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-22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201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625"/>
        <w:gridCol w:w="939"/>
        <w:gridCol w:w="732"/>
        <w:gridCol w:w="83"/>
        <w:gridCol w:w="5551"/>
      </w:tblGrid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ур.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Вправи </w:t>
            </w:r>
          </w:p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підруч.</w:t>
            </w:r>
          </w:p>
        </w:tc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Вправи</w:t>
            </w:r>
          </w:p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робочого</w:t>
            </w:r>
          </w:p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зошита</w:t>
            </w: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уроку</w:t>
            </w:r>
          </w:p>
        </w:tc>
      </w:tr>
      <w:tr>
        <w:trPr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 семестр</w:t>
            </w:r>
          </w:p>
        </w:tc>
      </w:tr>
      <w:tr>
        <w:trPr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left="0" w:right="-454" w:hang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 мовлення (3 годин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и)</w:t>
            </w:r>
          </w:p>
        </w:tc>
      </w:tr>
      <w:tr>
        <w:trPr>
          <w:trHeight w:val="1442" w:hRule="atLeast"/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– безсмертний скарб народу.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Неперервне поповнення словникового складу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мови. Старі й нові слова в мові.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Усне і писемне мовлення. Культура мовлення.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спілкування.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(9 годин)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– 20   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Закріплення поняття про будову тексту. Тема і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висловлювання. Заголовок.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найважливіші для висловлювання думки в  р реченні, тексті.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Засоби зв’язку речень у тексті.</w:t>
            </w:r>
          </w:p>
        </w:tc>
      </w:tr>
      <w:tr>
        <w:trPr>
          <w:trHeight w:val="642" w:hRule="atLeast"/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– 32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Поділ тексту на частини. Складання  плану.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роллю абзаців у тексті.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– 36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змісту та побудови тексту-міркування.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– 41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текстів-описів. Мета цих текстів.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– 45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Порівняння художнього і науково-популярного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– 49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Замітка до газети.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мовлення. Складання ділових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текстів (записка).</w:t>
            </w:r>
          </w:p>
        </w:tc>
      </w:tr>
      <w:tr>
        <w:trPr>
          <w:trHeight w:val="459" w:hRule="atLeast"/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Речення (8 годин)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– 53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Узагальнення вивченого про види речень за метою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висловлювання та інтонацією.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– 57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25, 26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 речення. Зв’язок слів у реченні.</w:t>
            </w:r>
          </w:p>
        </w:tc>
      </w:tr>
      <w:tr>
        <w:trPr>
          <w:trHeight w:val="483" w:hRule="atLeast"/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 – 62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27, 28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становлення зв’язків між словами в реченні. Скла-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дання речень за схемами.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– 65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Поняття про однорідні члени речення. Головні  і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другорядні члени речення. Кома при однорідних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членах речення.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– 69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Поєднання однорідних членів речення за допомо-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гою інтонації, сполучників. Інтонація перелічуван-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ня і протиставлення. 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розвитку мовлення. Докладний переказ тексту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«Як краса врятувала берізки» (2).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– 73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речень з однорідними членами. Поши-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 їх залежними словами. Граматичні питання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однорідних членів речення.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робота.</w:t>
            </w:r>
          </w:p>
        </w:tc>
      </w:tr>
      <w:tr>
        <w:trPr>
          <w:trHeight w:val="826" w:hRule="atLeast"/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spacing w:lineRule="auto" w:line="240" w:before="0" w:after="0"/>
              <w:ind w:left="0" w:righ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Style19"/>
              <w:spacing w:lineRule="auto" w:line="240" w:before="0" w:after="0"/>
              <w:ind w:left="0" w:righ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Слово. Значення слова. Частини мови (3 години)</w:t>
            </w:r>
          </w:p>
          <w:p>
            <w:pPr>
              <w:pStyle w:val="Style19"/>
              <w:spacing w:lineRule="auto" w:line="240" w:before="0" w:after="0"/>
              <w:ind w:left="-1134" w:righ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–78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контрольної роботи. Повторення й й узагальнення знань учнів про лексичні значення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– 83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Узагальнення знань учнів про морфемну будову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– 86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35, 36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словами, що належать до різних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 мови, та службовими словами.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розвитку мовлення. Текст-розповідь на осно-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 спостережень за природою «Золота осінь» (3).</w:t>
            </w:r>
          </w:p>
        </w:tc>
      </w:tr>
      <w:tr>
        <w:trPr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Іменник (18 годин) </w:t>
            </w:r>
          </w:p>
          <w:p>
            <w:pPr>
              <w:pStyle w:val="Style19"/>
              <w:spacing w:lineRule="auto" w:line="240" w:before="0" w:after="0"/>
              <w:ind w:left="0" w:righ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– 91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37, 38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Повторення вивченого про іменник як частину мо-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ви. Розширення уявлень про лексичне значення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іменника (слова з абстрактним значенням).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– 96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39, 40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Іменники-синоніми, іменники-антоніми. Однозна-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чні і багатозначні іменники. Пряме і переносне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значення іменників.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– 99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41, 42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Рід і число іменників.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  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– 106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Відмінювання іменників. Формування вмінь стави-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 іменники в початкову форму.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мовлення. Складання і записування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зв’язаних між собою речень, які описують зміст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малюнка (4).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– 110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45, 46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Розрізнення відмінків іменників з однаковими за-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кінченнями.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– 115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47, 48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Чергування кінцевих приголосних основи в імен-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никах різного роду в  давальному і місцевому від-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мінках.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– 120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Чергування голосних у коренях іменників жіночо-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та чоловічого роду в однині.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– 124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49, 50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 закінчень іменників жіночого роду на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(– 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родовому відмінку однини.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мовлення. Текст-розповідь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«Калина – символ України» (5).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 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– 128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51, 52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 закінчень іменників чоловічого роду в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родовому відмінку однини (листка, лісу).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– 133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53, 54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 закінчень іменників жіночого і чоловічо-–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роду в орудному відмінку однини.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  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 – 136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55, 56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 закінчень іменників чоловічого роду на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в орудному відмінку однини.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– 140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57, 58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 закінчень іменників чоловічого роду в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давальному і місцевому відмінках однини.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розвитку мовлення. Текст-опис за ілюстраці-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єю. Науковий опис голуба (6).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– 146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59, 60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 закінчень іменників у множині.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– 150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61, 62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Уживання іменників з прийменниками в різних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відмінках.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Повторення вивченого про іменник. Виконання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завдань у зошитах для оцінювання навчальних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досягнень (ч.ІІ) та з підготовки до ДПА.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Узагальнювальний урок із теми    «Іменник».       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 із теми «Іменник».</w:t>
            </w:r>
          </w:p>
        </w:tc>
      </w:tr>
      <w:tr>
        <w:trPr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spacing w:lineRule="auto" w:line="240" w:before="0" w:after="0"/>
              <w:ind w:left="0" w:righ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Style19"/>
              <w:spacing w:lineRule="auto" w:line="240" w:before="0" w:after="0"/>
              <w:ind w:left="0" w:right="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Прикметник (20 годин)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– 154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63, 64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spacing w:lineRule="auto" w:line="240" w:before="0" w:after="0"/>
              <w:ind w:left="0" w:right="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контрольної роботи. Роль прикметників у мові і мовленні.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– 159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65, 66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Прикметники-синоніми та прикметники-антоніми.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Пряме і переносне значення прикметників.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– 162 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67, 68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вживанням прикметників у тек-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стах різних типів – художньому і науковому (без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уживання термінів).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розвитку мовлення. Складання текстів  пись-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ових привітань (7).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  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– 167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69, 70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формами прикметників найви-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щого ступеня порівняння (без уживання терміна).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 – 170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Спільні і відмінні ознаки прикметників та іменни-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ків. Повторення вивченого про прикметник як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частину мови.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 – 173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Рід і число прикметників.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 – 178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75, 76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Відмінювання прикметників в однині і множині.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179 – 181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77, 78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Визначення відмінка прикметника в реченні за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відмінком іменника.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мовлення. Текст-міркування «Чому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важливо бути доброю людиною» (8).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 – 186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79, 80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Зіставлення закінчень прикметників з основою на твердий і м’який приголосні в однині і множині.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187 – 191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81, 82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Вимова і правопис прикметників із суфіксами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-ськ-,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-зьк-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192 – 195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83, 84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Уживання знака м’якшення перед закінченням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прикметників.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 – 201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85, 86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прикметників для всебічної характеристики предметів і явищ. Усний опис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картини зимової природи.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 – 205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87, 88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 давального і місцевого відмінків однини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прикметників жіночого роду.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розвитку мовлення. Складання текстів пись-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мових запрошень (9).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завдань у зошитах  з оцінювання навча-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льних досягнень  та з підготовки до ДПА.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контрольної роботи за семестр.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 за  семестр.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контрольної роботи. Підсумковий урок за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семестр.</w:t>
            </w:r>
          </w:p>
        </w:tc>
      </w:tr>
      <w:tr>
        <w:trPr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Прикметник (продовження)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 – 209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 90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Відмінювання прикметників у множині.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 – 212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91, 92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Уживання різних відмінкових форм множини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прикметників.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213 – 215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93, 94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функцією прикметників у худож-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ніх текстах, народних прислів’ях, прикметах,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загадках.</w:t>
            </w:r>
          </w:p>
        </w:tc>
      </w:tr>
      <w:tr>
        <w:trPr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70" w:hRule="atLeast"/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720" w:right="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Числівник (4 години)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216 – 219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95, 96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Поняття про числівник як частину мови. Роль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числівників у мовленні. Формули на означення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часу протягом доби.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розвитку мовлення. Робота з деформованим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текстом (10). 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 – 223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97, 98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Вимова і правопис найуживаніших числівників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 16, 600). Створення тексту-оголошення.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224 – 226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99,100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 родового відмінка числівників 50 –80.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227 – 230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101,102   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Уживання числівників у мовленні Узагальнення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знань і вмінь учнів, пов’язаних із числівником</w:t>
            </w:r>
          </w:p>
        </w:tc>
      </w:tr>
      <w:tr>
        <w:trPr>
          <w:trHeight w:val="670" w:hRule="atLeast"/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Займенник (7 годин)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231 – 234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103,104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Поняття про займенник як частину мови.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 – 239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105,106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Особові займенники.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 – 243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107,108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Займенники 1–3-ої особи однини і множини. Їхні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значення, синтаксична роль.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 (11). Докладний переказ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тексту «Якого кольору слова» (За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Євгеном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Гуцалом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 – 250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109,110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Відмінювання особових займенників.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 – 255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 займенників із прийменниками. Уживан-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ня приставного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займенниках 3-ої особи після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прийменників.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256 – 260 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Використання займенників для зв’язку речень у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тексті. Узагальнення знань про займенник.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мовлення. Науковий опис річки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Дніпро (12).</w:t>
            </w:r>
          </w:p>
        </w:tc>
      </w:tr>
      <w:tr>
        <w:trPr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720" w:right="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720" w:right="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Дієслово (18 годин)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261 – 264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Повторення вивченого про дієслово як частину  мо-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ви. Розширення уявлень  про лексичні значення ді-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єслів. Спостереження за дієсловами різних семан-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тичних груп.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265 – 269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115,116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Дієслова-синоніми, дієслова-антоніми. Багатознач-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 дієслова. Уживання дієслів у прямому і перенос-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ному значеннях.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розвитку мовлення. Вибірковий  переказ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 (13).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 – 274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речень з однорідними присудками.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 – 278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117,118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роллю дієслів у текстах розпо-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відного та описового характеру.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279 – 281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119,120 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Неозначена форма дієслова (початкова форма).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вживанням дієслів неозначеної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 у приказках і прислів’ях.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розвитку мовлення. Текст-розповідь за фото-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сайдами.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282 – 285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121,122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дієслова. Змінювання дієслів за часами.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286 – 289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123,124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дієслова. Змінювання дієслів за числами.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 – 294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125,126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Дієслова теперішнього часу. Змінювання дієслів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теперішнього часу за особами і числами.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295 – 298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127,128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Дієслова майбутнього часу. Змінювання дієслів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майбутнього часу за особами і числами.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299 – 301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129,130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 дієслів 1-ої особи теперішнього і майбут-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нього часу.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розвитку мовлення. Розповідь з обґрунтуванням власної думки «Мій  улюблений   телевізійний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проект» (16).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 – 305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131,132 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 закінчень дієслів 2-ої особи  теперішньо-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і майбутнього часу.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306 – 309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133,134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 закінчень дієслів 3-ої особи  теперішньо-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і майбутнього часу.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 – 314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135,136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Дієслова минулого часу. Змінювання дієслів мину-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 часу за родами (в однині) і числами.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– 318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137,138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Дієслова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–ся (-сь)  – </w:t>
            </w:r>
            <w:r>
              <w:rPr>
                <w:rFonts w:ascii="Times New Roman" w:hAnsi="Times New Roman"/>
                <w:sz w:val="24"/>
                <w:szCs w:val="24"/>
              </w:rPr>
              <w:t>вимова і правопис.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 – 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Узагальнення знань і вмінь із теми «Дієслово». Ви-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кнання завдань із зошитів для оцінювання нав-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чальних досягнень та з підготовки до ДПА.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   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 з теми «Дієслово».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результатів контрольної роботи.</w:t>
            </w:r>
          </w:p>
        </w:tc>
      </w:tr>
      <w:tr>
        <w:trPr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Прислівник (8 годин)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139,140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Поняття про прислівник як частину мови.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Незмінюваність – основна ознака прислівників.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141,142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вживанням прислівників-сино-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німів у мовленні.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143,144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роллю прислівників-антонімів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мовленні.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розвитку мовлення. Текст-міркування «Чому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мені подобається моє ім.’я» (17).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145,146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Однорідні другорядні члени речення, виражені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прислівниками.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147,148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вживанням у текстах однорідних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Членів речення, виражених прислівниками.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149,150 </w:t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Спостереження за роллю прислівників у художніх 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науково-популярних текстах.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Практичне ознайомлення з правописом найужива-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ніших прислівників. Виконання завдань у зошитах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оцінювання навчальних досягнень за з підго-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товки до ДПА.</w:t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Узагальнювальний урок із теми «Прислівник».</w:t>
            </w:r>
          </w:p>
        </w:tc>
      </w:tr>
      <w:tr>
        <w:trPr>
          <w:cantSplit w:val="false"/>
        </w:trPr>
        <w:tc>
          <w:tcPr>
            <w:tcW w:w="8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720" w:right="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720" w:right="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Повторення вивченого в 1 – 4  класах (4 години)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110---119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381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Повторення вивченого за рік.  Виконання вправ із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ідручника </w:t>
            </w:r>
            <w:r>
              <w:rPr>
                <w:rFonts w:ascii="Times New Roman" w:hAnsi="Times New Roman"/>
                <w:sz w:val="24"/>
                <w:szCs w:val="24"/>
              </w:rPr>
              <w:t>та із зошитів для оцінювання навчаль-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них досягнень  й з підготовки до ДПА (за планом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з орієнтацією на потреби класу та окремих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учнів).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державної підсумкової атестації.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контрольна робота за навчальний рік.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виконання підсумкової  контрольної</w:t>
            </w:r>
          </w:p>
          <w:p>
            <w:pPr>
              <w:pStyle w:val="Normal"/>
              <w:spacing w:lineRule="auto" w:line="240"/>
              <w:ind w:left="0" w:right="-454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роботи.</w:t>
            </w:r>
          </w:p>
        </w:tc>
      </w:tr>
    </w:tbl>
    <w:p>
      <w:pPr>
        <w:pStyle w:val="Normal"/>
        <w:ind w:left="0" w:right="-28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2910" w:right="67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FreeSans"/>
    </w:rPr>
  </w:style>
  <w:style w:type="paragraph" w:styleId="Style19">
    <w:name w:val="Абзац списка"/>
    <w:basedOn w:val="Normal"/>
    <w:pPr>
      <w:widowControl/>
      <w:suppressAutoHyphens w:val="true"/>
      <w:overflowPunct w:val="false"/>
      <w:spacing w:lineRule="auto" w:line="276" w:before="0" w:after="200"/>
      <w:ind w:left="720" w:right="0" w:hanging="0"/>
      <w:jc w:val="left"/>
      <w:textAlignment w:val="auto"/>
    </w:pPr>
    <w:rPr>
      <w:rFonts w:ascii="Calibri" w:hAnsi="Calibri"/>
      <w:sz w:val="22"/>
      <w:szCs w:val="22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2016-03-08T23:33:12Z</dcterms:created>
  <dc:language>uk-UA</dc:language>
  <cp:revision>0</cp:revision>
</cp:coreProperties>
</file>