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46" w:rsidRDefault="00DB1E46" w:rsidP="00DB1E46">
      <w:pPr>
        <w:spacing w:after="0" w:line="240" w:lineRule="auto"/>
        <w:ind w:left="-426" w:right="-92" w:firstLine="426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Література до курсу:</w:t>
      </w:r>
      <w:r w:rsidRPr="00390314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</w:p>
    <w:p w:rsidR="00DB1E46" w:rsidRPr="00DB1E46" w:rsidRDefault="00DB1E46" w:rsidP="00DB1E46">
      <w:pPr>
        <w:spacing w:after="0" w:line="240" w:lineRule="auto"/>
        <w:ind w:left="-426" w:right="-92" w:firstLine="42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bookmarkStart w:id="0" w:name="_GoBack"/>
      <w:bookmarkEnd w:id="0"/>
      <w:r w:rsidRPr="00DB1E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Дошкільна </w:t>
      </w:r>
      <w:proofErr w:type="spellStart"/>
      <w:r w:rsidRPr="00DB1E46">
        <w:rPr>
          <w:rFonts w:ascii="Times New Roman" w:hAnsi="Times New Roman" w:cs="Times New Roman"/>
          <w:b/>
          <w:i/>
          <w:sz w:val="28"/>
          <w:szCs w:val="28"/>
          <w:lang w:val="uk-UA"/>
        </w:rPr>
        <w:t>лінгводидактика</w:t>
      </w:r>
      <w:proofErr w:type="spellEnd"/>
    </w:p>
    <w:p w:rsidR="00DB1E46" w:rsidRPr="00B40629" w:rsidRDefault="00DB1E46" w:rsidP="00DB1E46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Базова: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Бенера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Н.Маліновська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Теорія та методика розвитку рідної мови дітей. Навчально-методичний посібник. - К.: Видавничий дім: Слово, 2014. – 384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Н.Гавриш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Дошкільна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лінгводидактика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Теорія і методика навчання дітей рідної мови: Підручник / за ред.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А.Богуш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Друге видання, доповнене. -  К.: Видавничий Дім: Слово , 2011. – 704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Н.Гавриш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О.Саприкіна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Теорія та методика розвитку мовлення дітей раннього віку. Підручник. -  К.: Видавничий дім: Слово, 2009. – 408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Н.Гавриш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Методика ознайомлення дітей з довкіллям у дошкільному навчальному закладі. Підручник для ВНЗ. – К.: Видавничий дім: Слово, 2008. – 408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Н.Гавриш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Т.Котик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Методика організації художньо-мовленнєвої діяльності дітей у дошкільних навчальних закладах. Підручник. – Київ.: Видавничий дім: Слово, 2006. - 304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Маліновська Н. перші кроки грамоти: перед дошкільний вік: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посіб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-  К.: Видавничий Дім «Слово», 2013. – 424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Готуємо руку дитини до письма. – Тернопіль: Мандрівець, 2009. – 108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 Гавриш Н. Розвиток зв’язного мовлення дошкільнят. –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К.:вид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дім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Шкільн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Світ, 2006. – 119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 Дошкільна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лінгводидактика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Хрестоматія. Навчальний посібник. Упорядник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А.Богуш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Частина І та ІІ. - К.: Видавничий дім: Слово, 2005. – 720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B1E46" w:rsidRPr="00B40629" w:rsidRDefault="00DB1E46" w:rsidP="00DB1E46">
      <w:pPr>
        <w:spacing w:after="0" w:line="240" w:lineRule="auto"/>
        <w:ind w:right="-284" w:firstLine="45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Допоміжна: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Білан О. та ін. Програма розвитку дитини дошкільного віку «Українське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дошкілля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 /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О.Білан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ін. – Тернопіль: Мандрівець, 2012. – 264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Білан О. Навчання розповідання з використанням наочності. Старший дошкільний вік: методичний посібник /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О.І.Білан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– Тернопіль: Мандрівець, 2014. – 128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Білан О. Розповідання за ілюстраціями. Старший дошкільний вік. – К.: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Шк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світ,  2011. – 120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Білан О. Художньо-мовленнєва діяльність дітей старшого дошкільного віку. – Львів: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Проман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, 2007. – 64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Н.Гавриш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Дошкільна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лінгводидактика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Теорія і методика навчання дітей рідної мови: Підручник / за ред.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А.Богуш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-  К.: Вища школа, 2007. – 542 с.</w:t>
      </w:r>
    </w:p>
    <w:p w:rsidR="00DB1E46" w:rsidRPr="00003B5D" w:rsidRDefault="00DB1E46" w:rsidP="00DB1E46">
      <w:pPr>
        <w:pStyle w:val="a3"/>
        <w:spacing w:after="0" w:line="240" w:lineRule="auto"/>
        <w:ind w:left="0" w:right="-284" w:firstLine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003B5D">
        <w:rPr>
          <w:rFonts w:ascii="Times New Roman" w:hAnsi="Times New Roman"/>
          <w:sz w:val="28"/>
          <w:szCs w:val="28"/>
          <w:lang w:val="uk-UA"/>
        </w:rPr>
        <w:t>Богуш</w:t>
      </w:r>
      <w:proofErr w:type="spellEnd"/>
      <w:r w:rsidRPr="00003B5D">
        <w:rPr>
          <w:rFonts w:ascii="Times New Roman" w:hAnsi="Times New Roman"/>
          <w:sz w:val="28"/>
          <w:szCs w:val="28"/>
          <w:lang w:val="uk-UA"/>
        </w:rPr>
        <w:t xml:space="preserve"> А. Мовленнєвий компонент дошкільної освіти. – Х.: Ранок, 2011. – 176 с.</w:t>
      </w:r>
    </w:p>
    <w:p w:rsidR="00DB1E46" w:rsidRPr="006D679C" w:rsidRDefault="00DB1E46" w:rsidP="00DB1E46">
      <w:pPr>
        <w:spacing w:after="0" w:line="240" w:lineRule="auto"/>
        <w:ind w:right="-284" w:firstLine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Pr="006D67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D679C">
        <w:rPr>
          <w:rFonts w:ascii="Times New Roman" w:hAnsi="Times New Roman"/>
          <w:sz w:val="28"/>
          <w:szCs w:val="28"/>
          <w:lang w:val="uk-UA"/>
        </w:rPr>
        <w:t>Богуш</w:t>
      </w:r>
      <w:proofErr w:type="spellEnd"/>
      <w:r w:rsidRPr="006D679C">
        <w:rPr>
          <w:rFonts w:ascii="Times New Roman" w:hAnsi="Times New Roman"/>
          <w:sz w:val="28"/>
          <w:szCs w:val="28"/>
          <w:lang w:val="uk-UA"/>
        </w:rPr>
        <w:t xml:space="preserve"> А., </w:t>
      </w:r>
      <w:proofErr w:type="spellStart"/>
      <w:r w:rsidRPr="006D679C">
        <w:rPr>
          <w:rFonts w:ascii="Times New Roman" w:hAnsi="Times New Roman"/>
          <w:sz w:val="28"/>
          <w:szCs w:val="28"/>
          <w:lang w:val="uk-UA"/>
        </w:rPr>
        <w:t>Н.Орланова</w:t>
      </w:r>
      <w:proofErr w:type="spellEnd"/>
      <w:r w:rsidRPr="006D679C">
        <w:rPr>
          <w:rFonts w:ascii="Times New Roman" w:hAnsi="Times New Roman"/>
          <w:sz w:val="28"/>
          <w:szCs w:val="28"/>
          <w:lang w:val="uk-UA"/>
        </w:rPr>
        <w:t xml:space="preserve">… Методика розвитку рідної мови і ознайомлення з навколишнім у дошкільному закладі: Навчальний посібник / за ред.. </w:t>
      </w:r>
      <w:proofErr w:type="spellStart"/>
      <w:r w:rsidRPr="006D679C">
        <w:rPr>
          <w:rFonts w:ascii="Times New Roman" w:hAnsi="Times New Roman"/>
          <w:sz w:val="28"/>
          <w:szCs w:val="28"/>
          <w:lang w:val="uk-UA"/>
        </w:rPr>
        <w:t>А.Богуш</w:t>
      </w:r>
      <w:proofErr w:type="spellEnd"/>
      <w:r w:rsidRPr="006D679C">
        <w:rPr>
          <w:rFonts w:ascii="Times New Roman" w:hAnsi="Times New Roman"/>
          <w:sz w:val="28"/>
          <w:szCs w:val="28"/>
          <w:lang w:val="uk-UA"/>
        </w:rPr>
        <w:t>. -  К.: Вища школа, 1992. – 414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8.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А.Богуш,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Н.Луцан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Мовленнєво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-ігрова діяльність дошкільників: мовленнєві ігри, ситуації, вправи. Навчально-методичний посібник. – К.: Видавничий дім: Слово, 2008. – 256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9.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Богуш А. Розвиток образного мовлення дітей старшого дошкільного віку засобами поетичного гумору: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навчю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посіб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– К.: Видавничий Дім «Слово», 2014. – 200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Рідномовна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концепція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К.Ушинського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//Дошкільне виховання, 2014. - №3. – С. 2-6.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11.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Богуш А., Гавриш Н.  Оптимізація мовленнєвої роботи з дітьми . //Дошкільне виховання, 2012. - №10. – С. 8-14.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12.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Гавриш Н.  література в освітньому процесі: сучасні технології. //Дошкільне виховання, 2011. - №2. – С. 4-9.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13. Затія-дивоглядія: Як зробити ляльковий театр другом кожної дитини /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Авт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.-упор.: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О.Тимофєєва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О.Борисенко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– Тернопіль: Мандрівець, 2009. – 164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14. Ігрові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заняттяз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розвитку мовлення. 1-2 молодша група / Упорядник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В.Сухар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Х.: Ранок -НТ,  2008. – 192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15. Ігрові заняття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розвитку мовлення. Середня група / Упорядник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В.Сухар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Х.: Ранок -НТ,  2008. – 176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16.  Ігрові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заняттяз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розвитку мовлення. Старша група / Упорядник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В.Сухар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Х.: Ранок -НТ,  2008. – 176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17. Крутій К. діагностика мовленнєвого розвитку дітей дошкільного віку. – Запоріжжя, 2005. – 208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18.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Кутепа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Шевцова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Розвиток мовлення. Розробки занять для дітей 3-6 років. – Х.: Основа, 2008. – 222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19. Лаба Н.,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Поніманська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Т. Перетворюємо Світ: система інтегрованих занять з дітьми шостого року життя. – Тернопіль: Мандрівець, 2011. – 400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Піроженко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 Комунікативно-мовленнєвий розвиток дошкільника. – Тернопіль: Мандрівець, 2010. – 152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21. Придумай слово: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мовні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ігри для дошкільнят /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В.Сухар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Х.: Ранок, 2011. -160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22. Програма розвитку дітей старшого дошкільного віку «Впевнений старт». /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О.Андрієтті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ін. –  Тернопіль: Мандрівець, 2013. – 104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23. Семенюк Р. Сучасні вимоги до підготовки та проведення занять  із мовленнєвого спілкування з дітьми раннього та дошкільного віку. //Палітра педагога, 2009, №5, с. 15-16.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24. Сухар В. Розвиток мовлення. Конспекти комплексних занять. Молодша група. </w:t>
      </w:r>
      <w:r w:rsidRPr="00B40629">
        <w:rPr>
          <w:rFonts w:ascii="Times New Roman" w:eastAsia="Calibri" w:hAnsi="Times New Roman" w:cs="Times New Roman"/>
          <w:sz w:val="28"/>
          <w:szCs w:val="28"/>
          <w:lang w:val="ru-RU"/>
        </w:rPr>
        <w:t>– Х.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: Ранок, 2010. – 208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25. Сухар В. Розвиток мовлення. Конспекти комплексних занять. Середня група. </w:t>
      </w:r>
      <w:r w:rsidRPr="00B40629">
        <w:rPr>
          <w:rFonts w:ascii="Times New Roman" w:eastAsia="Calibri" w:hAnsi="Times New Roman" w:cs="Times New Roman"/>
          <w:sz w:val="28"/>
          <w:szCs w:val="28"/>
          <w:lang w:val="ru-RU"/>
        </w:rPr>
        <w:t>– Х.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: Ранок, 2010. – 208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26. Сухар В. Розвиток мовлення. Конспекти комплексних занять. Старша група. </w:t>
      </w:r>
      <w:r w:rsidRPr="00B40629">
        <w:rPr>
          <w:rFonts w:ascii="Times New Roman" w:eastAsia="Calibri" w:hAnsi="Times New Roman" w:cs="Times New Roman"/>
          <w:sz w:val="28"/>
          <w:szCs w:val="28"/>
          <w:lang w:val="ru-RU"/>
        </w:rPr>
        <w:t>– Х.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: Ранок, 2010. – 208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27.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Шалімова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 Вивчаємо українську мову. Молодший дошкільний вік. – Х.: Вид-во «Ранок», 2014. – 176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28.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Шевцова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Цікава граматика.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Пізнавально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-ігрові комплекси з навчання грамоти. – Х.: Основа, 2011. – 192 с.</w:t>
      </w:r>
    </w:p>
    <w:p w:rsidR="00DB1E46" w:rsidRPr="00B40629" w:rsidRDefault="00DB1E46" w:rsidP="00DB1E46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29.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Яловська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Пальчики дошкільнят: розвиваємо руку – розвиваємо мозок. – Т.: Мандрівець,  2010. – 228 с.</w:t>
      </w:r>
    </w:p>
    <w:p w:rsidR="00DB1E46" w:rsidRDefault="00DB1E46" w:rsidP="00DB1E46">
      <w:pPr>
        <w:spacing w:after="0" w:line="240" w:lineRule="auto"/>
        <w:ind w:left="-426" w:right="-92" w:firstLine="426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:rsidR="00DB1E46" w:rsidRDefault="00DB1E46" w:rsidP="00DB1E46">
      <w:pPr>
        <w:ind w:left="-426" w:right="-92" w:firstLine="426"/>
      </w:pPr>
    </w:p>
    <w:p w:rsidR="00C50238" w:rsidRDefault="00C50238"/>
    <w:sectPr w:rsidR="00C5023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46"/>
    <w:rsid w:val="00785419"/>
    <w:rsid w:val="00C50238"/>
    <w:rsid w:val="00DB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4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4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3119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2017-01-17T07:57:00Z</dcterms:created>
  <dcterms:modified xsi:type="dcterms:W3CDTF">2017-01-17T07:57:00Z</dcterms:modified>
</cp:coreProperties>
</file>