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4" w:rsidRDefault="00DF1384" w:rsidP="00DF1384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13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Методичні комплекси до курсу: </w:t>
      </w:r>
    </w:p>
    <w:p w:rsidR="00DF1384" w:rsidRPr="0051459C" w:rsidRDefault="00DF1384" w:rsidP="00DF1384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51459C">
        <w:rPr>
          <w:rFonts w:ascii="Times New Roman" w:hAnsi="Times New Roman" w:cs="Times New Roman"/>
          <w:i/>
          <w:sz w:val="28"/>
          <w:szCs w:val="28"/>
          <w:lang w:val="uk-UA"/>
        </w:rPr>
        <w:t>Методика організації художньо-мовленнєвої діяльності</w:t>
      </w:r>
    </w:p>
    <w:bookmarkEnd w:id="0"/>
    <w:p w:rsidR="00760C9C" w:rsidRPr="00113EA5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113EA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Практичне заняття №1</w:t>
      </w:r>
    </w:p>
    <w:p w:rsidR="00760C9C" w:rsidRPr="00113EA5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3E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Тема: Змістова характеристика художньо-мовленнєвої діяльності  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Завдання і зміст роботи в дошкільних закладах з ознайомлення з художньою літературою.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Базисна характеристика художньо-мовленнєвої діяльності.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Педагогічні умови реалізації програми.</w:t>
      </w: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24C9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      (54-58, 75-92)</w:t>
      </w: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Бенера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В., Маліновська Н. Теорія та методика розвитку рідної мови дітей. Навчально-методичний посібник. - К.: Видавничий дім: Слово, 2010. – 376 с.  (273-278).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Мовленнєвий компонент дошкільної освіти. – Х.: Ранок, 2011. – 176 с. (107, 116-132).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Орланова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А.Богуш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-  К.: Вища школа, 1992. – 414 с. (288-293).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0C9C" w:rsidRPr="00113EA5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0C9C" w:rsidRPr="001024C9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1024C9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Самостійна робота студентів:</w:t>
      </w:r>
    </w:p>
    <w:p w:rsidR="00760C9C" w:rsidRPr="00113EA5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3EA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 Джерела і жанри художнього читання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Принципи відбору художніх творів для дітей.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Принципи ознайомлення дітей з художніми творами.</w:t>
      </w:r>
    </w:p>
    <w:p w:rsidR="00760C9C" w:rsidRPr="00113EA5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Форми роботи з книгою у дошкільному закладі.</w:t>
      </w:r>
    </w:p>
    <w:p w:rsidR="00760C9C" w:rsidRPr="001024C9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24C9">
        <w:rPr>
          <w:rFonts w:ascii="Times New Roman" w:hAnsi="Times New Roman" w:cs="Times New Roman"/>
          <w:i/>
          <w:sz w:val="28"/>
          <w:szCs w:val="28"/>
          <w:lang w:val="uk-UA"/>
        </w:rPr>
        <w:t>Основна 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с.(75-80, 103-106).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Мовленнєвий компонент дошкільної освіти. – Х.: Ранок, 2011. – 176 с. (107-111).</w:t>
      </w: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В.Бенера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Н.Маліновська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2010. – 376 с. (277).</w:t>
      </w: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  <w:lang w:val="uk-UA"/>
        </w:rPr>
      </w:pPr>
      <w:r w:rsidRPr="00636D84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 Методика роботи з різними жанрами усної народної творчості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Українська усна народна творчість – найбільш широко вживане джерело виховання, навчання і розважання дошкільнят.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Методика використання малих фольклорних жанрів у дошкільному закладі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приказки, загадки, скоромовки, лічилки,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…).</w:t>
      </w:r>
    </w:p>
    <w:p w:rsidR="00760C9C" w:rsidRPr="00996223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Методика роботи з казкою.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Основна 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C00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 (58-66, 106-122, 122-146).).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Додаткова  література:</w:t>
      </w:r>
    </w:p>
    <w:p w:rsidR="00760C9C" w:rsidRDefault="00760C9C" w:rsidP="00760C9C">
      <w:pPr>
        <w:pStyle w:val="a5"/>
        <w:numPr>
          <w:ilvl w:val="0"/>
          <w:numId w:val="2"/>
        </w:numPr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Дошкільна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Хрестоматія.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А.Богуш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Частина І та ІІ.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2005. – 720 с. (613-622).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6D84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 Куточок книги в дошкільному закладі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Куточок книги в дошкільному закладі – центр самостійної художньо-мовленнєвої діяльності.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Вимоги до змісту й оформлення куточка книги  в різних вікових групах.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60C9C" w:rsidRDefault="00760C9C" w:rsidP="00760C9C">
      <w:pPr>
        <w:pStyle w:val="a5"/>
        <w:numPr>
          <w:ilvl w:val="0"/>
          <w:numId w:val="3"/>
        </w:numPr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с.(187-189).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практичної роботи: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Читання та обговорення ст. Софії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,,Оповідання”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Л.Таллера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,,Здрастуй, книго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Чи актуальні сьогодні методичні вказівки авторів щодо організації художньо-мовленнєвої діяльності дітей?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C9C" w:rsidRPr="00113EA5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113EA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Практичне заняття №2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6D84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 Методика проведення етичних бесід у дошкільному закладі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Види етичних бесід. Їх тематика.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Підготовка вихователя і дітей до етичної бесіди.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Структура бесіди. Методичні прийоми роботи.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Основна 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Орланова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-  К.: Вища школа, 1992. – 414 с. (306-313).</w:t>
      </w: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Бенера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В., Маліновська Н. Теорія та методика розвитку рідної мови дітей. Навчально-методичний посібник. - К.: Видавничий дім: Слово, 2010. – 376 с. (283-284).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Додаткова  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 Гавриш Н.  Почни із себе. //Джміль, 2010, №2, ст.10-12.</w:t>
      </w:r>
    </w:p>
    <w:p w:rsidR="00760C9C" w:rsidRPr="00636D84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Духонченко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 Етичні бесіди з малюками. //Дошкільний навчальний заклад, 2007, №1(01), ст. 29-34.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практичної роботи:</w:t>
      </w:r>
    </w:p>
    <w:p w:rsidR="00760C9C" w:rsidRPr="002F0534" w:rsidRDefault="00760C9C" w:rsidP="00760C9C">
      <w:pPr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скласти конспекти занять з використанням художнього твору (вікова група – за вибором студента).</w:t>
      </w:r>
    </w:p>
    <w:p w:rsidR="00760C9C" w:rsidRPr="00C00CF6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Самостійна робота студентів:</w:t>
      </w:r>
    </w:p>
    <w:p w:rsidR="00760C9C" w:rsidRPr="00636D84" w:rsidRDefault="00760C9C" w:rsidP="00760C9C">
      <w:pPr>
        <w:spacing w:after="0" w:line="240" w:lineRule="auto"/>
        <w:ind w:left="284" w:right="-93" w:firstLine="284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36D84">
        <w:rPr>
          <w:rFonts w:ascii="Times New Roman" w:hAnsi="Times New Roman"/>
          <w:sz w:val="28"/>
          <w:szCs w:val="28"/>
          <w:u w:val="single"/>
          <w:lang w:val="uk-UA"/>
        </w:rPr>
        <w:t>Тема: Розвиток словесної творчості на літературних заняттях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с.(205-214).</w:t>
      </w:r>
    </w:p>
    <w:p w:rsidR="00760C9C" w:rsidRPr="001074B9" w:rsidRDefault="00760C9C" w:rsidP="00760C9C">
      <w:pPr>
        <w:spacing w:after="0" w:line="240" w:lineRule="auto"/>
        <w:ind w:left="284" w:right="-93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0C9C" w:rsidRPr="00636D84" w:rsidRDefault="00760C9C" w:rsidP="00760C9C">
      <w:pPr>
        <w:spacing w:after="0" w:line="240" w:lineRule="auto"/>
        <w:ind w:left="284" w:right="-93" w:firstLine="284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36D84">
        <w:rPr>
          <w:rFonts w:ascii="Times New Roman" w:hAnsi="Times New Roman"/>
          <w:sz w:val="28"/>
          <w:szCs w:val="28"/>
          <w:u w:val="single"/>
          <w:lang w:val="uk-UA"/>
        </w:rPr>
        <w:t>Тема: Методика роботи з художніми ілюстраціями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Значення ілюстративного матеріалу у роботі з дошкільниками. Вимоги до ілюстрацій.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Методи та прийоми ознайомлення дітей з ілюстрацією у різних вікових групах.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Орланова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-  К.: Вища школа, 1992. – 414 с. (321-332).</w:t>
      </w:r>
    </w:p>
    <w:p w:rsidR="00760C9C" w:rsidRPr="001074B9" w:rsidRDefault="00760C9C" w:rsidP="00760C9C">
      <w:pPr>
        <w:spacing w:after="0" w:line="240" w:lineRule="auto"/>
        <w:ind w:left="284" w:right="-93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74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60C9C" w:rsidRPr="00636D84" w:rsidRDefault="00760C9C" w:rsidP="00760C9C">
      <w:pPr>
        <w:spacing w:after="0" w:line="240" w:lineRule="auto"/>
        <w:ind w:left="284" w:right="-93" w:firstLine="284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36D84">
        <w:rPr>
          <w:rFonts w:ascii="Times New Roman" w:hAnsi="Times New Roman"/>
          <w:sz w:val="28"/>
          <w:szCs w:val="28"/>
          <w:u w:val="single"/>
          <w:lang w:val="uk-UA"/>
        </w:rPr>
        <w:t>Тема: Методика розвитку мовлення у процесі образотворчої діяльності</w:t>
      </w: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60C9C" w:rsidRPr="002F0534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с.(251-266).</w:t>
      </w:r>
    </w:p>
    <w:p w:rsidR="00760C9C" w:rsidRDefault="00760C9C" w:rsidP="00760C9C">
      <w:pPr>
        <w:ind w:left="284" w:right="-93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760C9C" w:rsidRPr="00636D84" w:rsidRDefault="00760C9C" w:rsidP="00760C9C">
      <w:pPr>
        <w:ind w:left="284" w:right="-93" w:firstLine="284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113EA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Практичне заняття №3</w:t>
      </w:r>
    </w:p>
    <w:p w:rsidR="00760C9C" w:rsidRPr="002F053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F0534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 Заняття з художньої літератури в дошкільному закладі</w:t>
      </w:r>
    </w:p>
    <w:p w:rsidR="00760C9C" w:rsidRPr="002F0534" w:rsidRDefault="00760C9C" w:rsidP="00760C9C">
      <w:pPr>
        <w:pStyle w:val="a5"/>
        <w:spacing w:line="240" w:lineRule="atLeast"/>
        <w:ind w:left="284" w:right="-93" w:firstLine="284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0534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 щодо проведення практичного заняття:</w:t>
      </w: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 Питання для обговорення:</w:t>
      </w:r>
    </w:p>
    <w:p w:rsidR="00760C9C" w:rsidRDefault="00760C9C" w:rsidP="00760C9C">
      <w:pPr>
        <w:pStyle w:val="a5"/>
        <w:numPr>
          <w:ilvl w:val="0"/>
          <w:numId w:val="1"/>
        </w:numPr>
        <w:ind w:left="284" w:right="-9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чому полягає своєрідність сучасного підходу до організації художньо-мовленнєвої діяльності?  </w:t>
      </w:r>
    </w:p>
    <w:p w:rsidR="00760C9C" w:rsidRDefault="00760C9C" w:rsidP="00760C9C">
      <w:pPr>
        <w:pStyle w:val="a5"/>
        <w:numPr>
          <w:ilvl w:val="0"/>
          <w:numId w:val="1"/>
        </w:numPr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Чому художнє слово є стрижнем в інтеграції різних видів дитячої творчості? Відповіді аргументуйте.</w:t>
      </w:r>
    </w:p>
    <w:p w:rsidR="00760C9C" w:rsidRDefault="00760C9C" w:rsidP="00760C9C">
      <w:pPr>
        <w:pStyle w:val="a5"/>
        <w:spacing w:line="240" w:lineRule="atLeast"/>
        <w:ind w:left="284" w:right="-93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Аналіз конспектів занять з художньої літератури (читання чи розповідання художніх творів) у різних вікових групах.</w:t>
      </w:r>
    </w:p>
    <w:p w:rsidR="00760C9C" w:rsidRDefault="00760C9C" w:rsidP="00760C9C">
      <w:pPr>
        <w:pStyle w:val="a5"/>
        <w:spacing w:line="240" w:lineRule="atLeast"/>
        <w:ind w:left="284" w:right="-93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знань.</w:t>
      </w:r>
    </w:p>
    <w:p w:rsidR="00760C9C" w:rsidRDefault="00760C9C" w:rsidP="00760C9C">
      <w:pPr>
        <w:pStyle w:val="a5"/>
        <w:spacing w:line="240" w:lineRule="atLeast"/>
        <w:ind w:left="284" w:right="-93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C9C" w:rsidRPr="00636D84" w:rsidRDefault="00760C9C" w:rsidP="00760C9C">
      <w:pPr>
        <w:pStyle w:val="a5"/>
        <w:ind w:left="284" w:right="-93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D84">
        <w:rPr>
          <w:rFonts w:ascii="Times New Roman" w:hAnsi="Times New Roman" w:cs="Times New Roman"/>
          <w:i/>
          <w:sz w:val="28"/>
          <w:szCs w:val="28"/>
          <w:lang w:val="uk-UA"/>
        </w:rPr>
        <w:t>Основна література:</w:t>
      </w:r>
    </w:p>
    <w:p w:rsidR="00760C9C" w:rsidRDefault="00760C9C" w:rsidP="00760C9C">
      <w:pPr>
        <w:pStyle w:val="a5"/>
        <w:ind w:left="284" w:right="-93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9962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А., Гавриш Н., Котик Т. Методика організації художньо-мовленнєвої діяльності дітей у дошкільних закладах. – К.: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Дім: Слово, 2006. – 304 с.( (146-168,  189-205).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Н.Гавриш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,,Література в освітньому процесі: сучасні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техології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”. //ДВ, 2011. №2. – С. 4-9.</w:t>
      </w:r>
    </w:p>
    <w:p w:rsidR="00760C9C" w:rsidRDefault="00760C9C" w:rsidP="00760C9C">
      <w:pPr>
        <w:pStyle w:val="a5"/>
        <w:ind w:left="284" w:right="-9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3.О.Білан. Художньо-мовленнєва діяльність дітей старшого дошкільного віку. – Львів: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2007. – 64 с.</w:t>
      </w:r>
    </w:p>
    <w:p w:rsidR="00C61BB9" w:rsidRDefault="00C61BB9" w:rsidP="00463420">
      <w:pPr>
        <w:ind w:left="-567"/>
      </w:pPr>
    </w:p>
    <w:sectPr w:rsidR="00C61BB9" w:rsidSect="003B251A">
      <w:pgSz w:w="12240" w:h="15840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609"/>
    <w:multiLevelType w:val="hybridMultilevel"/>
    <w:tmpl w:val="A7727170"/>
    <w:lvl w:ilvl="0" w:tplc="54BE91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351FF2"/>
    <w:multiLevelType w:val="hybridMultilevel"/>
    <w:tmpl w:val="6360CB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15D6E"/>
    <w:multiLevelType w:val="hybridMultilevel"/>
    <w:tmpl w:val="60F072FE"/>
    <w:lvl w:ilvl="0" w:tplc="095C64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2"/>
    <w:rsid w:val="003B251A"/>
    <w:rsid w:val="00463420"/>
    <w:rsid w:val="0051459C"/>
    <w:rsid w:val="00760C9C"/>
    <w:rsid w:val="00A74A4A"/>
    <w:rsid w:val="00C61BB9"/>
    <w:rsid w:val="00CB0322"/>
    <w:rsid w:val="00D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3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 Юра</dc:creator>
  <cp:lastModifiedBy>RePack by Diakov</cp:lastModifiedBy>
  <cp:revision>2</cp:revision>
  <cp:lastPrinted>2016-12-04T12:08:00Z</cp:lastPrinted>
  <dcterms:created xsi:type="dcterms:W3CDTF">2017-01-17T08:10:00Z</dcterms:created>
  <dcterms:modified xsi:type="dcterms:W3CDTF">2017-01-17T08:10:00Z</dcterms:modified>
</cp:coreProperties>
</file>