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 xml:space="preserve">1. Поняття про малюнок. Види малюнка. Образотворчі засоби. 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2. Малювання плоских предметів. Послідовність виконання малюнка.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3. Перспективне малювання. Фронтальна і кутова перспектива. Послідовність виконання малюнка.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4. Перспективне зображення об</w:t>
      </w:r>
      <w:r w:rsidRPr="004A449A">
        <w:rPr>
          <w:rFonts w:eastAsia="Calibri"/>
          <w:lang w:val="en-US" w:eastAsia="en-US"/>
        </w:rPr>
        <w:t>’</w:t>
      </w:r>
      <w:r w:rsidRPr="004A449A">
        <w:rPr>
          <w:rFonts w:eastAsia="Calibri"/>
          <w:lang w:val="uk-UA" w:eastAsia="en-US"/>
        </w:rPr>
        <w:t>ємних предметів прямокутної форми в кутовому положенні.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 xml:space="preserve">5. Перспективне зображення предметів циліндричної та конічної форми в кутовому положенні. 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 xml:space="preserve">6. Зображення форм рослинного світу. 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7. Малювання квітів, овочів, фруктів.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 xml:space="preserve">8. Малювання натюрмортів. 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9. Малювання інтер’єра.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 xml:space="preserve">10. Малювання </w:t>
      </w:r>
      <w:proofErr w:type="spellStart"/>
      <w:r w:rsidRPr="004A449A">
        <w:rPr>
          <w:rFonts w:eastAsia="Calibri"/>
          <w:lang w:val="uk-UA" w:eastAsia="en-US"/>
        </w:rPr>
        <w:t>екстер’єра</w:t>
      </w:r>
      <w:proofErr w:type="spellEnd"/>
      <w:r w:rsidRPr="004A449A">
        <w:rPr>
          <w:rFonts w:eastAsia="Calibri"/>
          <w:lang w:val="uk-UA" w:eastAsia="en-US"/>
        </w:rPr>
        <w:t>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11. Малювання пейзажу.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12. Зображення форм тваринного світу.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13. Малювання людини.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14. Малювання транспорту.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 xml:space="preserve">15. Поняття про живопис. Види живопису. 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16. Поняття про колір та його властивості. Матеріали та приладдя для роботи фарбою.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17. Композиція. Основні закони композиції.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 xml:space="preserve">18. Особливості композиції дитячих малюнків. 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 xml:space="preserve">19. Робота над сюжетною композицією. Ілюстрування літературних творів. 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20. Методика проведення заняття на тему «Натюрморт».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21. Методика проведення  заняття на тему «Пейзаж».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22. Методика проведення заняття на тему «Зображення людини».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en-US" w:eastAsia="en-US"/>
        </w:rPr>
        <w:t>2</w:t>
      </w:r>
      <w:r w:rsidRPr="004A449A">
        <w:rPr>
          <w:rFonts w:eastAsia="Calibri"/>
          <w:lang w:val="uk-UA" w:eastAsia="en-US"/>
        </w:rPr>
        <w:t>3. Методика проведення заняття на тему «Малювання тварин».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en-US" w:eastAsia="en-US"/>
        </w:rPr>
        <w:t>2</w:t>
      </w:r>
      <w:r w:rsidRPr="004A449A">
        <w:rPr>
          <w:rFonts w:eastAsia="Calibri"/>
          <w:lang w:val="uk-UA" w:eastAsia="en-US"/>
        </w:rPr>
        <w:t>4. Методика проведення заняття  на тему «Сюжетне малювання».</w:t>
      </w:r>
    </w:p>
    <w:p w:rsidR="00470E86" w:rsidRPr="004A449A" w:rsidRDefault="00470E86" w:rsidP="004A449A">
      <w:pPr>
        <w:spacing w:line="276" w:lineRule="auto"/>
        <w:rPr>
          <w:rFonts w:eastAsia="Calibri"/>
          <w:lang w:val="en-US" w:eastAsia="en-US"/>
        </w:rPr>
      </w:pPr>
      <w:r w:rsidRPr="004A449A">
        <w:rPr>
          <w:rFonts w:eastAsia="Calibri"/>
          <w:lang w:val="en-US" w:eastAsia="en-US"/>
        </w:rPr>
        <w:t>2</w:t>
      </w:r>
      <w:r w:rsidRPr="004A449A">
        <w:rPr>
          <w:rFonts w:eastAsia="Calibri"/>
          <w:lang w:val="uk-UA" w:eastAsia="en-US"/>
        </w:rPr>
        <w:t>5. Методика проведення заняття  на тему «Інтер’єр».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en-US" w:eastAsia="en-US"/>
        </w:rPr>
        <w:t>2</w:t>
      </w:r>
      <w:r w:rsidRPr="004A449A">
        <w:rPr>
          <w:rFonts w:eastAsia="Calibri"/>
          <w:lang w:val="uk-UA" w:eastAsia="en-US"/>
        </w:rPr>
        <w:t>6. Методика проведення заняття  на тему «Казка».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en-US" w:eastAsia="en-US"/>
        </w:rPr>
        <w:t>2</w:t>
      </w:r>
      <w:r w:rsidRPr="004A449A">
        <w:rPr>
          <w:rFonts w:eastAsia="Calibri"/>
          <w:lang w:val="uk-UA" w:eastAsia="en-US"/>
        </w:rPr>
        <w:t xml:space="preserve">7. Бесіди на </w:t>
      </w:r>
      <w:r w:rsidR="004A449A">
        <w:rPr>
          <w:rFonts w:eastAsia="Calibri"/>
          <w:lang w:val="uk-UA" w:eastAsia="en-US"/>
        </w:rPr>
        <w:t xml:space="preserve">заняттях </w:t>
      </w:r>
      <w:bookmarkStart w:id="0" w:name="_GoBack"/>
      <w:bookmarkEnd w:id="0"/>
      <w:r w:rsidRPr="004A449A">
        <w:rPr>
          <w:rFonts w:eastAsia="Calibri"/>
          <w:lang w:val="uk-UA" w:eastAsia="en-US"/>
        </w:rPr>
        <w:t xml:space="preserve">образотворчого мистецтва. </w:t>
      </w:r>
    </w:p>
    <w:p w:rsidR="00470E86" w:rsidRPr="004A449A" w:rsidRDefault="00470E86" w:rsidP="004A449A">
      <w:pPr>
        <w:spacing w:line="276" w:lineRule="auto"/>
        <w:rPr>
          <w:rFonts w:eastAsia="Calibri"/>
          <w:lang w:val="uk-UA" w:eastAsia="en-US"/>
        </w:rPr>
      </w:pPr>
      <w:r w:rsidRPr="004A449A">
        <w:rPr>
          <w:rFonts w:eastAsia="Calibri"/>
          <w:lang w:val="uk-UA" w:eastAsia="en-US"/>
        </w:rPr>
        <w:t>28. Інноваційні техніки в образотворчому мистецтві.</w:t>
      </w:r>
    </w:p>
    <w:p w:rsidR="00470E86" w:rsidRPr="004A449A" w:rsidRDefault="00470E86" w:rsidP="004A449A"/>
    <w:p w:rsidR="0089219A" w:rsidRDefault="0089219A"/>
    <w:sectPr w:rsidR="0089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89"/>
    <w:rsid w:val="00357C02"/>
    <w:rsid w:val="00470E86"/>
    <w:rsid w:val="004A449A"/>
    <w:rsid w:val="0089219A"/>
    <w:rsid w:val="00F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2017-01-11T23:19:00Z</dcterms:created>
  <dcterms:modified xsi:type="dcterms:W3CDTF">2017-01-12T14:08:00Z</dcterms:modified>
</cp:coreProperties>
</file>