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0E8F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C29FB61" wp14:editId="119D6AF8">
            <wp:extent cx="1531620" cy="1287780"/>
            <wp:effectExtent l="0" t="0" r="0" b="7620"/>
            <wp:docPr id="1" name="Рисунок 1" descr="University og Gro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g Gronin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87E3B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Конкурс на отримання стипендій на навчання/стажування в </w:t>
      </w:r>
      <w:bookmarkStart w:id="0" w:name="_GoBack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Болонському університеті </w:t>
      </w:r>
      <w:bookmarkEnd w:id="0"/>
    </w:p>
    <w:p w14:paraId="7CCF880E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(м. Болонья, Італія) в рамках програми 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Erasmus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+</w:t>
      </w:r>
    </w:p>
    <w:p w14:paraId="40A36D35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8A1684A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32AB726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ДЛЯ СТУДЕНТІВ ТА АСПІРАНТІВ</w:t>
      </w:r>
      <w:r>
        <w:rPr>
          <w:rFonts w:ascii="Arial" w:hAnsi="Arial" w:cs="Arial"/>
          <w:color w:val="000000"/>
          <w:sz w:val="21"/>
          <w:szCs w:val="21"/>
        </w:rPr>
        <w:br/>
        <w:t>Львівський національний університет імені Івана Франка є партнером проекту програми «</w:t>
      </w:r>
      <w:hyperlink r:id="rId5" w:history="1">
        <w:r>
          <w:rPr>
            <w:rStyle w:val="a6"/>
            <w:rFonts w:ascii="Arial" w:eastAsiaTheme="majorEastAsia" w:hAnsi="Arial" w:cs="Arial"/>
            <w:sz w:val="21"/>
            <w:szCs w:val="21"/>
            <w:bdr w:val="none" w:sz="0" w:space="0" w:color="auto" w:frame="1"/>
          </w:rPr>
          <w:t>Еразмус+ КА1 — Міжнародна Кредитна Мобільність</w:t>
        </w:r>
      </w:hyperlink>
      <w:r>
        <w:rPr>
          <w:rFonts w:ascii="Arial" w:hAnsi="Arial" w:cs="Arial"/>
          <w:color w:val="000000"/>
          <w:sz w:val="21"/>
          <w:szCs w:val="21"/>
        </w:rPr>
        <w:t>» з Болонським університетом, який фінансує Європейський Союз та Агенція Еразмус Плюс в Італії.</w:t>
      </w:r>
    </w:p>
    <w:p w14:paraId="58C10598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0007B6E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Відповідно до умов проекту </w: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студенти І курсу магістратури, аспіранти денної форми навчання</w:t>
      </w:r>
      <w:r>
        <w:rPr>
          <w:rFonts w:ascii="Arial" w:hAnsi="Arial" w:cs="Arial"/>
          <w:color w:val="000000"/>
          <w:sz w:val="21"/>
          <w:szCs w:val="21"/>
        </w:rPr>
        <w:t> ЛНУ імені Івана Франка мають можливість навчатися в Болонському університеті упродовж 5 місяців </w:t>
      </w:r>
      <w:r>
        <w:rPr>
          <w:rStyle w:val="a5"/>
          <w:rFonts w:ascii="Arial" w:eastAsiaTheme="majorEastAsia" w:hAnsi="Arial" w:cs="Arial"/>
          <w:color w:val="FF0000"/>
          <w:sz w:val="21"/>
          <w:szCs w:val="21"/>
          <w:bdr w:val="none" w:sz="0" w:space="0" w:color="auto" w:frame="1"/>
        </w:rPr>
        <w:t>у другому семестрі 2017/2018 н. р.</w:t>
      </w:r>
    </w:p>
    <w:p w14:paraId="2D8BCAF5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Кандидати повинні відповідати таким вимогам:</w:t>
      </w:r>
    </w:p>
    <w:p w14:paraId="66F5E1FC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– бути студентом (кою)/аспірантом (кою) ЛНУ імені Івана Франка;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– володіти англійською мовою не нижче рівня В2 або італійською мовою не нижче рівня B2.</w:t>
      </w:r>
    </w:p>
    <w:p w14:paraId="01EB6508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</w:pPr>
    </w:p>
    <w:p w14:paraId="3E8F8746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Переможцям конкурсу виплачуватимуть щомісячну стипендію та відшкодують витрати на проїзд за кошти проекту.</w:t>
      </w:r>
    </w:p>
    <w:p w14:paraId="23455815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здобуття індивідуального гранту необхідно до </w:t>
      </w:r>
      <w:r>
        <w:rPr>
          <w:rStyle w:val="a5"/>
          <w:rFonts w:ascii="Arial" w:eastAsiaTheme="majorEastAsia" w:hAnsi="Arial" w:cs="Arial"/>
          <w:color w:val="FF0000"/>
          <w:sz w:val="21"/>
          <w:szCs w:val="21"/>
          <w:bdr w:val="none" w:sz="0" w:space="0" w:color="auto" w:frame="1"/>
        </w:rPr>
        <w:t>15 листопада 2017 року (включно)</w:t>
      </w:r>
      <w:r>
        <w:rPr>
          <w:rFonts w:ascii="Arial" w:hAnsi="Arial" w:cs="Arial"/>
          <w:color w:val="000000"/>
          <w:sz w:val="21"/>
          <w:szCs w:val="21"/>
        </w:rPr>
        <w:t xml:space="preserve"> надіслати до Відділу міжнародних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зв’язків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Університету (вул. Університетська, 1,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209) такі документи </w: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АНГЛІЙСЬКОЮ МОВОЮ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14:paraId="3650EB55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● резюме/ СV (</w:t>
      </w:r>
      <w:hyperlink r:id="rId6" w:history="1">
        <w:r>
          <w:rPr>
            <w:rStyle w:val="a6"/>
            <w:rFonts w:ascii="Arial" w:eastAsiaTheme="majorEastAsia" w:hAnsi="Arial" w:cs="Arial"/>
            <w:b/>
            <w:bCs/>
            <w:sz w:val="21"/>
            <w:szCs w:val="21"/>
            <w:bdr w:val="none" w:sz="0" w:space="0" w:color="auto" w:frame="1"/>
          </w:rPr>
          <w:t xml:space="preserve">формат </w:t>
        </w:r>
        <w:proofErr w:type="spellStart"/>
        <w:r>
          <w:rPr>
            <w:rStyle w:val="a6"/>
            <w:rFonts w:ascii="Arial" w:eastAsiaTheme="majorEastAsia" w:hAnsi="Arial" w:cs="Arial"/>
            <w:b/>
            <w:bCs/>
            <w:sz w:val="21"/>
            <w:szCs w:val="21"/>
            <w:bdr w:val="none" w:sz="0" w:space="0" w:color="auto" w:frame="1"/>
          </w:rPr>
          <w:t>Europass</w:t>
        </w:r>
        <w:proofErr w:type="spellEnd"/>
      </w:hyperlink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) ;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● фотокопію першої сторінки закордонного паспорту;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● </w:t>
      </w:r>
      <w:r>
        <w:rPr>
          <w:rStyle w:val="a7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для магістрів </w: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– довідку про навчання в ЛНУ; </w:t>
      </w:r>
      <w:r>
        <w:rPr>
          <w:rStyle w:val="a7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для аспірантів </w: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– довідку про навчання в аспірантурі в ЛНУ (див. зразки);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● підписаний студентом/аспірантом та </w:t>
      </w:r>
      <w:hyperlink r:id="rId7" w:history="1">
        <w:r>
          <w:rPr>
            <w:rStyle w:val="a6"/>
            <w:rFonts w:ascii="Arial" w:eastAsiaTheme="majorEastAsia" w:hAnsi="Arial" w:cs="Arial"/>
            <w:b/>
            <w:bCs/>
            <w:sz w:val="21"/>
            <w:szCs w:val="21"/>
            <w:bdr w:val="none" w:sz="0" w:space="0" w:color="auto" w:frame="1"/>
          </w:rPr>
          <w:t>координатором</w:t>
        </w:r>
      </w:hyperlink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 академічної мобільності від факультету план навчання (вимога набрати під час 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мобільноcті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 мінімум 30 кредитів ECTS за один семестр) в Болонському університеті – 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instrText xml:space="preserve"> HYPERLINK "http://international.lnu.edu.ua/wp-content/uploads/2017/04/Learning-Agreement-for-Studies-Bologna.doc" </w:instrTex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>Learning</w:t>
      </w:r>
      <w:proofErr w:type="spellEnd"/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>Agreement</w:t>
      </w:r>
      <w:proofErr w:type="spellEnd"/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>for</w:t>
      </w:r>
      <w:proofErr w:type="spellEnd"/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>Studies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 (</w:t>
      </w:r>
      <w:r>
        <w:rPr>
          <w:rStyle w:val="a7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перелік курсів студентам необхідно узгодити з деканатом для подальшого часткового або повного </w:t>
      </w:r>
      <w:proofErr w:type="spellStart"/>
      <w:r>
        <w:rPr>
          <w:rStyle w:val="a7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перезарахування</w:t>
      </w:r>
      <w:proofErr w:type="spellEnd"/>
      <w:r>
        <w:rPr>
          <w:rStyle w:val="a7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вибраних дисциплін</w: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);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● </w:t>
      </w:r>
      <w:r>
        <w:rPr>
          <w:rStyle w:val="a7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для магістрів</w: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 – оригінал диплому бакалавра та додатку до диплому; </w:t>
      </w:r>
      <w:r>
        <w:rPr>
          <w:rStyle w:val="a7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для аспірантів</w: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 – оригінал та завірений переклад англійською мовою дипломів бакалавра, магістра та додатку до дипломів (див. зразки);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● сертифікат про підтвердження знання англійської або італійської мови не нижче рівня В2 (перевага надаватиметься офіційним сертифікатам, таким як TOEFL, IELTS, PLIDA тощо). У випадку відсутності сертифіката необхідно заповнити 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instrText xml:space="preserve"> HYPERLINK "http://international.lnu.edu.ua/wp-content/uploads/2015/10/Language-Assessment-Sheet.docx" </w:instrTex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>Language</w:t>
      </w:r>
      <w:proofErr w:type="spellEnd"/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>Assessment</w:t>
      </w:r>
      <w:proofErr w:type="spellEnd"/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eastAsiaTheme="majorEastAsia" w:hAnsi="Arial" w:cs="Arial"/>
          <w:b/>
          <w:bCs/>
          <w:sz w:val="21"/>
          <w:szCs w:val="21"/>
          <w:bdr w:val="none" w:sz="0" w:space="0" w:color="auto" w:frame="1"/>
        </w:rPr>
        <w:t>Sheet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, який потрібно завірити у викладача іноземної мови з мокрою печаткою в деканаті;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● мотиваційний лист (максимальний обсяг – 1 сторінка формату А4);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● </w:t>
      </w:r>
      <w:r>
        <w:rPr>
          <w:rStyle w:val="a7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для аспірантів</w: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 – план дослідження (максимальний обсяг – 2 сторінки формату А4);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● </w:t>
      </w:r>
      <w:r>
        <w:rPr>
          <w:rStyle w:val="a7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для аспірантів</w: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 – лист підтримки з приймаючого університету (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Letter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of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Support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by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the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Host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University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). Лист підтримки – це попереднє запрошення, яке видається заявнику з боку приймаючого університету. Цей лист має бути написаний і підписаний уповноваженим представником 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примаючої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 сторони (професор, завідувач кафедри, інші науково-педагогічні працівники), який готовий прийняти заявника у випадку, якщо заявник буде 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номіновананий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 на отримання гранту.</w:t>
      </w:r>
    </w:p>
    <w:p w14:paraId="5960DD37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Arial" w:eastAsiaTheme="majorEastAsia" w:hAnsi="Arial" w:cs="Arial"/>
          <w:i/>
          <w:iCs/>
          <w:color w:val="000000"/>
          <w:sz w:val="21"/>
          <w:szCs w:val="21"/>
          <w:bdr w:val="none" w:sz="0" w:space="0" w:color="auto" w:frame="1"/>
        </w:rPr>
      </w:pPr>
    </w:p>
    <w:p w14:paraId="74136FCD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i/>
          <w:iCs/>
          <w:color w:val="000000"/>
          <w:sz w:val="21"/>
          <w:szCs w:val="21"/>
          <w:bdr w:val="none" w:sz="0" w:space="0" w:color="auto" w:frame="1"/>
        </w:rPr>
        <w:t>Перелік курсів для складання індивідуального плану навчання в Університеті</w:t>
      </w:r>
      <w:r>
        <w:rPr>
          <w:rFonts w:ascii="Arial" w:hAnsi="Arial" w:cs="Arial"/>
          <w:color w:val="000000"/>
          <w:sz w:val="21"/>
          <w:szCs w:val="21"/>
        </w:rPr>
        <w:t>: </w:t>
      </w:r>
      <w:hyperlink r:id="rId8" w:history="1">
        <w:r>
          <w:rPr>
            <w:rStyle w:val="a6"/>
            <w:rFonts w:ascii="Arial" w:eastAsiaTheme="majorEastAsia" w:hAnsi="Arial" w:cs="Arial"/>
            <w:sz w:val="21"/>
            <w:szCs w:val="21"/>
            <w:bdr w:val="none" w:sz="0" w:space="0" w:color="auto" w:frame="1"/>
          </w:rPr>
          <w:t>http://www.unibo.it/en/teaching/course-unit-catalogue</w:t>
        </w:r>
      </w:hyperlink>
    </w:p>
    <w:p w14:paraId="28B51019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Зразки оформлення допоміжних документів: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9" w:history="1">
        <w:r>
          <w:rPr>
            <w:rStyle w:val="a6"/>
            <w:rFonts w:ascii="Arial" w:eastAsiaTheme="majorEastAsia" w:hAnsi="Arial" w:cs="Arial"/>
            <w:sz w:val="21"/>
            <w:szCs w:val="21"/>
            <w:bdr w:val="none" w:sz="0" w:space="0" w:color="auto" w:frame="1"/>
          </w:rPr>
          <w:t>http://international.lnu.edu.ua/outgoing-mobility/main-documents/transcripts/</w:t>
        </w:r>
      </w:hyperlink>
    </w:p>
    <w:p w14:paraId="4537560A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Всі документи необхідно надіслати </w:t>
      </w:r>
      <w:r>
        <w:rPr>
          <w:rStyle w:val="a5"/>
          <w:rFonts w:ascii="Arial" w:eastAsiaTheme="majorEastAsia" w:hAnsi="Arial" w:cs="Arial"/>
          <w:color w:val="FF0000"/>
          <w:sz w:val="21"/>
          <w:szCs w:val="21"/>
          <w:bdr w:val="none" w:sz="0" w:space="0" w:color="auto" w:frame="1"/>
        </w:rPr>
        <w:t xml:space="preserve">(скановані копії по порядку згідно вимог одним файлом у форматі PDF, максимальний розмір – 15 </w:t>
      </w:r>
      <w:proofErr w:type="spellStart"/>
      <w:r>
        <w:rPr>
          <w:rStyle w:val="a5"/>
          <w:rFonts w:ascii="Arial" w:eastAsiaTheme="majorEastAsia" w:hAnsi="Arial" w:cs="Arial"/>
          <w:color w:val="FF0000"/>
          <w:sz w:val="21"/>
          <w:szCs w:val="21"/>
          <w:bdr w:val="none" w:sz="0" w:space="0" w:color="auto" w:frame="1"/>
        </w:rPr>
        <w:t>Мб</w:t>
      </w:r>
      <w:proofErr w:type="spellEnd"/>
      <w:r>
        <w:rPr>
          <w:rStyle w:val="a5"/>
          <w:rFonts w:ascii="Arial" w:eastAsiaTheme="majorEastAsia" w:hAnsi="Arial" w:cs="Arial"/>
          <w:color w:val="FF0000"/>
          <w:sz w:val="21"/>
          <w:szCs w:val="21"/>
          <w:bdr w:val="none" w:sz="0" w:space="0" w:color="auto" w:frame="1"/>
        </w:rPr>
        <w:t>)</w:t>
      </w:r>
      <w:r>
        <w:rPr>
          <w:rFonts w:ascii="Arial" w:hAnsi="Arial" w:cs="Arial"/>
          <w:color w:val="000000"/>
          <w:sz w:val="21"/>
          <w:szCs w:val="21"/>
        </w:rPr>
        <w:t> на електронні скриньки: </w:t>
      </w:r>
      <w:hyperlink r:id="rId10" w:history="1">
        <w:r>
          <w:rPr>
            <w:rStyle w:val="a6"/>
            <w:rFonts w:ascii="Arial" w:eastAsiaTheme="majorEastAsia" w:hAnsi="Arial" w:cs="Arial"/>
            <w:sz w:val="21"/>
            <w:szCs w:val="21"/>
            <w:bdr w:val="none" w:sz="0" w:space="0" w:color="auto" w:frame="1"/>
          </w:rPr>
          <w:t>erasmus.coordinator@lnu.edu.ua</w:t>
        </w:r>
      </w:hyperlink>
      <w:r>
        <w:rPr>
          <w:rFonts w:ascii="Arial" w:hAnsi="Arial" w:cs="Arial"/>
          <w:color w:val="000000"/>
          <w:sz w:val="21"/>
          <w:szCs w:val="21"/>
        </w:rPr>
        <w:t> та </w:t>
      </w:r>
      <w:hyperlink r:id="rId11" w:history="1">
        <w:r>
          <w:rPr>
            <w:rStyle w:val="a6"/>
            <w:rFonts w:ascii="Arial" w:eastAsiaTheme="majorEastAsia" w:hAnsi="Arial" w:cs="Arial"/>
            <w:sz w:val="21"/>
            <w:szCs w:val="21"/>
            <w:bdr w:val="none" w:sz="0" w:space="0" w:color="auto" w:frame="1"/>
          </w:rPr>
          <w:t>erasmus.agreements@lnu.edu.ua</w:t>
        </w:r>
      </w:hyperlink>
    </w:p>
    <w:p w14:paraId="76EC97FE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FF0000"/>
          <w:sz w:val="21"/>
          <w:szCs w:val="21"/>
          <w:bdr w:val="none" w:sz="0" w:space="0" w:color="auto" w:frame="1"/>
        </w:rPr>
        <w:lastRenderedPageBreak/>
        <w:t xml:space="preserve">У полі електронного листа </w:t>
      </w:r>
      <w:proofErr w:type="spellStart"/>
      <w:r>
        <w:rPr>
          <w:rStyle w:val="a5"/>
          <w:rFonts w:ascii="Arial" w:eastAsiaTheme="majorEastAsia" w:hAnsi="Arial" w:cs="Arial"/>
          <w:color w:val="FF0000"/>
          <w:sz w:val="21"/>
          <w:szCs w:val="21"/>
          <w:bdr w:val="none" w:sz="0" w:space="0" w:color="auto" w:frame="1"/>
        </w:rPr>
        <w:t>Subject</w:t>
      </w:r>
      <w:proofErr w:type="spellEnd"/>
      <w:r>
        <w:rPr>
          <w:rStyle w:val="a5"/>
          <w:rFonts w:ascii="Arial" w:eastAsiaTheme="majorEastAsia" w:hAnsi="Arial" w:cs="Arial"/>
          <w:color w:val="FF0000"/>
          <w:sz w:val="21"/>
          <w:szCs w:val="21"/>
          <w:bdr w:val="none" w:sz="0" w:space="0" w:color="auto" w:frame="1"/>
        </w:rPr>
        <w:t xml:space="preserve"> та в назві </w:t>
      </w:r>
      <w:proofErr w:type="spellStart"/>
      <w:r>
        <w:rPr>
          <w:rStyle w:val="a5"/>
          <w:rFonts w:ascii="Arial" w:eastAsiaTheme="majorEastAsia" w:hAnsi="Arial" w:cs="Arial"/>
          <w:color w:val="FF0000"/>
          <w:sz w:val="21"/>
          <w:szCs w:val="21"/>
          <w:bdr w:val="none" w:sz="0" w:space="0" w:color="auto" w:frame="1"/>
        </w:rPr>
        <w:t>pdf</w:t>
      </w:r>
      <w:proofErr w:type="spellEnd"/>
      <w:r>
        <w:rPr>
          <w:rStyle w:val="a5"/>
          <w:rFonts w:ascii="Arial" w:eastAsiaTheme="majorEastAsia" w:hAnsi="Arial" w:cs="Arial"/>
          <w:color w:val="FF0000"/>
          <w:sz w:val="21"/>
          <w:szCs w:val="21"/>
          <w:bdr w:val="none" w:sz="0" w:space="0" w:color="auto" w:frame="1"/>
        </w:rPr>
        <w:t xml:space="preserve">-файлу обов’язково треба вказати назву університету, прізвище претендента та тип мобільності (зразок – </w:t>
      </w:r>
      <w:proofErr w:type="spellStart"/>
      <w:r>
        <w:rPr>
          <w:rStyle w:val="a5"/>
          <w:rFonts w:ascii="Arial" w:eastAsiaTheme="majorEastAsia" w:hAnsi="Arial" w:cs="Arial"/>
          <w:color w:val="FF0000"/>
          <w:sz w:val="21"/>
          <w:szCs w:val="21"/>
          <w:bdr w:val="none" w:sz="0" w:space="0" w:color="auto" w:frame="1"/>
        </w:rPr>
        <w:t>Bologna_Petrenko_Student</w:t>
      </w:r>
      <w:proofErr w:type="spellEnd"/>
      <w:r>
        <w:rPr>
          <w:rStyle w:val="a5"/>
          <w:rFonts w:ascii="Arial" w:eastAsiaTheme="majorEastAsia" w:hAnsi="Arial" w:cs="Arial"/>
          <w:color w:val="FF0000"/>
          <w:sz w:val="21"/>
          <w:szCs w:val="21"/>
          <w:bdr w:val="none" w:sz="0" w:space="0" w:color="auto" w:frame="1"/>
        </w:rPr>
        <w:t>). Будь-які документи, надіслані після вказаного терміну та листи, які матимуть в темі листа іншу назву не будуть прийняті до розгляду.</w:t>
      </w:r>
    </w:p>
    <w:p w14:paraId="6D8FEDB9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Детальна інформація про Болонський університет: </w:t>
      </w:r>
      <w:hyperlink r:id="rId12" w:history="1">
        <w:r>
          <w:rPr>
            <w:rStyle w:val="a6"/>
            <w:rFonts w:ascii="Arial" w:eastAsiaTheme="majorEastAsia" w:hAnsi="Arial" w:cs="Arial"/>
            <w:sz w:val="21"/>
            <w:szCs w:val="21"/>
            <w:bdr w:val="none" w:sz="0" w:space="0" w:color="auto" w:frame="1"/>
          </w:rPr>
          <w:t>http://www.unibo.it/en</w:t>
        </w:r>
      </w:hyperlink>
    </w:p>
    <w:p w14:paraId="459FB530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 Просимо звернути увагу, що кожен учасник самостійно покриває витрати на страхування та витрати пов’язані з отриманням дозволу на проживання в країні перебування під час мобільності. Сума витрат на подорож базується не на ціні самого квитка, а вираховується відповідно до відстані від домашнього до приймаючого університету за допомогою онлайн-калькулятора: </w:t>
      </w:r>
      <w:hyperlink r:id="rId13" w:history="1">
        <w:r>
          <w:rPr>
            <w:rStyle w:val="a6"/>
            <w:rFonts w:ascii="Arial" w:eastAsiaTheme="majorEastAsia" w:hAnsi="Arial" w:cs="Arial"/>
            <w:sz w:val="21"/>
            <w:szCs w:val="21"/>
            <w:bdr w:val="none" w:sz="0" w:space="0" w:color="auto" w:frame="1"/>
          </w:rPr>
          <w:t>http://ec.europa.eu/programmes/erasmus-plus/tools/distance_en.htm</w:t>
        </w:r>
      </w:hyperlink>
    </w:p>
    <w:p w14:paraId="1AF6CA55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</w:pPr>
    </w:p>
    <w:p w14:paraId="08BCD4D5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Відбір </w: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u w:val="single"/>
          <w:bdr w:val="none" w:sz="0" w:space="0" w:color="auto" w:frame="1"/>
        </w:rPr>
        <w:t>студентів</w: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, номінованих на участь у програмі мобільності, буде 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здійcнюватися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 ЛНУ ім. Франка за такими критеріями:</w:t>
      </w:r>
    </w:p>
    <w:p w14:paraId="4F3D9A76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5"/>
          <w:rFonts w:ascii="Arial" w:eastAsiaTheme="majorEastAsia" w:hAnsi="Arial" w:cs="Arial"/>
          <w:i/>
          <w:iCs/>
          <w:color w:val="000000"/>
          <w:sz w:val="21"/>
          <w:szCs w:val="21"/>
          <w:bdr w:val="none" w:sz="0" w:space="0" w:color="auto" w:frame="1"/>
        </w:rPr>
        <w:t>академічна успішність (50%);</w:t>
      </w:r>
    </w:p>
    <w:p w14:paraId="095B8BB8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7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знання іноземної мови (30%);</w:t>
      </w:r>
    </w:p>
    <w:p w14:paraId="180BC612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7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мотивація (10%);</w:t>
      </w:r>
    </w:p>
    <w:p w14:paraId="16BA6B2C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5"/>
          <w:rFonts w:ascii="Arial" w:eastAsiaTheme="majorEastAsia" w:hAnsi="Arial" w:cs="Arial"/>
          <w:i/>
          <w:iCs/>
          <w:color w:val="000000"/>
          <w:sz w:val="21"/>
          <w:szCs w:val="21"/>
          <w:bdr w:val="none" w:sz="0" w:space="0" w:color="auto" w:frame="1"/>
        </w:rPr>
        <w:t>суспільна активність / заангажованість у наукову діяльність (10%).</w:t>
      </w:r>
    </w:p>
    <w:p w14:paraId="08AE272B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</w:pPr>
    </w:p>
    <w:p w14:paraId="1C21483B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Відбір </w: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u w:val="single"/>
          <w:bdr w:val="none" w:sz="0" w:space="0" w:color="auto" w:frame="1"/>
        </w:rPr>
        <w:t>аспірантів</w:t>
      </w:r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, номінованих на участь у програмі мобільності, буде </w:t>
      </w:r>
      <w:proofErr w:type="spellStart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>здійcнюватися</w:t>
      </w:r>
      <w:proofErr w:type="spellEnd"/>
      <w:r>
        <w:rPr>
          <w:rStyle w:val="a5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</w:rPr>
        <w:t xml:space="preserve"> ЛНУ ім. Франка за такими критеріями:</w:t>
      </w:r>
    </w:p>
    <w:p w14:paraId="43DCCE55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5"/>
          <w:rFonts w:ascii="Arial" w:eastAsiaTheme="majorEastAsia" w:hAnsi="Arial" w:cs="Arial"/>
          <w:i/>
          <w:iCs/>
          <w:color w:val="000000"/>
          <w:sz w:val="21"/>
          <w:szCs w:val="21"/>
          <w:bdr w:val="none" w:sz="0" w:space="0" w:color="auto" w:frame="1"/>
        </w:rPr>
        <w:t>академічний профіль – оцінка позицій СV (30%);</w:t>
      </w:r>
    </w:p>
    <w:p w14:paraId="08E476FD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7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знання іноземної мови (30%);</w:t>
      </w:r>
    </w:p>
    <w:p w14:paraId="3FB56ECC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7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план навчання, мотиваційний лист (20%);</w:t>
      </w:r>
    </w:p>
    <w:p w14:paraId="2E686C5D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5"/>
          <w:rFonts w:ascii="Arial" w:eastAsiaTheme="majorEastAsia" w:hAnsi="Arial" w:cs="Arial"/>
          <w:i/>
          <w:iCs/>
          <w:color w:val="000000"/>
          <w:sz w:val="21"/>
          <w:szCs w:val="21"/>
          <w:bdr w:val="none" w:sz="0" w:space="0" w:color="auto" w:frame="1"/>
        </w:rPr>
        <w:t>лист підтримки від приймаючої сторони (20%).</w:t>
      </w:r>
    </w:p>
    <w:p w14:paraId="771206F8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Arial" w:eastAsiaTheme="majorEastAsia" w:hAnsi="Arial" w:cs="Arial"/>
          <w:color w:val="000000"/>
          <w:sz w:val="21"/>
          <w:szCs w:val="21"/>
          <w:u w:val="single"/>
          <w:bdr w:val="none" w:sz="0" w:space="0" w:color="auto" w:frame="1"/>
        </w:rPr>
      </w:pPr>
    </w:p>
    <w:p w14:paraId="09A25A79" w14:textId="77777777" w:rsidR="001F7CAC" w:rsidRDefault="001F7CAC" w:rsidP="001F7C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000000"/>
          <w:sz w:val="21"/>
          <w:szCs w:val="21"/>
          <w:u w:val="single"/>
          <w:bdr w:val="none" w:sz="0" w:space="0" w:color="auto" w:frame="1"/>
        </w:rPr>
        <w:t>Процедура зарахування.</w:t>
      </w:r>
      <w:r>
        <w:rPr>
          <w:rFonts w:ascii="Arial" w:hAnsi="Arial" w:cs="Arial"/>
          <w:color w:val="000000"/>
          <w:sz w:val="21"/>
          <w:szCs w:val="21"/>
        </w:rPr>
        <w:t xml:space="preserve"> Відділ міжнародних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зв’язків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інформує учасників про результати конкурсу. Перевага надаватиметься студентам та аспірантам, які ще не брали участь у програмі мобільності Еразмус+. На підставі критеріїв відбору (за кожен окремий пункт критеріїв учасник отримує бали) формується рейтинговий список найсильніших кандидатів в порядку спадання, що дозволяє згодом сформувати список номінованих кандидатів на участь у програмі мобільності та резервний список. Заявники, які набирають найвищі бали проходять співбесіду у Відділі міжнародних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зв’язків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Після співбесіди Відділ надсилає список номінованих осіб до університету, який приймає учасників мобільності в рамках програми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Erasmus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+. </w:t>
      </w:r>
      <w:r>
        <w:rPr>
          <w:rStyle w:val="a5"/>
          <w:rFonts w:ascii="Arial" w:eastAsiaTheme="majorEastAsia" w:hAnsi="Arial" w:cs="Arial"/>
          <w:i/>
          <w:iCs/>
          <w:color w:val="000000"/>
          <w:sz w:val="21"/>
          <w:szCs w:val="21"/>
          <w:bdr w:val="none" w:sz="0" w:space="0" w:color="auto" w:frame="1"/>
        </w:rPr>
        <w:t>Остаточне рішення про прийняття або неприйняття номінованих кандидатів ухвалюється приймаючою стороною.</w:t>
      </w:r>
      <w:r>
        <w:rPr>
          <w:rFonts w:ascii="Arial" w:hAnsi="Arial" w:cs="Arial"/>
          <w:color w:val="000000"/>
          <w:sz w:val="21"/>
          <w:szCs w:val="21"/>
        </w:rPr>
        <w:t> У випадку відмови від участі у програмі мобільності номінованої особи, учасники з резервного списку подаються на розгляд приймаючого університету, відповідно до черговості у рейтинговому списку.</w:t>
      </w:r>
    </w:p>
    <w:p w14:paraId="34758988" w14:textId="77777777" w:rsidR="00220CBB" w:rsidRDefault="00220CBB"/>
    <w:sectPr w:rsidR="00220C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AC"/>
    <w:rsid w:val="001F7CAC"/>
    <w:rsid w:val="00220CBB"/>
    <w:rsid w:val="00487030"/>
    <w:rsid w:val="00507E77"/>
    <w:rsid w:val="00B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63B0"/>
  <w15:chartTrackingRefBased/>
  <w15:docId w15:val="{707D8E4A-3003-4334-B8DD-87C82C2F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2F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F12F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F12FF"/>
    <w:pPr>
      <w:spacing w:before="40"/>
      <w:outlineLvl w:val="1"/>
    </w:pPr>
    <w:rPr>
      <w:sz w:val="28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BF12FF"/>
    <w:pPr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2FF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No Spacing"/>
    <w:uiPriority w:val="1"/>
    <w:qFormat/>
    <w:rsid w:val="00BF12F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BF12F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F12FF"/>
    <w:rPr>
      <w:rFonts w:ascii="Times New Roman" w:eastAsiaTheme="majorEastAsia" w:hAnsi="Times New Roman" w:cstheme="majorBidi"/>
      <w:b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F7C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styleId="a5">
    <w:name w:val="Strong"/>
    <w:basedOn w:val="a0"/>
    <w:uiPriority w:val="22"/>
    <w:qFormat/>
    <w:rsid w:val="001F7CAC"/>
    <w:rPr>
      <w:b/>
      <w:bCs/>
    </w:rPr>
  </w:style>
  <w:style w:type="character" w:styleId="a6">
    <w:name w:val="Hyperlink"/>
    <w:basedOn w:val="a0"/>
    <w:uiPriority w:val="99"/>
    <w:semiHidden/>
    <w:unhideWhenUsed/>
    <w:rsid w:val="001F7CAC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o.it/en/teaching/course-unit-catalogue" TargetMode="External"/><Relationship Id="rId13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ational.lnu.edu.ua/european-programmes-and-projects/erasmus/faculty-coordinators/" TargetMode="External"/><Relationship Id="rId12" Type="http://schemas.openxmlformats.org/officeDocument/2006/relationships/hyperlink" Target="http://www.unibo.it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ss.cedefop.europa.eu/en/documents/curriculum-vitae" TargetMode="External"/><Relationship Id="rId11" Type="http://schemas.openxmlformats.org/officeDocument/2006/relationships/hyperlink" Target="mailto:erasmus.agreements@lnu.edu.ua" TargetMode="External"/><Relationship Id="rId5" Type="http://schemas.openxmlformats.org/officeDocument/2006/relationships/hyperlink" Target="http://international.lnu.edu.ua/european-programmes-and-projects/erasmus/key-action-1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rasmus.coordinator@lnu.edu.u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ational.lnu.edu.ua/outgoing-mobility/main-documents/transcrip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4196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Z</dc:creator>
  <cp:keywords/>
  <dc:description/>
  <cp:lastModifiedBy>Y Z</cp:lastModifiedBy>
  <cp:revision>1</cp:revision>
  <dcterms:created xsi:type="dcterms:W3CDTF">2017-09-22T11:32:00Z</dcterms:created>
  <dcterms:modified xsi:type="dcterms:W3CDTF">2017-09-22T11:34:00Z</dcterms:modified>
</cp:coreProperties>
</file>