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F7" w:rsidRPr="005A5CB8" w:rsidRDefault="009E02F7" w:rsidP="005A5CB8">
      <w:pPr>
        <w:keepNext/>
        <w:tabs>
          <w:tab w:val="num" w:pos="284"/>
          <w:tab w:val="left" w:pos="56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Лекція 2. </w:t>
      </w:r>
    </w:p>
    <w:p w:rsidR="009E02F7" w:rsidRPr="005A5CB8" w:rsidRDefault="009E02F7" w:rsidP="005A5CB8">
      <w:pPr>
        <w:keepNext/>
        <w:tabs>
          <w:tab w:val="num" w:pos="284"/>
          <w:tab w:val="left" w:pos="56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ТЕОРІЯ І МЕТОДИКА ВИХОВАННЯ</w:t>
      </w:r>
      <w:bookmarkStart w:id="0" w:name="_Toc20754750"/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СУТНІСТЬ ПРОЦЕСУ ВИХОВАННЯ</w:t>
      </w:r>
      <w:bookmarkEnd w:id="0"/>
    </w:p>
    <w:p w:rsidR="009E02F7" w:rsidRPr="005A5CB8" w:rsidRDefault="009E02F7" w:rsidP="005A5CB8">
      <w:pPr>
        <w:keepNext/>
        <w:tabs>
          <w:tab w:val="left" w:pos="56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Мета: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сформувати у студентів поняття про виховання, самовиховання, сутність процесу виховання, закономірності та принципи процесу виховання; ознайомити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їx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різними підходами до розуміння сутності виховання як педагогічного процесу; закріпити уміння робити категорійний аналіз педагогічних понять на прикладі категорії “виховання”.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Обладнання</w:t>
      </w:r>
      <w:r w:rsidRPr="005A5CB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логічна схема основних понять процесу</w:t>
      </w:r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виховання.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Ключові поняття: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виховання у широкому та вузькому розумінні; мета виховання; закономірності та принципи процесу виховання;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діяльнісно-особистісна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концепція виховання; суб’єкт - суб’єктні виховні відносини.</w:t>
      </w:r>
    </w:p>
    <w:p w:rsidR="009E02F7" w:rsidRPr="005A5CB8" w:rsidRDefault="009E02F7" w:rsidP="005A5CB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9E02F7" w:rsidRPr="005A5CB8" w:rsidRDefault="009E02F7" w:rsidP="005A5CB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5A5C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План заняття</w:t>
      </w:r>
    </w:p>
    <w:p w:rsidR="009E02F7" w:rsidRPr="005A5CB8" w:rsidRDefault="009E02F7" w:rsidP="005A5CB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І. Перевірка рівня засвоєння студентами основних теоретичних положень з теми заняття.</w:t>
      </w:r>
    </w:p>
    <w:p w:rsidR="009E02F7" w:rsidRPr="005A5CB8" w:rsidRDefault="009E02F7" w:rsidP="005A5CB8">
      <w:pPr>
        <w:numPr>
          <w:ilvl w:val="0"/>
          <w:numId w:val="1"/>
        </w:numPr>
        <w:tabs>
          <w:tab w:val="num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Виховання як спеціально організований i свідомо здійснюваний педагогічний процес.</w:t>
      </w:r>
    </w:p>
    <w:p w:rsidR="009E02F7" w:rsidRPr="005A5CB8" w:rsidRDefault="009E02F7" w:rsidP="005A5CB8">
      <w:pPr>
        <w:numPr>
          <w:ilvl w:val="0"/>
          <w:numId w:val="1"/>
        </w:numPr>
        <w:tabs>
          <w:tab w:val="num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 i результат виховання.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Діяльнісно-особистісна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концепція виховання.</w:t>
      </w:r>
    </w:p>
    <w:p w:rsidR="009E02F7" w:rsidRPr="005A5CB8" w:rsidRDefault="009E02F7" w:rsidP="005A5CB8">
      <w:pPr>
        <w:numPr>
          <w:ilvl w:val="0"/>
          <w:numId w:val="1"/>
        </w:numPr>
        <w:tabs>
          <w:tab w:val="num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“виховання” у широкому та вузькому розумінні. </w:t>
      </w:r>
    </w:p>
    <w:p w:rsidR="009E02F7" w:rsidRPr="005A5CB8" w:rsidRDefault="009E02F7" w:rsidP="005A5CB8">
      <w:pPr>
        <w:numPr>
          <w:ilvl w:val="0"/>
          <w:numId w:val="1"/>
        </w:numPr>
        <w:tabs>
          <w:tab w:val="num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3акoномipнocтi процесу виховання.</w:t>
      </w:r>
    </w:p>
    <w:p w:rsidR="009E02F7" w:rsidRPr="005A5CB8" w:rsidRDefault="009E02F7" w:rsidP="005A5CB8">
      <w:pPr>
        <w:numPr>
          <w:ilvl w:val="0"/>
          <w:numId w:val="1"/>
        </w:numPr>
        <w:tabs>
          <w:tab w:val="num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Принципи виховання.</w:t>
      </w:r>
    </w:p>
    <w:p w:rsidR="009E02F7" w:rsidRPr="005A5CB8" w:rsidRDefault="009E02F7" w:rsidP="005A5CB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ІІ. Виконання практичних завдань.</w:t>
      </w:r>
    </w:p>
    <w:p w:rsidR="009E02F7" w:rsidRPr="005A5CB8" w:rsidRDefault="009E02F7" w:rsidP="005A5CB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ІІІ. Розв’язування педагогічних задач.</w:t>
      </w:r>
    </w:p>
    <w:p w:rsidR="009E02F7" w:rsidRPr="005A5CB8" w:rsidRDefault="009E02F7" w:rsidP="005A5CB8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9E02F7" w:rsidRPr="005A5CB8" w:rsidRDefault="009E02F7" w:rsidP="005A5CB8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3.1.1.</w:t>
      </w:r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ТЕОРЕТИЧНИЙ БЛОК</w:t>
      </w:r>
    </w:p>
    <w:p w:rsidR="009E02F7" w:rsidRPr="005A5CB8" w:rsidRDefault="009E02F7" w:rsidP="005A5CB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5A5C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Основні положення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Виховання як цілісний процес має дві сторони: зовнішню (власне виховання,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виховуюча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діяльність як передача соціального досвіду) і внутрішню (самовиховання, цілеспрямований процес самовдосконалення шляхом засвоєння соціального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дocвiдy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діяльності, поведінки, духовного збагачення). Тому воно є одним з основних видів діяльності людства. Такий загальний підхід до розуміння сутності виховання склався ще за часів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nepвіснoro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cycпільства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 народній педагогіці. Він є провідним у спробах дати визначення поняття “виховання”.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Нерідко виховання вважають лише процесом педагогічного впливу (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впливу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педагога) з метою формування особистості вихованця,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абстрагуючисъ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його творчих можливостей самовдосконалення. Іншими</w:t>
      </w:r>
      <w:r w:rsidRPr="005A5CB8">
        <w:rPr>
          <w:rFonts w:ascii="Times New Roman" w:eastAsia="Times New Roman" w:hAnsi="Times New Roman" w:cs="Times New Roman"/>
          <w:smallCaps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словами, розглядається лише діяльність сторони, що виховує.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ж таке є виховання як педагогічне явище, у чому полягає його сутність? Питання ці складні і їх трактування у педагогіці й сьогодні викликає певні труднощі, адже надзвичайно складним і багатогранним є той процес, що визначається цим поняттям. 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Історично склалися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piзнi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підходи до виховання дітей:</w:t>
      </w:r>
    </w:p>
    <w:p w:rsidR="009E02F7" w:rsidRPr="005A5CB8" w:rsidRDefault="009E02F7" w:rsidP="005A5CB8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авторитаризм середньовічної системи виховання;</w:t>
      </w:r>
    </w:p>
    <w:p w:rsidR="009E02F7" w:rsidRPr="005A5CB8" w:rsidRDefault="009E02F7" w:rsidP="005A5CB8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гуманізм i висока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моральность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основні цілі виховання за Я.А.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Коменським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E02F7" w:rsidRPr="005A5CB8" w:rsidRDefault="009E02F7" w:rsidP="005A5CB8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виховання джентльмена у педагогічній теорії Джона Локка;</w:t>
      </w:r>
    </w:p>
    <w:p w:rsidR="009E02F7" w:rsidRPr="005A5CB8" w:rsidRDefault="009E02F7" w:rsidP="005A5CB8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“теорія природного виховання” Ж.-Ж. Руссо та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iншi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чому ж полягає сутність сучасної концепції виховання, якщо розглядати його як спеціально організований i свідомо здійснюваний процес? Для цього з’ясуємо, що означає поняття </w:t>
      </w:r>
      <w:r w:rsidRPr="005A5C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“сутність”.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Дана філософська категорія відображує, по-перше, глибинні зв’язки та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внyтpішні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відносини, які визначають основні риси та тенденції розвитку даного явища; по-друге, перехід зовнішнього (об’єктивного) у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внутpiшнє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(суб’єктивне), тобто у свідомість людини. Отже, сутність означає сенс даної речі чи явища, те, чим воно є на відміну від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ycіx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інших речей. 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основі виховного процесу лежить система виховних відносин, що забезпечує взаємодію вихователів і вихованців згідно із суспільно завданими цілями формування особистості. Будь-який тип виховних відносин завжди пов’язаний з прагненням змінити людину, вплинути на її внутрішню позицію, поведінку i діяльність, керувати формуванням її особистості. Намагаючись більш конкретно осягнути сутність виховання, американський педагог i психолог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Эдвард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Торндайк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писав: “Терміну 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виховання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надають різного значення, але воно завжди вказує на зміни. Не можна виховувати людину, не викликаючи у ньому змін”. Учень взаємодіє з педагогом свідомо. Отже, виховні відносини завжди носять суб’єкт-суб’єктний характер.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мова йде про спеціально організовану виховну діяльність, то, частіше, вона асоціюється з деяким впливом на особистість, що формується. Ось чому в деяких підручниках з педагогіки виховання традиційно трактується як спеціально організований педагогічний вплив на особистість, що формується, з метою розвитку у неї соціальних якостей i рис, що визначаються суспільством.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інших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npaцяx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слово </w:t>
      </w:r>
      <w:r w:rsidRPr="005A5CB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вплив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вилучається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немилозвучне і як таке, що немов би асоціюється з примусом, тиском, а виховання визначається як керівництво розвитком особистості.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Проте, як перше, так і друге визначення відображують тільки зовнішню сторону виховного процесу, тільки діяльність вихователя, педагога.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Miж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тим, сам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no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coбi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зовнішній вплив не завжди веде до передбаченого результату: він може викликати у вихованця як позитивну, так i негативну реакцію, або ж бути нейтральним. Зрозуміло, що тільки за умови, що виховний вплив викликає в особистості внутрішню позитивну реакцію (відношення) і стимулює її особисту активність у роботі над собою, воно справляє на неї ефективний формуючий i розвивальний вплив. Але саме на цей аспект у наведених визначеннях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сутностi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виховання й не звертається уваги. Не висвітлюється й питання про те, яким має бути цей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пeдaгoгiчний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вплив, який характер він повинен мати, що дуже часто дозволяє зводити його до різних форм зовнішнього примусу, до різних проробок i моралізування.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Традиційно у педагогіці категорію "виховання" розглядали у різних аспектах, а саме:</w:t>
      </w:r>
    </w:p>
    <w:p w:rsidR="009E02F7" w:rsidRPr="005A5CB8" w:rsidRDefault="009E02F7" w:rsidP="005A5CB8">
      <w:pPr>
        <w:numPr>
          <w:ilvl w:val="0"/>
          <w:numId w:val="13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i/>
          <w:sz w:val="24"/>
          <w:szCs w:val="24"/>
          <w:lang w:val="uk-UA" w:eastAsia="ru-RU"/>
        </w:rPr>
        <w:t>у широкому смислі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</w:p>
    <w:p w:rsidR="009E02F7" w:rsidRPr="005A5CB8" w:rsidRDefault="009E02F7" w:rsidP="005A5CB8">
      <w:pPr>
        <w:numPr>
          <w:ilvl w:val="0"/>
          <w:numId w:val="14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як соціальне явище (вплив середовища, умов, обставин, суспільного устрою, навчальних закладів, громадських організацій, усього життя (К.Д.Ушинський, Л.С.Виготський, Т.С. Шацький та інші); </w:t>
      </w:r>
    </w:p>
    <w:p w:rsidR="009E02F7" w:rsidRPr="005A5CB8" w:rsidRDefault="009E02F7" w:rsidP="005A5CB8">
      <w:pPr>
        <w:numPr>
          <w:ilvl w:val="0"/>
          <w:numId w:val="14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як процес і результат розвитку особистості під впливом цілеспрямованого навчання і виховання (Ю.К.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Бабанський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);</w:t>
      </w:r>
    </w:p>
    <w:p w:rsidR="009E02F7" w:rsidRPr="005A5CB8" w:rsidRDefault="009E02F7" w:rsidP="005A5CB8">
      <w:pPr>
        <w:numPr>
          <w:ilvl w:val="0"/>
          <w:numId w:val="14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lastRenderedPageBreak/>
        <w:t>як суспільне явище, що охоплює всі виховні сили суспільства (М.Г.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Стельмахович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Т.О.Ільїна);</w:t>
      </w:r>
    </w:p>
    <w:p w:rsidR="009E02F7" w:rsidRPr="005A5CB8" w:rsidRDefault="009E02F7" w:rsidP="005A5CB8">
      <w:pPr>
        <w:numPr>
          <w:ilvl w:val="0"/>
          <w:numId w:val="14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як процес формування особистості в цілому, спрямований на оволодіння молоддю всієї сукупністю соціального досвіду, загальнолюдських знань, умінь та навичок, способами творчої діяльності, соціальними і духовними цінностями (І.Т.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Огородніков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М.П.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Петухов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І.Ф.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Харламов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В.Г.Кузь та інші).</w:t>
      </w:r>
    </w:p>
    <w:p w:rsidR="009E02F7" w:rsidRPr="005A5CB8" w:rsidRDefault="009E02F7" w:rsidP="005A5CB8">
      <w:pPr>
        <w:numPr>
          <w:ilvl w:val="0"/>
          <w:numId w:val="13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i/>
          <w:sz w:val="24"/>
          <w:szCs w:val="24"/>
          <w:lang w:val="uk-UA" w:eastAsia="ru-RU"/>
        </w:rPr>
        <w:t>у вузькому смислі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під вихованням частіше розуміють </w:t>
      </w:r>
    </w:p>
    <w:p w:rsidR="009E02F7" w:rsidRPr="005A5CB8" w:rsidRDefault="009E02F7" w:rsidP="005A5CB8">
      <w:pPr>
        <w:numPr>
          <w:ilvl w:val="0"/>
          <w:numId w:val="15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вплив або систему впливів вихователів на вихованців з метою формування у них певних властивостей і якостей (І.Т.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Огородніков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М.П.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Петухов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М.Г.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Стельмахович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);</w:t>
      </w:r>
    </w:p>
    <w:p w:rsidR="009E02F7" w:rsidRPr="005A5CB8" w:rsidRDefault="009E02F7" w:rsidP="005A5CB8">
      <w:pPr>
        <w:numPr>
          <w:ilvl w:val="0"/>
          <w:numId w:val="15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специфічний процес формування соціальних і духовних цінностей (І.Ф.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Харламов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М.Д.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Касьяненко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);</w:t>
      </w:r>
    </w:p>
    <w:p w:rsidR="009E02F7" w:rsidRPr="005A5CB8" w:rsidRDefault="009E02F7" w:rsidP="005A5CB8">
      <w:pPr>
        <w:numPr>
          <w:ilvl w:val="0"/>
          <w:numId w:val="15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систему ціннісних орієнтацій і відповідної поведінки (Г.С.Костюк, Г.О.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Балл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І.Д.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Багаєва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та інші).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Деякі вчені розглядають поняття "виховання" й </w:t>
      </w:r>
      <w:r w:rsidRPr="005A5CB8">
        <w:rPr>
          <w:rFonts w:ascii="Times New Roman" w:eastAsia="MS Mincho" w:hAnsi="Times New Roman" w:cs="Times New Roman"/>
          <w:i/>
          <w:sz w:val="24"/>
          <w:szCs w:val="24"/>
          <w:lang w:val="uk-UA" w:eastAsia="ru-RU"/>
        </w:rPr>
        <w:t>у спеціальному педагогічному смислі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як "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...процес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і результат цілеспрямованого впливу на розвиток особистості, її відносин, рис, якостей, поглядів, переконань, способів поведінки у суспільстві" й </w:t>
      </w:r>
      <w:r w:rsidRPr="005A5CB8">
        <w:rPr>
          <w:rFonts w:ascii="Times New Roman" w:eastAsia="MS Mincho" w:hAnsi="Times New Roman" w:cs="Times New Roman"/>
          <w:i/>
          <w:sz w:val="24"/>
          <w:szCs w:val="24"/>
          <w:lang w:val="uk-UA" w:eastAsia="ru-RU"/>
        </w:rPr>
        <w:t>у широкому педагогічному смислі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, коли поняття "виховання" охоплює і процес навчання і власне виховання, тобто педагогічний процес 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вцілому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(Т.О.Ільїна, І.Ф.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Харламов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).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Розбіжність у підходах викликає певні утруднення у науковому тлумаченні поняттєвого масиву, що впливає на розробку концептуальних положень теорії та практики виховання. Врахуємо також, що "будь-яке визначення пов’язано із виявленням інваріантних властивостей в їх відносинах", тому виділимо його основні категорійні ознаки. 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1. </w:t>
      </w:r>
      <w:r w:rsidRPr="005A5CB8">
        <w:rPr>
          <w:rFonts w:ascii="Times New Roman" w:eastAsia="MS Mincho" w:hAnsi="Times New Roman" w:cs="Times New Roman"/>
          <w:sz w:val="24"/>
          <w:szCs w:val="24"/>
          <w:u w:val="single"/>
          <w:lang w:val="uk-UA" w:eastAsia="ru-RU"/>
        </w:rPr>
        <w:t xml:space="preserve">Виховання розглядається як </w:t>
      </w:r>
      <w:r w:rsidRPr="005A5CB8">
        <w:rPr>
          <w:rFonts w:ascii="Times New Roman" w:eastAsia="MS Mincho" w:hAnsi="Times New Roman" w:cs="Times New Roman"/>
          <w:i/>
          <w:sz w:val="24"/>
          <w:szCs w:val="24"/>
          <w:u w:val="single"/>
          <w:lang w:val="uk-UA" w:eastAsia="ru-RU"/>
        </w:rPr>
        <w:t>соціально-історичне явище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, що концентрує соціальні здобутки людства. Одночасно виховання - це процес передачі і засвоєння соціального досвіду, духовної культури, спрямований на розвиток особистості. Педагогами, особливо в останній час, підкреслюється роль виховання на культурно-історичному досвіді рідного народу, його традиціях, звичаях, обрядах. Національне виховання є конкретно-історичним проявом загальнолюдського гуманістичного і демократичного виховання. Воно забезпечує 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етнізацію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дітей як невід’ємну складову їх соціалізації (Л.Г.Кузь, 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ЮД.Руденко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З.О.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Сергійчук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М.Г.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Стельмахович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М.Л.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Касьяненко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).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2. </w:t>
      </w:r>
      <w:r w:rsidRPr="005A5CB8">
        <w:rPr>
          <w:rFonts w:ascii="Times New Roman" w:eastAsia="MS Mincho" w:hAnsi="Times New Roman" w:cs="Times New Roman"/>
          <w:sz w:val="24"/>
          <w:szCs w:val="24"/>
          <w:u w:val="single"/>
          <w:lang w:val="uk-UA" w:eastAsia="ru-RU"/>
        </w:rPr>
        <w:t xml:space="preserve">Виховання є </w:t>
      </w:r>
      <w:r w:rsidRPr="005A5CB8">
        <w:rPr>
          <w:rFonts w:ascii="Times New Roman" w:eastAsia="MS Mincho" w:hAnsi="Times New Roman" w:cs="Times New Roman"/>
          <w:i/>
          <w:sz w:val="24"/>
          <w:szCs w:val="24"/>
          <w:u w:val="single"/>
          <w:lang w:val="uk-UA" w:eastAsia="ru-RU"/>
        </w:rPr>
        <w:t>процес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формування і розвитку особистості;</w:t>
      </w:r>
      <w:r w:rsidRPr="005A5CB8">
        <w:rPr>
          <w:rFonts w:ascii="Times New Roman" w:eastAsia="Times New Roman" w:hAnsi="Times New Roman" w:cs="Times New Roman"/>
          <w:smallCaps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багатогранний процес духовного збагачення особистості; процес взаємодії двох учасників виховання).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Більшість авторів акцентують увагу на процесуальній стороні виховання, проте тлумачення даної ознаки неоднакове. Частіше виховання розглядають як процес формування і розвитку особистості, що веде до певних змін у структурі особистості (Ю.К.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Бабанський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Н.В.Кузьміна, В.І.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Генецінський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, В.Є. 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Гмурман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Ф.Ф.Корольов, Г.С.Костюк, М.І.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Болдирєв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). В.О.Сухомлинський розглядає виховання як багатогранний процес духовного збагачення, оновлення і вихователів, і вихованців. У працях С.М.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Шабанова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Г.І.Легенького, М.М.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Таланчука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підкреслюються 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діяльнісний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характер процесу виховання.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Bзaгaлі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A5CB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процес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це сукупність закономірностей і послідовних дій, спрямованих на досягнення певного результату. Процесуальний характер виховання відображає його внутрішню сторону, глибокі якісні зміни, що відбуваються у духовному, фізичному та психічному станах особистості;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lastRenderedPageBreak/>
        <w:t xml:space="preserve">3. </w:t>
      </w:r>
      <w:r w:rsidRPr="005A5CB8">
        <w:rPr>
          <w:rFonts w:ascii="Times New Roman" w:eastAsia="MS Mincho" w:hAnsi="Times New Roman" w:cs="Times New Roman"/>
          <w:i/>
          <w:sz w:val="24"/>
          <w:szCs w:val="24"/>
          <w:u w:val="single"/>
          <w:lang w:val="uk-UA" w:eastAsia="ru-RU"/>
        </w:rPr>
        <w:t>Виховання є вплив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на розвиток особистості (Ф.Ф.Корольов, В.Є.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Гмурман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, Б.Г.Ананьєв, Н.В.Кузьміна, Г.І. 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Щукіна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І.Т.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Огородніков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М.Г.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Стельмахович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Ю.К.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Бабанський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, І.Д. 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Бех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). Представники даного напряму підкреслюють, що вплив розуміється не як механічна проекція педагогічного впливу на вихованця, а як внутрішня глибинна робота суб’єктів педагогічної взаємодії, котра викликає відповідну внутрішню позитивну реакцію вихованців, пробуджує їх активність, прагнення до саморозвитку. Ряд вчених (Л.Г. Ананьєв, О.О.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Бодальов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Ф.Ф.Корольов, В.Є.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Гмурман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Ю.К.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Бабанський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, Н.В.Кузьміна) зазначають, що педагогічний вплив одночасно супроводжується і взаємодією всіх учасників виховного процесу. 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4. </w:t>
      </w:r>
      <w:r w:rsidRPr="005A5CB8">
        <w:rPr>
          <w:rFonts w:ascii="Times New Roman" w:eastAsia="MS Mincho" w:hAnsi="Times New Roman" w:cs="Times New Roman"/>
          <w:i/>
          <w:sz w:val="24"/>
          <w:szCs w:val="24"/>
          <w:u w:val="single"/>
          <w:lang w:val="uk-UA" w:eastAsia="ru-RU"/>
        </w:rPr>
        <w:t>Виховання є взаємодія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сукупності суб’єктів і об’єктів виховного процесу, у тому числі, вихователів і вихованців (Н.В.Кузьміна, В.І.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Генецінський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М.Ф.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Таланчук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Т.М.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Мальковська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В.О.Сухомлинський). С.Л.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Рубінштейн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підкреслював, що особистість формується у взаємодії із оточуючим світом. У філософському плані категорія "взаємодія" є однією із базових, оскільки відображає процеси впливу різних об’єктів один на одного, їх взаємозумовленість і зміну стану. Як філософська категорія "взаємодія" має певні властивості; складова об’єктивної реальності, атрибут матерії, джерело і об’єкт наукового пізнання, ланка причинно-наслідкових зв’язків; джерело і причина руху матерії. Сучасна наука значно розширила знання про взаємодію. Стосовно психолого-педагогічної науки дані положення мають визначальне значення, оскільки поняття "взаємодія" переважає у наукових працях останніх років.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Виховання як взаємодію тлумачать як вплив вихователів і вихованців один на одного, наслідком чого є взаємні зміни їх поведінки, діяльності, відносин, установок. Одним з типів міжособистісної взаємодії є співробітництво, яке передбачає наявність спільної мети і діяльності, що сприяє досягненню ефективного результату.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Нині продовжує розвиватися висунута у 30-ті роки А.С.Макаренком ідея співробітництва вихователів і вихованців. Ця ідея була реалізована у методиці колективних творчих справ, розробленої І.П.Івановим. Подальший розвиток ідея співробітництва знайшла у працях Ш.О.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Амонашвілі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Ю.П.Азарова, І.С.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Кона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О.С.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Газмана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, М.Д. 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Касьяненка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у практиці роботи педагогів С.Л.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Рябцевої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І.Д.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Демакової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Ю.М.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Честних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О.А.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Захаренка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Г.М.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Кубракова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Е.Д.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Маргуліса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 Даний напрям в умовах демократизації і оновлення суспільного життя визнається найбільш перспективним.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5. </w:t>
      </w:r>
      <w:r w:rsidRPr="005A5CB8">
        <w:rPr>
          <w:rFonts w:ascii="Times New Roman" w:eastAsia="MS Mincho" w:hAnsi="Times New Roman" w:cs="Times New Roman"/>
          <w:i/>
          <w:sz w:val="24"/>
          <w:szCs w:val="24"/>
          <w:u w:val="single"/>
          <w:lang w:val="uk-UA" w:eastAsia="ru-RU"/>
        </w:rPr>
        <w:t>Виховання є діяльність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 Серед науковців виділяються різні тлумачення. Одні вчені (С.М.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Шабанов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Е.І.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Моносзон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А.Г.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Харчев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Б.Т.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Ліхачов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) визначають поняття "виховання" як цілеспрямовану, різноманітну діяльність. Інші дослідники (А.І.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Кітов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М.І.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Болдирєв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) підкреслюють взаємопов’язаний, сумісний характер діяльності вихователя і вихованців. Частина науковців і практиків (І.П.Іванов, Ш.О.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Амонашвілі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Ю.П.Азаров) схильні розглядати виховання як колективну творчу діяльність. Г.І.Легенький у свою концепцію виховання включає три часткових процеси: 1) процес життєдіяльності вихованців; 2) процес зміни їх фізичного і психічного стану; 3) процес виховної діяльності суспільства. З цих позицій досліджується питання й про склад та структуру виховання.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Ряд вчених-психологів (С.Л.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Рубінштейн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 Б.Г.Ананьєв, Г.С.Костюк, В.І.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Войтко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, В.В.Давидов, О.В.Киричук) у своїх працях наголошують на провідній ролі діяльності у виховному процесі, адже саме у діяльності формується і розвивається особистість молодої людини. 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lastRenderedPageBreak/>
        <w:t xml:space="preserve">6. </w:t>
      </w:r>
      <w:r w:rsidRPr="005A5CB8">
        <w:rPr>
          <w:rFonts w:ascii="Times New Roman" w:eastAsia="MS Mincho" w:hAnsi="Times New Roman" w:cs="Times New Roman"/>
          <w:i/>
          <w:sz w:val="24"/>
          <w:szCs w:val="24"/>
          <w:u w:val="single"/>
          <w:lang w:val="uk-UA" w:eastAsia="ru-RU"/>
        </w:rPr>
        <w:t>Виховання є управління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процесом формування, розвитком особистості відповідно до потреб суспільства (Б.Г.Ананьєв, С.Я.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Батіщев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Г.С.Костюк, В.І.Журавльов, В.О.Якунін, М.Г.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Тайчинов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). А.Г.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Харчев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наголошує, що управляти виховним процесом "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...означає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не тільки розвивати і вдосконалювати закладене в людині природою, коректувати ... небажані соціальні відхилення в її поведінці та свідомості, а й формувати в ній потребу в постійному саморозвитку і самореалізації фізичних та духовних сил ...". О.В.Мудрик, Л.І.Новікова розглядають процес управління вихованням як складну єдність масових, колективних, групових впливів і одночасно - "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...це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управління процесом оволодіння дітьми певним рівнем соціальної культури ..." або, за висловом Ю.П.Азарова, управління усіма соціальними стосунками з точки зору цілісного підходу до процесу виховання.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7. </w:t>
      </w:r>
      <w:r w:rsidRPr="005A5CB8">
        <w:rPr>
          <w:rFonts w:ascii="Times New Roman" w:eastAsia="MS Mincho" w:hAnsi="Times New Roman" w:cs="Times New Roman"/>
          <w:i/>
          <w:sz w:val="24"/>
          <w:szCs w:val="24"/>
          <w:u w:val="single"/>
          <w:lang w:val="uk-UA" w:eastAsia="ru-RU"/>
        </w:rPr>
        <w:t>Виховання є керівництво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розвитком особистості вихованців, їх задатків, здібностей відповідно до потреб суспільства (М.О.Данилов, Ф.Ф.Корольов, В.Є.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Гмурман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Г.С.Костюк, Г.І.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Щукіна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). Б.Г.Ананьєв вважав, що виховання можна тлумачити як суспільне керівництво індивідуальним розвитком. 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Отже, можна зробити висновок, що </w:t>
      </w:r>
      <w:r w:rsidRPr="005A5C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виховання</w:t>
      </w:r>
      <w:r w:rsidRPr="005A5CB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- це</w:t>
      </w:r>
    </w:p>
    <w:p w:rsidR="009E02F7" w:rsidRPr="005A5CB8" w:rsidRDefault="009E02F7" w:rsidP="005A5CB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соціальне явище, яке детерміноване природними задатками;</w:t>
      </w:r>
    </w:p>
    <w:p w:rsidR="009E02F7" w:rsidRPr="005A5CB8" w:rsidRDefault="009E02F7" w:rsidP="005A5CB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процес, що веде до певних змін;</w:t>
      </w:r>
    </w:p>
    <w:p w:rsidR="009E02F7" w:rsidRPr="005A5CB8" w:rsidRDefault="009E02F7" w:rsidP="005A5CB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та керівництво розвитком особистості;</w:t>
      </w:r>
    </w:p>
    <w:p w:rsidR="009E02F7" w:rsidRPr="005A5CB8" w:rsidRDefault="009E02F7" w:rsidP="005A5CB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 всіх суб’єктів та об’єктів педагогічного процесу;</w:t>
      </w:r>
    </w:p>
    <w:p w:rsidR="009E02F7" w:rsidRPr="005A5CB8" w:rsidRDefault="009E02F7" w:rsidP="005A5CB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розвиваюча діяльність.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Виділені ознаки не є універсальними, проте вони дозволяють уявити специфічні особливості процесу виховання і підтвердити його складність, 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багатоаспектність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В цілому аналіз літератури дає можливість умовно виділити три основні підходи, що характеризують категорійні ознаки поняття "виховання. Суть </w:t>
      </w:r>
      <w:r w:rsidRPr="005A5CB8">
        <w:rPr>
          <w:rFonts w:ascii="Times New Roman" w:eastAsia="MS Mincho" w:hAnsi="Times New Roman" w:cs="Times New Roman"/>
          <w:i/>
          <w:sz w:val="24"/>
          <w:szCs w:val="24"/>
          <w:lang w:val="uk-UA" w:eastAsia="ru-RU"/>
        </w:rPr>
        <w:t>першого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підходу полягає в тому, що ряд дослідників, серед них А.С.Макаренко, В.І.Журавльов, Т.М.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Мальковська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, О.Г. 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Харчев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Г.М.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Філонов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, М.І.Шилова, В.О.Якунін розглядають виховний процес на </w:t>
      </w:r>
      <w:r w:rsidRPr="005A5CB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соціологічному рівні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як процес соціалізації особистості. В.О.Сухомлинський наголошував на необхідності досліджувати саме педагогічний аспект соціалізації. А.Г.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Харчев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відмічає, що у "соціологічному плані виховання означає формування і розвиток особистості під впливом усієї сукупності об’єктивних і суб’єктивних чинників, з якими індивід знаходиться в контакті. На думку педагогів цього напрямку, виховання включає в себе цілеспрямовану педагогічну діяльність, провідним аспектом якої є управління обставинами, що впливають на свідомість і поведінку вихованців, та організацію цих обставин в оптимальну систему, яка забезпечує потрібний суспільству виховний ефект.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i/>
          <w:sz w:val="24"/>
          <w:szCs w:val="24"/>
          <w:lang w:val="uk-UA" w:eastAsia="ru-RU"/>
        </w:rPr>
        <w:t>Другий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підхід (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СЛ.Рубшштейн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Б.Г.Ананьєв, О.В.Петровський, П.П.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Блонський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О.Г.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Хріпкова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Н.В.Кузьміна, О.Г.Ковальов, Г.С.Костюк, В.І.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Войтко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, О.Г.Киричук, К.К.Платонов) передбачає дослідження процесу виховання на </w:t>
      </w:r>
      <w:r w:rsidRPr="005A5CB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психологічному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рівні. Б.Г.Ананьєв наголошував, що у сучасних умовах майже всі психологічні дисципліни фактично залучені до справи виховання і освіти (вся сучасна психологія працює на педагогіку), "бо закономірності індивідуально-психічного розвитку виступають у формі процесів вивчення і засвоєння знань та норм діяльності, освіти і перетворення особистості, що історично склалися". Психологія виховання досліджує психологічні закономірності формування людини як особистості в умовах цілеспрямованої організації педагогічного процесу.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lastRenderedPageBreak/>
        <w:t>У центрі виховного процесу знаходиться особистість, тому ефективність виховання визначається закономірностями розвитку особистості, її віковими можливостями, індивідуально-типологічними особливостями. "Психологічне у виховному процесі є тією найважливішою основою, без чого плідні педагогічні підходи до впливу на вихованців неможливі".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i/>
          <w:sz w:val="24"/>
          <w:szCs w:val="24"/>
          <w:lang w:val="uk-UA" w:eastAsia="ru-RU"/>
        </w:rPr>
        <w:t>Третій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підхід - </w:t>
      </w:r>
      <w:r w:rsidRPr="005A5CB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власне педагогічний</w:t>
      </w: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- більш виражений у працях В.О.Сухомлинського, Н.В.Кузьміної, Ю.П.Азарова, М.І.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Болдирєва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І.П.Іванова, Т.О.Ільїної, Ю.К.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Бабанського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І.Ф.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Харламова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Г.І.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Щукіної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 Даний підхід передбачає побудову цілеспрямованої системи організації виховної діяльності щодо оволодіння суспільним досвідом і створення сприятливих умов з метою формування певних якостей особистості. Особливо наголошується на важливості врахування істотних педагогічних закономірностей, сутність яких полягає в об’єктивному шляху слідування особистості у процесі виховання від рідного до чужого, від близького до далекого, від національного до планетарного, світового (Ю.Л.Руденко, М.Г.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Стельмахович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В.Г.Кузь, З.О.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Сергійчук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, Є.О.</w:t>
      </w:r>
      <w:proofErr w:type="spellStart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Сявавко</w:t>
      </w:r>
      <w:proofErr w:type="spellEnd"/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). Тим самим національне виховання реалізує глибоке і всебічне пізнавання рідного народу, його історії, культури. Все це сприяє формуванню індивідуальності вихованця як частки своєї нації, а через неї і всього людства.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5CB8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Здійснений категорійний аналіз поняття "виховання" дає можливість сформулювати його визначення у такому вигляді: </w:t>
      </w:r>
      <w:r w:rsidRPr="005A5CB8">
        <w:rPr>
          <w:rFonts w:ascii="Times New Roman" w:eastAsia="MS Mincho" w:hAnsi="Times New Roman" w:cs="Times New Roman"/>
          <w:b/>
          <w:i/>
          <w:sz w:val="24"/>
          <w:szCs w:val="24"/>
          <w:lang w:val="uk-UA" w:eastAsia="ru-RU"/>
        </w:rPr>
        <w:t>виховання - це процес свідомого розвитку самостійної особистості, що здійснюється під впливом педагога-вихователя під час спільної діяльності, спрямованої на оволодіння вихованцями</w:t>
      </w:r>
      <w:r w:rsidRPr="005A5CB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MS Mincho" w:hAnsi="Times New Roman" w:cs="Times New Roman"/>
          <w:b/>
          <w:i/>
          <w:sz w:val="24"/>
          <w:szCs w:val="24"/>
          <w:lang w:val="uk-UA" w:eastAsia="ru-RU"/>
        </w:rPr>
        <w:t>способами морального саморозвитку і досвідом суспільних</w:t>
      </w:r>
      <w:r w:rsidRPr="005A5CB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MS Mincho" w:hAnsi="Times New Roman" w:cs="Times New Roman"/>
          <w:b/>
          <w:i/>
          <w:sz w:val="24"/>
          <w:szCs w:val="24"/>
          <w:lang w:val="uk-UA" w:eastAsia="ru-RU"/>
        </w:rPr>
        <w:t>відносин.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В.О.Сухомлинський зазначав, що виховує кожна хвилина життя i кожний куточок землі, кожна людина, з якою особистість, що формується, стикається випадково, мимохідь. Усе, що проходить поза людиною, тією чи іншою мірою відбивається в її думках, поглядах, почуттях, ставленні до інших людей. 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Структурними елементами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процесу виховання є мета виховання; його завдання; зміст; форми, методи і засоби виховання; результати; коригування результатів виховання.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Структуру процесу виховання можна умовно зобразити у вигляді схеми (див. Рис. 3.1).</w:t>
      </w:r>
    </w:p>
    <w:p w:rsidR="009E02F7" w:rsidRPr="005A5CB8" w:rsidRDefault="009E02F7" w:rsidP="005A5CB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728E3EA" wp14:editId="36BC690A">
                <wp:simplePos x="0" y="0"/>
                <wp:positionH relativeFrom="column">
                  <wp:posOffset>13970</wp:posOffset>
                </wp:positionH>
                <wp:positionV relativeFrom="paragraph">
                  <wp:posOffset>19050</wp:posOffset>
                </wp:positionV>
                <wp:extent cx="4023360" cy="1920240"/>
                <wp:effectExtent l="9525" t="5715" r="5715" b="762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920240"/>
                          <a:chOff x="1152" y="9936"/>
                          <a:chExt cx="6336" cy="3024"/>
                        </a:xfrm>
                      </wpg:grpSpPr>
                      <wps:wsp>
                        <wps:cNvPr id="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52" y="10512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jc w:val="center"/>
                              </w:pPr>
                              <w:r>
                                <w:t xml:space="preserve">Мета </w:t>
                              </w:r>
                              <w:proofErr w:type="spellStart"/>
                              <w:r>
                                <w:t>виховання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10512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pStyle w:val="a3"/>
                                <w:jc w:val="center"/>
                              </w:pPr>
                              <w:proofErr w:type="spellStart"/>
                              <w:r>
                                <w:t>Завдання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0512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Змі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</w:rPr>
                                <w:t>ст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виховання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10512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jc w:val="center"/>
                              </w:pPr>
                              <w:r>
                                <w:t xml:space="preserve">Результат </w:t>
                              </w:r>
                              <w:proofErr w:type="spellStart"/>
                              <w:r>
                                <w:t>виховання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11664"/>
                            <a:ext cx="1872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jc w:val="center"/>
                              </w:pPr>
                              <w:proofErr w:type="spellStart"/>
                              <w:r>
                                <w:t>Способи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спільної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діяльності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форми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методи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засоби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прийоми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виховання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8"/>
                        <wps:cNvCnPr/>
                        <wps:spPr bwMode="auto">
                          <a:xfrm>
                            <a:off x="2448" y="108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"/>
                        <wps:cNvCnPr/>
                        <wps:spPr bwMode="auto">
                          <a:xfrm>
                            <a:off x="4032" y="108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"/>
                        <wps:cNvCnPr/>
                        <wps:spPr bwMode="auto">
                          <a:xfrm>
                            <a:off x="5616" y="1080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1"/>
                        <wps:cNvCnPr/>
                        <wps:spPr bwMode="auto">
                          <a:xfrm flipV="1">
                            <a:off x="4896" y="1123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"/>
                        <wps:cNvCnPr/>
                        <wps:spPr bwMode="auto">
                          <a:xfrm flipH="1">
                            <a:off x="1872" y="9936"/>
                            <a:ext cx="4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"/>
                        <wps:cNvCnPr/>
                        <wps:spPr bwMode="auto">
                          <a:xfrm>
                            <a:off x="6768" y="11232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"/>
                        <wps:cNvCnPr/>
                        <wps:spPr bwMode="auto">
                          <a:xfrm flipH="1">
                            <a:off x="5904" y="1238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5"/>
                        <wps:cNvCnPr/>
                        <wps:spPr bwMode="auto">
                          <a:xfrm flipV="1">
                            <a:off x="6768" y="993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6"/>
                        <wps:cNvCnPr/>
                        <wps:spPr bwMode="auto">
                          <a:xfrm>
                            <a:off x="4896" y="993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7"/>
                        <wps:cNvCnPr/>
                        <wps:spPr bwMode="auto">
                          <a:xfrm>
                            <a:off x="1872" y="993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left:0;text-align:left;margin-left:1.1pt;margin-top:1.5pt;width:316.8pt;height:151.2pt;z-index:251659264" coordorigin="1152,9936" coordsize="6336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9+agUAABQqAAAOAAAAZHJzL2Uyb0RvYy54bWzsWuFuqzYU/j9p72DxPw0mQBJUetUlbTep&#10;26rdu/13gAQ0wMzQJr3TpEl7hL3I3mCvcO8b7fgYHJI2t2lvF60rqZQCNif28efP5zv28ZtVlpKb&#10;SJQJz32DHpkGifKAh0m+8I0f3533RgYpK5aHLOV55Bu3UWm8Ofnyi+Nl4UUWj3kaRoKAkbz0loVv&#10;xFVVeP1+GcRRxsojXkQ5FM65yFgFt2LRDwVbgvUs7Vum6faXXISF4EFUlvB0qgqNE7Q/n0dB9f18&#10;XkYVSX0D2lbht8DvmfzunxwzbyFYESdB3Qz2hFZkLMnhR7WpKasYuRbJHVNZEghe8nl1FPCsz+fz&#10;JIiwD9Abam715kLw6wL7svCWi0K7CVy75acnmw2+u7kSJAl9wx4aJGcZjNGHPz/+/vGPD3/D318E&#10;HoOPlsXCg6oXonhbXAnVUbi85MHPJRT3t8vl/UJVJrPltzwEs+y64uij1Vxk0gT0nqxwKG71UESr&#10;igTw0DatwcCFEQugjI4t07LrwQpiGFH5HqWOZRAoHo8HrhrIID6r33fhbfXyAF6VpX3mqR/GxtaN&#10;kz0D4JVr35af59u3MSsiHLJSOqzxLcwC5dsfAJEsX6QRGSi/YrXGqaXyKMn5JIZa0akQfBlHLIRW&#10;UeyEbC7YVS/ImxLG40EXa1dR06GW8lXjaWqNa08NLXSxdhTzClFWFxHPiLzwDQGNxxFkN5dlpXza&#10;VJEDWvI0Cc+TNMUbsZhNUkFuGEy9c/zUw7BRLc3JEobQsRy0vFFWtk2Y+LnPRJZUwCFpkvnGSFdi&#10;nvTbWR5CM5lXsSRV19C7NEfEKt8pBFSr2QoqSofOeHgLLhVccQVwG1zEXLw3yBJ4wjfKX66ZiAyS&#10;fpPDsIypDcgkFd7YjvQhEe2SWbuE5QGY8o3KIOpyUikyui5Esojhlyi6IeenMFvmCTp53aq63YDX&#10;QwF33AD3ncTLV3xFcDK1YEiqFTxuGv5vIdgayvksuaBD8E4EI48jT6wh0wEZveLAtFQMrIHsSC45&#10;OJDtgWSIDshq9dhBxThkuE51QG4gWocSDr0DZAx+Dg5k17QhqtkBZFwTZej2ymMKBLKO9LrQohUT&#10;y+B9i5FrqaEj3MOEFrY5UDqCUtfF6IZ5OjgeDaEMNYgMkxVpNfqlCX1fRXSMSNaxX4fkNpIHDZIv&#10;kzwio1ZcMcmvRB1l7CXULFuTKkgZaWiNRWsEfCuh+IBKS6ERn1JpOZcSDU0/g/iCFEWtse7RW6S6&#10;LUD5VyJBzQsKyjeyKATtFEG2SF6pGSXDAOwoyMqmy5g9+XVsjs9GZyO7Z1vuWc82p9Pe6fnE7rnn&#10;dOhMB9PJZEp/k72lthcnYRjlsnNNJofa+6n5OqekcjA6l6Md1d+0jrkEYIjmPzYasgptQakmiOyd&#10;fH44webYG1gcfwYW17xodlhMfKPD4s5E5f1ZL8fZwCJF3qrj1McSo+PSRv/fASNIqo4YO2Js9gB2&#10;gBHgo8JNXKSpTpNANnUvMJJ5mhQ/NXmuOndtj2TyVIogagEKN9ZrkPlytZboVKvcjrixW69f83qt&#10;d10ULHXS41Gw/HoLlhRlC4BvvTXSKBqF2JcVRnZBYmtL9FFbfTu4UG9HKdDpBMW+oJMxes2A7tCt&#10;00A7GRB3n14KBXZYe2as6R0khTWdQtgXa7jubhOcMzZB6Mh11xqMtnI2I0jidDq508n1kZD7KVAe&#10;LWiHg+3NoKeHg5oM7667dTToDB/IIv6HosGOCp+XCl29daOosL1vsxfmWsuuFh7/C6R1ecJD5wld&#10;vfuisNjeenksFj+hNl4g63VYbGERz8rB0UNMddfHJOXZxvY95rjXhzlP/gEAAP//AwBQSwMEFAAG&#10;AAgAAAAhAHaDIlLdAAAABwEAAA8AAABkcnMvZG93bnJldi54bWxMj09Lw0AUxO+C32F5gje7+WOK&#10;xGxKKeqpCLaCeNtmX5PQ7NuQ3Sbpt/f1ZI/DDDO/KVaz7cSIg28dKYgXEQikypmWagXf+/enFxA+&#10;aDK6c4QKLuhhVd7fFTo3bqIvHHehFlxCPtcKmhD6XEpfNWi1X7geib2jG6wOLIdamkFPXG47mUTR&#10;UlrdEi80usdNg9Vpd7YKPiY9rdP4bdyejpvL7z77/NnGqNTjw7x+BRFwDv9huOIzOpTMdHBnMl50&#10;CpKEgwpSPsTuMs34yOGqs2eQZSFv+cs/AAAA//8DAFBLAQItABQABgAIAAAAIQC2gziS/gAAAOEB&#10;AAATAAAAAAAAAAAAAAAAAAAAAABbQ29udGVudF9UeXBlc10ueG1sUEsBAi0AFAAGAAgAAAAhADj9&#10;If/WAAAAlAEAAAsAAAAAAAAAAAAAAAAALwEAAF9yZWxzLy5yZWxzUEsBAi0AFAAGAAgAAAAhAJIw&#10;L35qBQAAFCoAAA4AAAAAAAAAAAAAAAAALgIAAGRycy9lMm9Eb2MueG1sUEsBAi0AFAAGAAgAAAAh&#10;AHaDIlLdAAAABwEAAA8AAAAAAAAAAAAAAAAAxAcAAGRycy9kb3ducmV2LnhtbFBLBQYAAAAABAAE&#10;APMAAADOCAAAAAA=&#10;" o:allowincell="f">
                <v:rect id="Rectangle 3" o:spid="_x0000_s1027" style="position:absolute;left:1152;top:10512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9E02F7" w:rsidRDefault="009E02F7" w:rsidP="009E02F7">
                        <w:pPr>
                          <w:jc w:val="center"/>
                        </w:pPr>
                        <w:r>
                          <w:t xml:space="preserve">Мета </w:t>
                        </w:r>
                        <w:proofErr w:type="spellStart"/>
                        <w:r>
                          <w:t>виховання</w:t>
                        </w:r>
                        <w:proofErr w:type="spellEnd"/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736;top:10512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9E02F7" w:rsidRDefault="009E02F7" w:rsidP="009E02F7">
                        <w:pPr>
                          <w:pStyle w:val="a3"/>
                          <w:jc w:val="center"/>
                        </w:pPr>
                        <w:proofErr w:type="spellStart"/>
                        <w:r>
                          <w:t>Завдання</w:t>
                        </w:r>
                        <w:proofErr w:type="spellEnd"/>
                      </w:p>
                    </w:txbxContent>
                  </v:textbox>
                </v:shape>
                <v:shape id="Text Box 5" o:spid="_x0000_s1029" type="#_x0000_t202" style="position:absolute;left:4320;top:10512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9E02F7" w:rsidRDefault="009E02F7" w:rsidP="009E02F7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Змі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ст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виховання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6048;top:10512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9E02F7" w:rsidRDefault="009E02F7" w:rsidP="009E02F7">
                        <w:pPr>
                          <w:jc w:val="center"/>
                        </w:pPr>
                        <w:r>
                          <w:t xml:space="preserve">Результат </w:t>
                        </w:r>
                        <w:proofErr w:type="spellStart"/>
                        <w:r>
                          <w:t>виховання</w:t>
                        </w:r>
                        <w:proofErr w:type="spellEnd"/>
                      </w:p>
                    </w:txbxContent>
                  </v:textbox>
                </v:shape>
                <v:shape id="Text Box 7" o:spid="_x0000_s1031" type="#_x0000_t202" style="position:absolute;left:4032;top:11664;width:1872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9E02F7" w:rsidRDefault="009E02F7" w:rsidP="009E02F7">
                        <w:pPr>
                          <w:jc w:val="center"/>
                        </w:pPr>
                        <w:proofErr w:type="spellStart"/>
                        <w:r>
                          <w:t>Способи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спільної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діяльності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форми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методи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засоби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прийоми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виховання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2448,10800" to="2736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9" o:spid="_x0000_s1033" style="position:absolute;visibility:visible;mso-wrap-style:square" from="4032,10800" to="432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10" o:spid="_x0000_s1034" style="position:absolute;visibility:visible;mso-wrap-style:square" from="5616,10800" to="6048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11" o:spid="_x0000_s1035" style="position:absolute;flip:y;visibility:visible;mso-wrap-style:square" from="4896,11232" to="4896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line id="Line 12" o:spid="_x0000_s1036" style="position:absolute;flip:x;visibility:visible;mso-wrap-style:square" from="1872,9936" to="6768,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13" o:spid="_x0000_s1037" style="position:absolute;visibility:visible;mso-wrap-style:square" from="6768,11232" to="6768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4" o:spid="_x0000_s1038" style="position:absolute;flip:x;visibility:visible;mso-wrap-style:square" from="5904,12384" to="6768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line id="Line 15" o:spid="_x0000_s1039" style="position:absolute;flip:y;visibility:visible;mso-wrap-style:square" from="6768,9936" to="6768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16" o:spid="_x0000_s1040" style="position:absolute;visibility:visible;mso-wrap-style:square" from="4896,9936" to="4896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1872,9936" to="1872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корекція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корекція</w:t>
      </w:r>
      <w:proofErr w:type="spellEnd"/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</w:t>
      </w:r>
    </w:p>
    <w:p w:rsidR="009E02F7" w:rsidRPr="005A5CB8" w:rsidRDefault="009E02F7" w:rsidP="005A5CB8">
      <w:pPr>
        <w:spacing w:after="0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корекція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02F7" w:rsidRPr="005A5CB8" w:rsidRDefault="009E02F7" w:rsidP="005A5CB8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Рис. 3.1.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Структура процесу виховання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структурних елементів виділяють основні компоненти виховного процесу, а саме:</w:t>
      </w:r>
    </w:p>
    <w:p w:rsidR="009E02F7" w:rsidRPr="005A5CB8" w:rsidRDefault="009E02F7" w:rsidP="005A5CB8">
      <w:pPr>
        <w:numPr>
          <w:ilvl w:val="0"/>
          <w:numId w:val="16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ціле-мотиваційний компонент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який полягає у визначенні мети виховання і організації впливу на мотиваційну сферу вихованців;</w:t>
      </w:r>
    </w:p>
    <w:p w:rsidR="009E02F7" w:rsidRPr="005A5CB8" w:rsidRDefault="009E02F7" w:rsidP="005A5CB8">
      <w:pPr>
        <w:numPr>
          <w:ilvl w:val="0"/>
          <w:numId w:val="16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учасники процесу виховання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суб’єкти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виховної взаємодії (суб’єкт 1 – учитель, вихователь, батьки; суб’єкт 2 – дитина, учень, вихованець);</w:t>
      </w:r>
    </w:p>
    <w:p w:rsidR="009E02F7" w:rsidRPr="005A5CB8" w:rsidRDefault="009E02F7" w:rsidP="005A5CB8">
      <w:pPr>
        <w:numPr>
          <w:ilvl w:val="0"/>
          <w:numId w:val="16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способи спільної </w:t>
      </w:r>
      <w:proofErr w:type="spellStart"/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дільності</w:t>
      </w:r>
      <w:proofErr w:type="spellEnd"/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учасників виховного процесу – форми, методи, засоби, прийоми цієї роботи;</w:t>
      </w:r>
    </w:p>
    <w:p w:rsidR="009E02F7" w:rsidRPr="005A5CB8" w:rsidRDefault="009E02F7" w:rsidP="005A5CB8">
      <w:pPr>
        <w:numPr>
          <w:ilvl w:val="0"/>
          <w:numId w:val="16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результат –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сформована особистість (певний рівень вихованості особистості).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Однією з найважливіших проблем теорії виховання є проблема мети виховання в історії розвитку освіти і педагогіки. 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Мета виховання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це сукупність якостей особистості, до виховання яких прагне суспільство. Вона має об’єктивний характер і відображає в узагальненій формі ідеал людини. Ідеал – це уявлення про зразок людської поведінки і стосунків між людьми, що формується під впливом розуміння мети життя. Будь-яке виховання – від найменших заходів до державних програм – завжди має цілеспрямований характер. Виховання без мети не існує. Меті підпорядковуються всі компоненти: зміст, організація, форми, методи виховання. Мета – це та характеристика, що визначає виховну систему в цілому. Саме цілі і засоби їх досягнення відрізняють одні виховні системи від інших. Цілі виховання визначаються потребами розвитку суспільства, залежать від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способа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виробництва, темпів прогресу, досягнутого рівня розвитку педагогічної теорії і практики, можливостей суспільства. Отже, мета виховання носить конкретно-історичний характер і змінюється відповідно до соціального, духовного і матеріального рівнів розвитку суспільства. Саме тому ідеал і мета виховання змінювались упродовж історичного розвитку людства, що можна проілюструвати за допомогою таблиці 3.1.</w:t>
      </w:r>
    </w:p>
    <w:p w:rsidR="00863875" w:rsidRPr="005A5CB8" w:rsidRDefault="00863875" w:rsidP="005A5CB8">
      <w:pPr>
        <w:keepNext/>
        <w:spacing w:after="0"/>
        <w:ind w:left="360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bookmarkStart w:id="1" w:name="_Toc20754751"/>
    </w:p>
    <w:p w:rsidR="009E02F7" w:rsidRPr="005A5CB8" w:rsidRDefault="009E02F7" w:rsidP="005A5CB8">
      <w:pPr>
        <w:keepNext/>
        <w:spacing w:after="0"/>
        <w:ind w:left="360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Таблиця 3.1</w:t>
      </w:r>
      <w:bookmarkEnd w:id="1"/>
    </w:p>
    <w:p w:rsidR="009E02F7" w:rsidRPr="001167DA" w:rsidRDefault="009E02F7" w:rsidP="005A5CB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167D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Ідеал і мета виховання на різних етапах розвитку суспільства</w:t>
      </w: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433"/>
        <w:gridCol w:w="1655"/>
        <w:gridCol w:w="3487"/>
        <w:gridCol w:w="2693"/>
        <w:gridCol w:w="261"/>
      </w:tblGrid>
      <w:tr w:rsidR="009E02F7" w:rsidRPr="005A5CB8" w:rsidTr="00D953D4">
        <w:trPr>
          <w:gridAfter w:val="1"/>
          <w:wAfter w:w="261" w:type="dxa"/>
          <w:cantSplit/>
          <w:trHeight w:val="721"/>
        </w:trPr>
        <w:tc>
          <w:tcPr>
            <w:tcW w:w="479" w:type="dxa"/>
            <w:textDirection w:val="btLr"/>
          </w:tcPr>
          <w:p w:rsidR="009E02F7" w:rsidRPr="005A5CB8" w:rsidRDefault="009E02F7" w:rsidP="005A5CB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№/п</w:t>
            </w:r>
          </w:p>
        </w:tc>
        <w:tc>
          <w:tcPr>
            <w:tcW w:w="1433" w:type="dxa"/>
          </w:tcPr>
          <w:p w:rsidR="009E02F7" w:rsidRPr="005A5CB8" w:rsidRDefault="009E02F7" w:rsidP="005A5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Суспільно-економічна формація</w:t>
            </w:r>
          </w:p>
        </w:tc>
        <w:tc>
          <w:tcPr>
            <w:tcW w:w="1655" w:type="dxa"/>
          </w:tcPr>
          <w:p w:rsidR="009E02F7" w:rsidRPr="005A5CB8" w:rsidRDefault="009E02F7" w:rsidP="005A5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3487" w:type="dxa"/>
          </w:tcPr>
          <w:p w:rsidR="009E02F7" w:rsidRPr="005A5CB8" w:rsidRDefault="009E02F7" w:rsidP="005A5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Ідеал виховання особистості</w:t>
            </w:r>
          </w:p>
        </w:tc>
        <w:tc>
          <w:tcPr>
            <w:tcW w:w="2693" w:type="dxa"/>
          </w:tcPr>
          <w:p w:rsidR="009E02F7" w:rsidRPr="005A5CB8" w:rsidRDefault="009E02F7" w:rsidP="005A5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 виховання</w:t>
            </w:r>
          </w:p>
        </w:tc>
      </w:tr>
      <w:tr w:rsidR="009E02F7" w:rsidRPr="005A5CB8" w:rsidTr="00D953D4">
        <w:trPr>
          <w:gridAfter w:val="1"/>
          <w:wAfter w:w="261" w:type="dxa"/>
          <w:cantSplit/>
          <w:trHeight w:val="1134"/>
        </w:trPr>
        <w:tc>
          <w:tcPr>
            <w:tcW w:w="479" w:type="dxa"/>
          </w:tcPr>
          <w:p w:rsidR="009E02F7" w:rsidRPr="005A5CB8" w:rsidRDefault="009E02F7" w:rsidP="005A5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textDirection w:val="btLr"/>
          </w:tcPr>
          <w:p w:rsidR="009E02F7" w:rsidRPr="005A5CB8" w:rsidRDefault="009E02F7" w:rsidP="005A5CB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Первісно – общинна</w:t>
            </w:r>
          </w:p>
        </w:tc>
        <w:tc>
          <w:tcPr>
            <w:tcW w:w="1655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  <w:tc>
          <w:tcPr>
            <w:tcW w:w="3487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Сильний, спритний, хитрий, мужній мисливець і воїн; сильна, здорова господиня (“хранителька вогнища”).</w:t>
            </w:r>
          </w:p>
        </w:tc>
        <w:tc>
          <w:tcPr>
            <w:tcW w:w="2693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Озброєння людини досвідом виживання.</w:t>
            </w:r>
          </w:p>
        </w:tc>
      </w:tr>
      <w:tr w:rsidR="009E02F7" w:rsidRPr="005A5CB8" w:rsidTr="00D953D4">
        <w:trPr>
          <w:gridAfter w:val="1"/>
          <w:wAfter w:w="261" w:type="dxa"/>
          <w:cantSplit/>
          <w:trHeight w:val="1134"/>
        </w:trPr>
        <w:tc>
          <w:tcPr>
            <w:tcW w:w="479" w:type="dxa"/>
          </w:tcPr>
          <w:p w:rsidR="009E02F7" w:rsidRPr="005A5CB8" w:rsidRDefault="009E02F7" w:rsidP="005A5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3" w:type="dxa"/>
            <w:textDirection w:val="btLr"/>
          </w:tcPr>
          <w:p w:rsidR="009E02F7" w:rsidRPr="005A5CB8" w:rsidRDefault="009E02F7" w:rsidP="005A5CB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Рабовласницька</w:t>
            </w:r>
          </w:p>
          <w:p w:rsidR="009E02F7" w:rsidRPr="005A5CB8" w:rsidRDefault="009E02F7" w:rsidP="005A5CB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 прикладі Давньої Греції)</w:t>
            </w:r>
          </w:p>
        </w:tc>
        <w:tc>
          <w:tcPr>
            <w:tcW w:w="1655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Рабовласники</w:t>
            </w: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Раби</w:t>
            </w:r>
          </w:p>
        </w:tc>
        <w:tc>
          <w:tcPr>
            <w:tcW w:w="3487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Фізично і морально досконала, гармонійна людина</w:t>
            </w: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Сильний, здоровий, покірливий працівник.</w:t>
            </w:r>
          </w:p>
        </w:tc>
        <w:tc>
          <w:tcPr>
            <w:tcW w:w="2693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Гармонійна єдність внутрішнього і зовнішнього, духовного і фізичного (“</w:t>
            </w:r>
            <w:proofErr w:type="spellStart"/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калокагатія</w:t>
            </w:r>
            <w:proofErr w:type="spellEnd"/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”).</w:t>
            </w: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виконання наказів, підкорення, фізичної праці.</w:t>
            </w:r>
          </w:p>
        </w:tc>
      </w:tr>
      <w:tr w:rsidR="009E02F7" w:rsidRPr="005A5CB8" w:rsidTr="00D953D4">
        <w:trPr>
          <w:cantSplit/>
          <w:trHeight w:val="1134"/>
        </w:trPr>
        <w:tc>
          <w:tcPr>
            <w:tcW w:w="479" w:type="dxa"/>
          </w:tcPr>
          <w:p w:rsidR="009E02F7" w:rsidRPr="005A5CB8" w:rsidRDefault="009E02F7" w:rsidP="005A5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433" w:type="dxa"/>
            <w:textDirection w:val="btLr"/>
          </w:tcPr>
          <w:p w:rsidR="009E02F7" w:rsidRPr="005A5CB8" w:rsidRDefault="009E02F7" w:rsidP="005A5CB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Феодальна:</w:t>
            </w:r>
          </w:p>
          <w:p w:rsidR="009E02F7" w:rsidRPr="005A5CB8" w:rsidRDefault="009E02F7" w:rsidP="005A5CB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 Епоха Середньовіччя</w:t>
            </w:r>
          </w:p>
        </w:tc>
        <w:tc>
          <w:tcPr>
            <w:tcW w:w="1655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Феодали</w:t>
            </w: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Феодально</w:t>
            </w:r>
            <w:proofErr w:type="spellEnd"/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залежні селяни</w:t>
            </w: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Мешканці міст</w:t>
            </w:r>
          </w:p>
        </w:tc>
        <w:tc>
          <w:tcPr>
            <w:tcW w:w="3487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Аскетичний, фізично-досконалий воїн.</w:t>
            </w: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Працьовитий, фізично здоровий працівник.</w:t>
            </w: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Спритний, розумний майстер своєї справи.</w:t>
            </w:r>
          </w:p>
        </w:tc>
        <w:tc>
          <w:tcPr>
            <w:tcW w:w="2954" w:type="dxa"/>
            <w:gridSpan w:val="2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Оволодіння сімома лицарськими доброчесностями.</w:t>
            </w: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Оволодіння навичками і знаннями ведення сільського господарства.</w:t>
            </w: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Оволодіння трудовими навичками і знаннями, розумовими операціями.</w:t>
            </w:r>
          </w:p>
        </w:tc>
      </w:tr>
      <w:tr w:rsidR="009E02F7" w:rsidRPr="005A5CB8" w:rsidTr="00D953D4">
        <w:trPr>
          <w:cantSplit/>
          <w:trHeight w:val="1134"/>
        </w:trPr>
        <w:tc>
          <w:tcPr>
            <w:tcW w:w="479" w:type="dxa"/>
          </w:tcPr>
          <w:p w:rsidR="009E02F7" w:rsidRPr="005A5CB8" w:rsidRDefault="009E02F7" w:rsidP="005A5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3" w:type="dxa"/>
            <w:textDirection w:val="btLr"/>
          </w:tcPr>
          <w:p w:rsidR="009E02F7" w:rsidRPr="005A5CB8" w:rsidRDefault="009E02F7" w:rsidP="005A5CB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 Епоха Відродження</w:t>
            </w:r>
          </w:p>
        </w:tc>
        <w:tc>
          <w:tcPr>
            <w:tcW w:w="1655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 ж самі</w:t>
            </w:r>
          </w:p>
        </w:tc>
        <w:tc>
          <w:tcPr>
            <w:tcW w:w="3487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Відродження античного ідеалу гармонійної людини, збагачення його ідеєю “всебічності” розвитку. Виникнення цілісної концепції ідеалу всебічно і гармонійно розвиненої особистості.</w:t>
            </w:r>
          </w:p>
        </w:tc>
        <w:tc>
          <w:tcPr>
            <w:tcW w:w="2954" w:type="dxa"/>
            <w:gridSpan w:val="2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Всебічний і гармонійний розвиток особистості.</w:t>
            </w:r>
          </w:p>
        </w:tc>
      </w:tr>
      <w:tr w:rsidR="009E02F7" w:rsidRPr="005A5CB8" w:rsidTr="00D953D4">
        <w:trPr>
          <w:cantSplit/>
          <w:trHeight w:val="1134"/>
        </w:trPr>
        <w:tc>
          <w:tcPr>
            <w:tcW w:w="479" w:type="dxa"/>
          </w:tcPr>
          <w:p w:rsidR="009E02F7" w:rsidRPr="005A5CB8" w:rsidRDefault="009E02F7" w:rsidP="005A5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33" w:type="dxa"/>
            <w:textDirection w:val="btLr"/>
          </w:tcPr>
          <w:p w:rsidR="009E02F7" w:rsidRPr="005A5CB8" w:rsidRDefault="009E02F7" w:rsidP="005A5CB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Капіталістична</w:t>
            </w:r>
          </w:p>
        </w:tc>
        <w:tc>
          <w:tcPr>
            <w:tcW w:w="1655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Буржуазія</w:t>
            </w: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Робітники</w:t>
            </w:r>
          </w:p>
        </w:tc>
        <w:tc>
          <w:tcPr>
            <w:tcW w:w="3487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Прагматичний, освічений, морально і фізично розвинений “господар життя”.</w:t>
            </w: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Здоровий, сильний, морально підготовлений кваліфікований робітник.</w:t>
            </w:r>
          </w:p>
        </w:tc>
        <w:tc>
          <w:tcPr>
            <w:tcW w:w="2954" w:type="dxa"/>
            <w:gridSpan w:val="2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тих якостей, які потрібні у суспільному житті; </w:t>
            </w: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оволодіння необхідною базою знань у привілейованих закладах освіти.</w:t>
            </w:r>
          </w:p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Одержання робітничої кваліфікації і необхідного мінімуму знань у спеціалізованих закладах освіти.</w:t>
            </w:r>
          </w:p>
        </w:tc>
      </w:tr>
    </w:tbl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Зазначимо, що на сучасному етапі розвитку українського суспільства, незважаючи на всі зміни у житті, 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загальна мета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виховання залишається незмінною – формування всебічно і гармонійно розвиненої особистості. Але наведене формулювання має багато недоліків, основні з них: надто загальний характер, який не враховує певних національних особливостей і сучасних соціально-економічних умов; стереотипність; знеособленість. Тому загальна мета виховання потребує уточнення і конкретизації з урахуванням названих чинників. Отже, згідно Концепції виховання у національній системі освіти поряд з загальною метою виховання 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головною метою національного виховання в Україні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визнається набуття молоддю соціального досвіду, успадкування духовних надбань українського народу, досягнення високої культури міжнаціональних взаємин, формування у молоді, незалежно від національної приналежності, рис громадянина Української держави, моральної, художньо–естетичної, правової, трудової, екологічної культури.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Отже, реалізація ідеї всебічного розвитку особистості з урахуванням індивідуальності та наявних соціально-економічних умов передбачає єдність морального, громадянського, розумового, морально-естетичного, трудового та фізкультурно-оздоровчого виховання. Процес виховання спрямований на формування наукового світогляду та загальнолюдських цінностей, народної та національної культури, високоморальних людських стосунків</w:t>
      </w:r>
      <w:r w:rsidRPr="005A5CB8">
        <w:rPr>
          <w:rFonts w:ascii="Times New Roman" w:eastAsia="Times New Roman" w:hAnsi="Times New Roman" w:cs="Times New Roman"/>
          <w:smallCaps/>
          <w:sz w:val="24"/>
          <w:szCs w:val="24"/>
          <w:lang w:val="uk-UA" w:eastAsia="ru-RU"/>
        </w:rPr>
        <w:t xml:space="preserve">,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високих громадянських рис, глибоку професійну підготовку до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повноціннoгo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соціально активного життя. Тому зміст виховання вміщує загальні сторони та характеристики цього процесу, залучення до основних видів людської діяльності в умовах гуманних відносин, а також індивідуальну програму самовиховання й розвитку. Програма передбачає формування цілісного наукового світогляду та ціннісних орієнтацій, культури діяльності (навчальної, ділової, самовиховання), культури гуманних відносин у різних прошарках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населения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здібностей, досвіду емоційно-ціннісного ставлення до навколишньої дійсності та себе, глибоких i міцних знань.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філософії термін “виховання” визначається як відтворення соціального досвіду у свідомості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індивиду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 перенесення культури людства в індивідуальну форму існування. На нашу думку, дане визначення придатне i для педагогіки. Воно вказує на те, що глибинна сутність виховання полягає не тільки у педагогічному впливі на людину, не тільки у виховних розмовах і бесідах, а у включенні її в різноманітні види діяльності щодо оволодіння різними сторонами суспільного досвіду, якими й визначається її особистісне формування. Для педагогіки, однак, дуже важливим є той факт, що рівень особистісного розвитку людини залежить не тільки від самого факту участі її в діяльності, але й головним чином від ступеня тієї активності, яку вона демонструє в цій діяльності, а також від характеру її спрямованості, що загалом прийнято називати ставленням до діяльності. Усе це вимагає від кожного педагога постійного стимулювання активності учнів у діяльності й формування до неї позитивного і здорового морального ставлення. Звідки можна зробити висновок, що діяльність i ставлення до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нeї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виступають одним з провідних чинників виховання й особистісного розвитку учнів.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Названий підхід до трактування розвитку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особистосі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дістав назву </w:t>
      </w:r>
      <w:proofErr w:type="spellStart"/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діяльнісно-особистісної</w:t>
      </w:r>
      <w:proofErr w:type="spellEnd"/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концепції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виховання. Сутність цієї концепції полягає у тому, що, тільки включення підростаючої людини у різні види діяльності щодо оволодіння суспільним досвідом i вміле стимулювання її активності у цій діяльності, може здійснити дієве виховання. Саме в цьому полягає глибинна сутність такого надзвичайно складного процесу.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педагогічному процесі основним є врахування індивідуальних (фізіологічних, психічних, особистісних) особливостей i загальних закономірностей у розвитку кожного. Беруться до уваги інтереси, нахили, погляди та переконання, здібності, стан здоров’я, культура навчальної діяльності та гуманних відносин тощо. На цій основі формуються малі групи й колективи (тимчасові чи стабільні) для досягнення намічених завдань. План i програма у школі має гармонійно поєднувати, з одного боку, загальнодержавний підхід до виховання і навчання, а з другого - особисті плани вихованця, батьків і класного керівника.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Виховання в Українській державі на сучасному етапі має бути спрямованим на формування у молоді i дітей світоглядної свідомості, ідей, поглядів, переконань, ідеалів, традицій, звичаїв, інших соціально значущих надбань вітчизняної та світової духовної культури. Національне виховання є органічним компонентом освіти й охоплює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yci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складові системи освіти. В основу національного виховання мають бути покладені принципи гуманізму, демократизму, єдності дій сім’ї та школи, наступності та спадкоємності поколінь. 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Пріоритетними напрямами виховання є такі: 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умов для самореалізації особистості відповідно до її здібностей, суспільних та власних інтересів;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відхід від уніфікації у процесі виховання, від орієнтації на “усередненого” вихованця;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національної свідомості, любові до рідної землі, свого народу, бажання працювати задля розквіту держави, готовності її захищати;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духовної єдності поколінь, виховання поваги до батьків, жінки-матері, культури та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іcтopії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рідного народу;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високої мовної культури, оволодіння українською мовою;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прищеплення шанобливого ставлення до культури, звичаїв, традицій усіх народів, що населяють Україну;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виховання духовної культури особистості, створення умов для вільного вибору своєї світоглядної позиції;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утвердження принципів загальнолюдської моралі: правди, справедливості, патріотизму, доброти, працелюбності, інших доброчинностей;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культивування кращих рис української ментальності –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процелюбності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індивідуальної свободи, глибокого зв’язку з природою, толерантності, поваги до жінки, любові до рідної землі;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почуття господаря й господарської відповідальності, підприємливості та ініціативи, підготовка дітей до життя в умовах ринкових відносин;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умов для формування творчої, працелюбної особистості, виховання цивілізованого господаря;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повноцінного фізичного розвитку дітей та молоді,охорони та зміцнення їх здоров’я;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соціальної активності та відповідальності особистості через включення вихованців у процес державотворення, реформування суспільних стосунків;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виховання правової культури, поваги до Конституції, законодавства України, державної символіки, знання та дотримання законів;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формування глибокого й усвідомленого розуміння взаємозв’язку між ідеями свободи, правами людини та її громадянською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відповідальностю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E02F7" w:rsidRPr="005A5CB8" w:rsidRDefault="009E02F7" w:rsidP="005A5CB8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забезпечення високої</w:t>
      </w:r>
      <w:r w:rsidRPr="005A5CB8"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художньо-естетичної культури, розвиток естетичних потреб і почуттів;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екологічної культури людини, розуміння необхідності гармонії її відносин з природою;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індивідуальних здібностей і талантів молоді, забезпечення умов їх самореалізації;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у дітей і молоді уміння міжособистісного спілкування та підготовка їх до життя в умовах ринкових відносин;</w:t>
      </w:r>
    </w:p>
    <w:p w:rsidR="009E02F7" w:rsidRPr="005A5CB8" w:rsidRDefault="009E02F7" w:rsidP="005A5CB8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спонукання вихованців до активної протидії проявам аморальності, правопорушенням, бездуховності, антигромадській діяльності.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Життєвість та ефективність процесу виховання визначається тими 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рушійними силами,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живлять його</w:t>
      </w:r>
      <w:r w:rsidRPr="005A5CB8">
        <w:rPr>
          <w:rFonts w:ascii="Times New Roman" w:eastAsia="Times New Roman" w:hAnsi="Times New Roman" w:cs="Times New Roman"/>
          <w:smallCaps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досягненні мети. Рушійними силами процесу виховання є внутрішні суперечності Серед них слід виділяти ситуативні та загальні (процесуальні), природні або штучно створені ускладнення у процесі виховання та самовиховання.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загальних суперечностей призводить до загальних положень, які, з одного боку, виступають у формі закономірностей i принципів виховання, а з другого - орієнтують на організацію й управління педагогічним процесом. З точки зору філософської науки, 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закон –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внутрiшнi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необхiднi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всезагальнi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суттєвi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стiйкi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повторюванi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зв'язки (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вiдношення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мiж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педагогiчними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явищами,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зумовлюють їх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необхiдне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виявлення, розвиток i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ефективнiсть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процесiв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виховання, навчання i розвитку. В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педагогiцi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переважають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статичнi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закони, за якими передбачається визначена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можливiсть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iмовiрнiсть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закладених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тенденцiй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змiнi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об'єкта або системи відповідно до заданих умов. На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положень певного закону, можна пояснити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одиничнi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факти,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якi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його складають. 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Закономірність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це впорядкованість педагогічних явищ, відносна сталість стійких, впливових факторів, систематичних зв’язків між об’єктами. З філософської точки зору закономірність відображає не жорстко детермінований характер об’єктивної необхідності, а лише той чи інший ступінь імовірності її вияву. Отже, закономірності підкреслюють об’єктивно зумовлену послідовність явищ, тоді як у законі фіксується конкретний необхідний зв’язок між подіями, фактами. У педагогічній науці частіше застосовується термін “закономірність”, що зумовлено неоднозначністю і складністю предмета вивчення педагогіки. 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Закономірності виховання –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 стійкі, повторювані, об’єктивно існуючі суттєві зв’язки між елементами виховного процесу, реалізація яких сприяє забезпеченню ефективності розвитку особистості школяра. Закони й закономірності педагогічного процесу відображують закони розвитку суспільства та його складових, їх конкретизацію. Вони діють у гармонійній єдності із законами природи та законами розвитку людства. Закономірності педагогічного процесу описують внутрішні його суттєві суперечності, зв’язки та взаємозв’язки. 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Суттєве місце в організації та управлінні навчально-виховним процесом відіграють принципи виховання, які розглядаються в єдності з принципами народної освіти та принципами навчання і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npaці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Принцип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керівна ідея, вимога до діяльності та поведінки, вихідне положення, що випливає із встановлених закономірностей процесу, і яке передбачає врахування внутрішніх та зовнішніх зв’язків між компонентам. У сучасній педагогічній науці немає єдності думок щодо визначення системи принципів виховання. Нерідко під принципом, тобто керівною вказівкою, нормативною вимогою, яку повинен виконувати педагог, пропонується думка, яка є внутрішнім переконанням автора того чи іншого посібника з педагогіки. Між тим, принципом можна вважати тільки той висновок (позицію, вказівку, вимогу тощо), який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грунтується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виявленій, підтвердженій та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обгрунтованій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закономірності. Отже принципи характеризують не вихідний пункт дослідження, а його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завершувальний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результат, тобто формулюються на основі одержаних наукових висновків. </w:t>
      </w:r>
    </w:p>
    <w:p w:rsidR="009E02F7" w:rsidRPr="005A5CB8" w:rsidRDefault="009E02F7" w:rsidP="005A5CB8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Таблиця 3.2</w:t>
      </w:r>
    </w:p>
    <w:p w:rsidR="009E02F7" w:rsidRPr="00AB00B1" w:rsidRDefault="009E02F7" w:rsidP="005A5CB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B00B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Загальні закономірності і принципи виховання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9E02F7" w:rsidRPr="00AB00B1" w:rsidTr="00AB00B1">
        <w:tc>
          <w:tcPr>
            <w:tcW w:w="4644" w:type="dxa"/>
          </w:tcPr>
          <w:p w:rsidR="009E02F7" w:rsidRPr="00AB00B1" w:rsidRDefault="009E02F7" w:rsidP="005A5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закономірності виховання</w:t>
            </w:r>
          </w:p>
        </w:tc>
        <w:tc>
          <w:tcPr>
            <w:tcW w:w="4820" w:type="dxa"/>
          </w:tcPr>
          <w:p w:rsidR="009E02F7" w:rsidRPr="00AB00B1" w:rsidRDefault="009E02F7" w:rsidP="005A5CB8">
            <w:pPr>
              <w:tabs>
                <w:tab w:val="left" w:pos="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принципи виховання</w:t>
            </w:r>
          </w:p>
        </w:tc>
      </w:tr>
      <w:tr w:rsidR="009E02F7" w:rsidRPr="005A5CB8" w:rsidTr="00AB00B1">
        <w:tc>
          <w:tcPr>
            <w:tcW w:w="4644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Мета, характер і зміст виховання </w:t>
            </w: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зумовлюються об’єктивними потребами суспільства, інтересами держави і панівних класів, соціокультурними і етнічними нормами і традиціями.</w:t>
            </w:r>
          </w:p>
        </w:tc>
        <w:tc>
          <w:tcPr>
            <w:tcW w:w="4820" w:type="dxa"/>
          </w:tcPr>
          <w:p w:rsidR="009E02F7" w:rsidRPr="005A5CB8" w:rsidRDefault="009E02F7" w:rsidP="005A5CB8">
            <w:pPr>
              <w:numPr>
                <w:ilvl w:val="0"/>
                <w:numId w:val="6"/>
              </w:numPr>
              <w:tabs>
                <w:tab w:val="clear" w:pos="360"/>
                <w:tab w:val="left" w:pos="150"/>
                <w:tab w:val="num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Принцип суспільної спрямованості </w:t>
            </w: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виховання.</w:t>
            </w:r>
          </w:p>
          <w:p w:rsidR="009E02F7" w:rsidRPr="005A5CB8" w:rsidRDefault="009E02F7" w:rsidP="005A5CB8">
            <w:pPr>
              <w:numPr>
                <w:ilvl w:val="0"/>
                <w:numId w:val="6"/>
              </w:numPr>
              <w:tabs>
                <w:tab w:val="clear" w:pos="360"/>
                <w:tab w:val="left" w:pos="150"/>
                <w:tab w:val="num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Принцип суб’єктності – розвиток здатності дитини усвідомлювати своє “Я”.</w:t>
            </w:r>
          </w:p>
        </w:tc>
      </w:tr>
      <w:tr w:rsidR="009E02F7" w:rsidRPr="005A5CB8" w:rsidTr="00AB00B1">
        <w:tc>
          <w:tcPr>
            <w:tcW w:w="4644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 Результати виховання зумовлюються узгодженістю виховних впливів; впливу об’єктивних і суб’єктивних чинників.</w:t>
            </w:r>
          </w:p>
        </w:tc>
        <w:tc>
          <w:tcPr>
            <w:tcW w:w="4820" w:type="dxa"/>
          </w:tcPr>
          <w:p w:rsidR="009E02F7" w:rsidRPr="005A5CB8" w:rsidRDefault="009E02F7" w:rsidP="005A5CB8">
            <w:pPr>
              <w:numPr>
                <w:ilvl w:val="0"/>
                <w:numId w:val="7"/>
              </w:numPr>
              <w:tabs>
                <w:tab w:val="clear" w:pos="36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Принцип єдності виховних впливів сім’ї, освітніх закладів, колективу, громадських організацій.</w:t>
            </w:r>
          </w:p>
          <w:p w:rsidR="009E02F7" w:rsidRPr="005A5CB8" w:rsidRDefault="009E02F7" w:rsidP="005A5CB8">
            <w:pPr>
              <w:numPr>
                <w:ilvl w:val="0"/>
                <w:numId w:val="7"/>
              </w:numPr>
              <w:tabs>
                <w:tab w:val="clear" w:pos="36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Принцип врахування індивідуальних і вікових особливостей, особистісних характеристик і можливостей дитини.</w:t>
            </w:r>
          </w:p>
          <w:p w:rsidR="009E02F7" w:rsidRPr="005A5CB8" w:rsidRDefault="009E02F7" w:rsidP="005A5CB8">
            <w:pPr>
              <w:numPr>
                <w:ilvl w:val="0"/>
                <w:numId w:val="7"/>
              </w:numPr>
              <w:tabs>
                <w:tab w:val="clear" w:pos="36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Принцип узгодженості прямих і паралельних педагогічних впливів.</w:t>
            </w:r>
          </w:p>
        </w:tc>
      </w:tr>
      <w:tr w:rsidR="009E02F7" w:rsidRPr="005A5CB8" w:rsidTr="00AB00B1">
        <w:tc>
          <w:tcPr>
            <w:tcW w:w="4644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Позитивна реакція особистості на педагогічні впливи зумовлена врахуванням її потреб, інтересів і можливостей, вимогливим і шанобливим до неї ставленням, опорою на позитивне, створенням оптимістичних перспектив особистісного розвитку.</w:t>
            </w:r>
          </w:p>
        </w:tc>
        <w:tc>
          <w:tcPr>
            <w:tcW w:w="4820" w:type="dxa"/>
          </w:tcPr>
          <w:p w:rsidR="009E02F7" w:rsidRPr="005A5CB8" w:rsidRDefault="009E02F7" w:rsidP="005A5CB8">
            <w:pPr>
              <w:tabs>
                <w:tab w:val="left" w:pos="150"/>
                <w:tab w:val="num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Принцип особистісно-орієнтованого підходу у вихованні.</w:t>
            </w:r>
          </w:p>
          <w:p w:rsidR="009E02F7" w:rsidRPr="005A5CB8" w:rsidRDefault="009E02F7" w:rsidP="005A5CB8">
            <w:pPr>
              <w:tabs>
                <w:tab w:val="left" w:pos="150"/>
                <w:tab w:val="num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Принцип гуманістичної спрямованості виховання.</w:t>
            </w:r>
          </w:p>
          <w:p w:rsidR="009E02F7" w:rsidRPr="005A5CB8" w:rsidRDefault="009E02F7" w:rsidP="005A5CB8">
            <w:pPr>
              <w:tabs>
                <w:tab w:val="left" w:pos="150"/>
                <w:tab w:val="num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Принцип опори на позитивне.</w:t>
            </w:r>
          </w:p>
        </w:tc>
      </w:tr>
      <w:tr w:rsidR="009E02F7" w:rsidRPr="005A5CB8" w:rsidTr="00AB00B1">
        <w:tc>
          <w:tcPr>
            <w:tcW w:w="4644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Ефективність виховання визначається ступенем власної активності особистості, змістом і способами організації діяльності, до якої вона включена, мотивами участі у діяльності, характером педагогічного керівництва діяльністю дітей.</w:t>
            </w:r>
          </w:p>
        </w:tc>
        <w:tc>
          <w:tcPr>
            <w:tcW w:w="4820" w:type="dxa"/>
          </w:tcPr>
          <w:p w:rsidR="009E02F7" w:rsidRPr="005A5CB8" w:rsidRDefault="009E02F7" w:rsidP="005A5CB8">
            <w:pPr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Принцип </w:t>
            </w:r>
            <w:proofErr w:type="spellStart"/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діяльнісного</w:t>
            </w:r>
            <w:proofErr w:type="spellEnd"/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підходу.</w:t>
            </w:r>
          </w:p>
          <w:p w:rsidR="009E02F7" w:rsidRPr="005A5CB8" w:rsidRDefault="009E02F7" w:rsidP="005A5CB8">
            <w:pPr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Принцип стимулювання активності особистості, її участь у соціально корисній і значущій діяльності.</w:t>
            </w:r>
          </w:p>
          <w:p w:rsidR="009E02F7" w:rsidRPr="005A5CB8" w:rsidRDefault="009E02F7" w:rsidP="005A5CB8">
            <w:pPr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Принцип узгодженості педагогічного керівництва діяльністю і розвитку ініціативи та самостійності вихованців.</w:t>
            </w:r>
          </w:p>
          <w:p w:rsidR="009E02F7" w:rsidRPr="005A5CB8" w:rsidRDefault="009E02F7" w:rsidP="005A5CB8">
            <w:pPr>
              <w:numPr>
                <w:ilvl w:val="0"/>
                <w:numId w:val="8"/>
              </w:numPr>
              <w:tabs>
                <w:tab w:val="clear" w:pos="36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Принцип варіативності діяльності, відповідність її змісту змінюваним потребам, інтересам, можливостям особистості.</w:t>
            </w:r>
          </w:p>
        </w:tc>
      </w:tr>
      <w:tr w:rsidR="009E02F7" w:rsidRPr="005A5CB8" w:rsidTr="00AB00B1">
        <w:tc>
          <w:tcPr>
            <w:tcW w:w="4644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Ефективність виховання зумовлена визнанням особистості як цілісності і відповідною організацією виховних впливів і взаємостосунків.</w:t>
            </w:r>
          </w:p>
        </w:tc>
        <w:tc>
          <w:tcPr>
            <w:tcW w:w="4820" w:type="dxa"/>
          </w:tcPr>
          <w:p w:rsidR="009E02F7" w:rsidRPr="005A5CB8" w:rsidRDefault="009E02F7" w:rsidP="005A5CB8">
            <w:pPr>
              <w:tabs>
                <w:tab w:val="left" w:pos="150"/>
                <w:tab w:val="num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Принцип цілісного підходу у вихованні.</w:t>
            </w:r>
          </w:p>
          <w:p w:rsidR="009E02F7" w:rsidRPr="005A5CB8" w:rsidRDefault="009E02F7" w:rsidP="005A5CB8">
            <w:pPr>
              <w:tabs>
                <w:tab w:val="left" w:pos="150"/>
                <w:tab w:val="num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Принцип орієнтації педагогічної діяльності і взаємодії на формування свідомості і досвіду діяльності.</w:t>
            </w:r>
          </w:p>
          <w:p w:rsidR="009E02F7" w:rsidRPr="005A5CB8" w:rsidRDefault="009E02F7" w:rsidP="005A5CB8">
            <w:pPr>
              <w:tabs>
                <w:tab w:val="left" w:pos="150"/>
                <w:tab w:val="num" w:pos="3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Принцип естетизації дитячого життя.</w:t>
            </w:r>
          </w:p>
        </w:tc>
      </w:tr>
      <w:tr w:rsidR="009E02F7" w:rsidRPr="005A5CB8" w:rsidTr="00AB00B1">
        <w:tc>
          <w:tcPr>
            <w:tcW w:w="4644" w:type="dxa"/>
          </w:tcPr>
          <w:p w:rsidR="009E02F7" w:rsidRPr="005A5CB8" w:rsidRDefault="009E02F7" w:rsidP="005A5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Ефективність виховання у підлітковому і юнацькому віці обумовлена здатністю вихователів зрозуміти прагнення юної людини до самостійності і незалежності та відмовитися від прямих способів педагогічного впливу.</w:t>
            </w:r>
          </w:p>
        </w:tc>
        <w:tc>
          <w:tcPr>
            <w:tcW w:w="4820" w:type="dxa"/>
          </w:tcPr>
          <w:p w:rsidR="009E02F7" w:rsidRPr="005A5CB8" w:rsidRDefault="009E02F7" w:rsidP="005A5CB8">
            <w:pPr>
              <w:numPr>
                <w:ilvl w:val="0"/>
                <w:numId w:val="9"/>
              </w:numPr>
              <w:tabs>
                <w:tab w:val="clear" w:pos="36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Принцип співробітництва, партнерства у виховних відносинах.</w:t>
            </w:r>
          </w:p>
          <w:p w:rsidR="009E02F7" w:rsidRPr="005A5CB8" w:rsidRDefault="009E02F7" w:rsidP="005A5CB8">
            <w:pPr>
              <w:numPr>
                <w:ilvl w:val="0"/>
                <w:numId w:val="9"/>
              </w:numPr>
              <w:tabs>
                <w:tab w:val="clear" w:pos="360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C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Принцип активізації морально-вольових сил дитини і пробудження безпосереднього інтересу до справи.</w:t>
            </w:r>
          </w:p>
        </w:tc>
      </w:tr>
    </w:tbl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02F7" w:rsidRPr="007E3440" w:rsidRDefault="009E02F7" w:rsidP="005A5CB8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34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Основними принципами процесу виховання у національній системі освіти України визнаються такі: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 xml:space="preserve">Принцип єдності загальнолюдського i національного -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національної свідомості, любові до рідної землі і свого народу; оволодіння українською мовою, використання всіх її багатств і засобів у мовній практиці, прищеплення шанобливого ставлення до культури, спадщини, традицій і звичаїв народів, що населяють Україну, оволодіння надбаннями світової культури.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Принцип </w:t>
      </w:r>
      <w:proofErr w:type="spellStart"/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природовідповідності</w:t>
      </w:r>
      <w:proofErr w:type="spellEnd"/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виховання –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врахування багатогранної й цілісної природи людини, вікових та індивідуальних особливостей дітей, їх анатомічних, фізіологічних, психологічних, національних та регіональних особливостей.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Принцип </w:t>
      </w:r>
      <w:proofErr w:type="spellStart"/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культуровідповідності</w:t>
      </w:r>
      <w:proofErr w:type="spellEnd"/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виховання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органічний зв’язок з історією народу, його мовою, культурними традиціями, з народним мистецтвом, ремеслами, промислами, забезпечення духовної єдності поколінь.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Принцип активності, самодіяльності і творчої ініціативи учнівської молоді,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поєднання педагогічного керівництва з ініціативою і самодіяльністю учнів, утвердження життєвого оптимізму, розвиток навичок позитивного мислення;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Принцип гуманізації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виховання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створення умов для формування кращих властивостей і здібностей дитини, джерел її життєвих сил; гуманізація відносин вихователя і вихованців, повага до особистості, розуміння її запитів, інтересів, гідності.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Принцип демократизації виховання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уникнення авторитарного стилю виховання, сприйняття особистості вихованця як вищої соціальної цінності, визнання її права на свободу, на розвиток здібностей і вияв індивідуальності.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Принцип безперервності і наступності виховання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досягнення цілісності та наступності у вихованні.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Принцип єдності навчання і виховання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розвиток і формування особистості, залучення її до національної і світової культури. Здійснюється, як єдиний процес, що передбачає набуття знань, вироблення ставлень та цінностей, які у кінцевому рахунку обумовлюють світогляд та ідеали людини.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Принцип </w:t>
      </w:r>
      <w:proofErr w:type="spellStart"/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етнізації</w:t>
      </w:r>
      <w:proofErr w:type="spellEnd"/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виховного процесу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наповнення виховання національним змістом, що передбачає формування самосвідомості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громадінина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Принцип диференціації та індивідуалізації виховного процесу.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Принцип послідовності, систематичності і варіативності форм i методів виховання.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Принцип </w:t>
      </w:r>
      <w:proofErr w:type="spellStart"/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інтегративності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єдність педагогічних</w:t>
      </w:r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 школи, сім’ї та громадськості.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Принцип виховання у діяльності та спілкуванні.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Принцип стимулювання дитини до самовиховання.</w:t>
      </w:r>
    </w:p>
    <w:p w:rsidR="009E02F7" w:rsidRPr="005A5CB8" w:rsidRDefault="009E02F7" w:rsidP="005A5CB8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Принцип цілісного підходу до виховання.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І, нарешті, з погляду практичної виховної</w:t>
      </w:r>
      <w:r w:rsidRPr="005A5CB8">
        <w:rPr>
          <w:rFonts w:ascii="Times New Roman" w:eastAsia="Times New Roman" w:hAnsi="Times New Roman" w:cs="Times New Roman"/>
          <w:smallCaps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існує кілька основних закономірностей, які одночасно є і принципами процесу виховання:</w:t>
      </w:r>
    </w:p>
    <w:p w:rsidR="009E02F7" w:rsidRPr="005A5CB8" w:rsidRDefault="009E02F7" w:rsidP="005A5CB8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стимулювання активності особистості, що формується,</w:t>
      </w:r>
    </w:p>
    <w:p w:rsidR="009E02F7" w:rsidRPr="005A5CB8" w:rsidRDefault="009E02F7" w:rsidP="005A5CB8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високий гуманізм і повага до дитини у поєднанні з високою вимогливістю,</w:t>
      </w:r>
    </w:p>
    <w:p w:rsidR="009E02F7" w:rsidRPr="005A5CB8" w:rsidRDefault="009E02F7" w:rsidP="005A5CB8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розкриття перед учнями перспективи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їx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росту, допомога їм у досягненні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ycnixiв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9E02F7" w:rsidRPr="005A5CB8" w:rsidRDefault="009E02F7" w:rsidP="005A5CB8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опора на позитивні риси учнів,</w:t>
      </w:r>
    </w:p>
    <w:p w:rsidR="009E02F7" w:rsidRPr="005A5CB8" w:rsidRDefault="009E02F7" w:rsidP="005A5CB8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врахування вікових та індивідуальних особливості учнів, виховання</w:t>
      </w:r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колективі і через колектив.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основних завдань і принципів виховання у національній системі освіти здійснюється у ряді пріоритетних напрямів, а саме: 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патріотичне виховання; правове </w:t>
      </w: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виховання; моральне виховання; художньо - естетичне виховання; трудове виховання; фізичне виховання; екологічне виховання.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 ці напрями тісно взаємопов’язані, доповнюють один одного, утворюючи цілісну систему національного виховання.</w:t>
      </w:r>
    </w:p>
    <w:p w:rsidR="009E02F7" w:rsidRPr="005A5CB8" w:rsidRDefault="009E02F7" w:rsidP="005A5C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63875" w:rsidRPr="005A5CB8" w:rsidRDefault="00863875" w:rsidP="005A5CB8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9E02F7" w:rsidRPr="005A5CB8" w:rsidRDefault="004716A6" w:rsidP="005A5CB8">
      <w:pPr>
        <w:tabs>
          <w:tab w:val="left" w:pos="142"/>
          <w:tab w:val="num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EEFF347" wp14:editId="1654BABF">
                <wp:simplePos x="0" y="0"/>
                <wp:positionH relativeFrom="column">
                  <wp:posOffset>100965</wp:posOffset>
                </wp:positionH>
                <wp:positionV relativeFrom="paragraph">
                  <wp:posOffset>333375</wp:posOffset>
                </wp:positionV>
                <wp:extent cx="4112260" cy="7315200"/>
                <wp:effectExtent l="0" t="0" r="21590" b="190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2260" cy="7315200"/>
                          <a:chOff x="11956" y="1584"/>
                          <a:chExt cx="6476" cy="11520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956" y="1584"/>
                            <a:ext cx="576" cy="1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П р о ц е с   в и х о в а н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</w:rPr>
                                <w:t>н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820" y="2016"/>
                            <a:ext cx="144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Сутність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400" y="5760"/>
                            <a:ext cx="144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104" y="9072"/>
                            <a:ext cx="144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Діалектика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104" y="10512"/>
                            <a:ext cx="115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Рушійні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сили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104" y="3456"/>
                            <a:ext cx="144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Категорії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688" y="1728"/>
                            <a:ext cx="3744" cy="1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Pr="004716A6" w:rsidRDefault="009E02F7" w:rsidP="004716A6">
                              <w:pPr>
                                <w:tabs>
                                  <w:tab w:val="left" w:pos="284"/>
                                </w:tabs>
                                <w:spacing w:line="240" w:lineRule="auto"/>
                              </w:pPr>
                              <w:r w:rsidRPr="004716A6">
                                <w:rPr>
                                  <w:b/>
                                </w:rPr>
                                <w:t>1.</w:t>
                              </w:r>
                              <w:r w:rsidRPr="004716A6">
                                <w:t xml:space="preserve"> Процес, що </w:t>
                              </w:r>
                              <w:proofErr w:type="spellStart"/>
                              <w:r w:rsidRPr="004716A6">
                                <w:t>веде</w:t>
                              </w:r>
                              <w:proofErr w:type="spellEnd"/>
                              <w:r w:rsidRPr="004716A6">
                                <w:t xml:space="preserve"> до </w:t>
                              </w:r>
                              <w:proofErr w:type="spellStart"/>
                              <w:r w:rsidRPr="004716A6">
                                <w:t>певних</w:t>
                              </w:r>
                              <w:proofErr w:type="spellEnd"/>
                              <w:r w:rsidRPr="004716A6">
                                <w:t xml:space="preserve"> </w:t>
                              </w:r>
                              <w:proofErr w:type="spellStart"/>
                              <w:r w:rsidRPr="004716A6">
                                <w:t>змін</w:t>
                              </w:r>
                              <w:proofErr w:type="spellEnd"/>
                              <w:r w:rsidR="004716A6" w:rsidRPr="004716A6">
                                <w:t xml:space="preserve"> </w:t>
                              </w:r>
                              <w:r w:rsidRPr="004716A6">
                                <w:rPr>
                                  <w:b/>
                                </w:rPr>
                                <w:t>2.</w:t>
                              </w:r>
                              <w:r w:rsidRPr="004716A6">
                                <w:t xml:space="preserve"> </w:t>
                              </w:r>
                              <w:proofErr w:type="spellStart"/>
                              <w:r w:rsidRPr="004716A6">
                                <w:t>Управління</w:t>
                              </w:r>
                              <w:proofErr w:type="spellEnd"/>
                              <w:r w:rsidRPr="004716A6">
                                <w:t xml:space="preserve"> і </w:t>
                              </w:r>
                              <w:proofErr w:type="spellStart"/>
                              <w:r w:rsidRPr="004716A6">
                                <w:t>керівництво</w:t>
                              </w:r>
                              <w:proofErr w:type="spellEnd"/>
                              <w:r w:rsidRPr="004716A6">
                                <w:t xml:space="preserve"> </w:t>
                              </w:r>
                              <w:proofErr w:type="spellStart"/>
                              <w:r w:rsidRPr="004716A6">
                                <w:t>розвитком</w:t>
                              </w:r>
                              <w:proofErr w:type="spellEnd"/>
                              <w:r w:rsidRPr="004716A6">
                                <w:t xml:space="preserve"> </w:t>
                              </w:r>
                              <w:proofErr w:type="spellStart"/>
                              <w:r w:rsidRPr="004716A6">
                                <w:t>особистості</w:t>
                              </w:r>
                              <w:proofErr w:type="spellEnd"/>
                              <w:r w:rsidR="004716A6" w:rsidRPr="004716A6">
                                <w:t xml:space="preserve"> </w:t>
                              </w:r>
                              <w:r w:rsidRPr="004716A6">
                                <w:rPr>
                                  <w:b/>
                                </w:rPr>
                                <w:t>3.</w:t>
                              </w:r>
                              <w:r w:rsidRPr="004716A6">
                                <w:t xml:space="preserve"> </w:t>
                              </w:r>
                              <w:proofErr w:type="spellStart"/>
                              <w:r w:rsidRPr="004716A6">
                                <w:t>Взаємодія</w:t>
                              </w:r>
                              <w:proofErr w:type="spellEnd"/>
                              <w:r w:rsidRPr="004716A6">
                                <w:t xml:space="preserve"> </w:t>
                              </w:r>
                              <w:proofErr w:type="spellStart"/>
                              <w:r w:rsidRPr="004716A6">
                                <w:t>суб’єктів</w:t>
                              </w:r>
                              <w:proofErr w:type="spellEnd"/>
                              <w:r w:rsidRPr="004716A6">
                                <w:t xml:space="preserve"> </w:t>
                              </w:r>
                              <w:proofErr w:type="spellStart"/>
                              <w:r w:rsidRPr="004716A6">
                                <w:t>процесу</w:t>
                              </w:r>
                              <w:proofErr w:type="spellEnd"/>
                              <w:r w:rsidR="004716A6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4716A6">
                                <w:rPr>
                                  <w:b/>
                                </w:rPr>
                                <w:t>4.</w:t>
                              </w:r>
                              <w:r w:rsidRPr="004716A6">
                                <w:t xml:space="preserve"> </w:t>
                              </w:r>
                              <w:proofErr w:type="spellStart"/>
                              <w:r w:rsidRPr="004716A6">
                                <w:t>Розвивальна</w:t>
                              </w:r>
                              <w:proofErr w:type="spellEnd"/>
                              <w:r w:rsidRPr="004716A6">
                                <w:t xml:space="preserve"> </w:t>
                              </w:r>
                              <w:proofErr w:type="spellStart"/>
                              <w:r w:rsidRPr="004716A6">
                                <w:t>діяльність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976" y="8784"/>
                            <a:ext cx="345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pStyle w:val="a5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Безперервний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розвиток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взаємозумовленість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динамічність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рухливість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суперечливість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688" y="10080"/>
                            <a:ext cx="1872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jc w:val="center"/>
                              </w:pPr>
                              <w:proofErr w:type="spellStart"/>
                              <w:r>
                                <w:t>Внутрішні</w:t>
                              </w:r>
                              <w:proofErr w:type="spellEnd"/>
                              <w:r>
                                <w:t xml:space="preserve"> та </w:t>
                              </w:r>
                              <w:proofErr w:type="spellStart"/>
                              <w:r>
                                <w:t>зовнішні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суперечності</w:t>
                              </w:r>
                              <w:proofErr w:type="spellEnd"/>
                              <w:r>
                                <w:t xml:space="preserve">; </w:t>
                              </w:r>
                              <w:proofErr w:type="spellStart"/>
                              <w:r>
                                <w:t>боротьба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протилежностей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120" y="3312"/>
                            <a:ext cx="331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pStyle w:val="a5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Виховання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самовиховання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перевиховання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виховна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діяльність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виховні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відносини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528" y="4320"/>
                            <a:ext cx="1886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pStyle w:val="a3"/>
                                <w:jc w:val="center"/>
                              </w:pPr>
                              <w:proofErr w:type="spellStart"/>
                              <w:r>
                                <w:t>Загальнолюдська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832" y="4320"/>
                            <a:ext cx="187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Національного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виховання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992" y="5040"/>
                            <a:ext cx="1310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jc w:val="center"/>
                              </w:pPr>
                              <w:r>
                                <w:t>Конкретна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960" y="7344"/>
                            <a:ext cx="144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pStyle w:val="a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Структура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136" y="6768"/>
                            <a:ext cx="11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pStyle w:val="a3"/>
                              </w:pPr>
                              <w:proofErr w:type="spellStart"/>
                              <w:r>
                                <w:t>Змі</w:t>
                              </w:r>
                              <w:proofErr w:type="gramStart"/>
                              <w:r>
                                <w:t>ст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848" y="7344"/>
                            <a:ext cx="11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pStyle w:val="a3"/>
                              </w:pPr>
                              <w:r>
                                <w:t>Результат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120" y="7920"/>
                            <a:ext cx="316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Способи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виховної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діяльності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форми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методи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засоби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прийоми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964" y="12240"/>
                            <a:ext cx="158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Специфіка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4836" y="11664"/>
                            <a:ext cx="3456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roofErr w:type="spellStart"/>
                              <w:r>
                                <w:t>Багатофакторність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системність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систематичність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тривалість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цілеспрямованість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перспективність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концентричність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двосторонній</w:t>
                              </w:r>
                              <w:proofErr w:type="spellEnd"/>
                              <w:r>
                                <w:t xml:space="preserve"> характер, </w:t>
                              </w:r>
                              <w:proofErr w:type="spellStart"/>
                              <w:r>
                                <w:t>вплив</w:t>
                              </w:r>
                              <w:proofErr w:type="spellEnd"/>
                              <w:r>
                                <w:t xml:space="preserve"> на </w:t>
                              </w:r>
                              <w:proofErr w:type="spellStart"/>
                              <w:proofErr w:type="gramStart"/>
                              <w:r>
                                <w:t>п</w:t>
                              </w:r>
                              <w:proofErr w:type="gramEnd"/>
                              <w:r>
                                <w:t>ідсвідомість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8"/>
                        <wps:cNvCnPr/>
                        <wps:spPr bwMode="auto">
                          <a:xfrm>
                            <a:off x="12532" y="230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560" y="6048"/>
                            <a:ext cx="129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pStyle w:val="a5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Завдання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0"/>
                        <wps:cNvCnPr/>
                        <wps:spPr bwMode="auto">
                          <a:xfrm>
                            <a:off x="14400" y="7920"/>
                            <a:ext cx="576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816" y="5760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pStyle w:val="a3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Виховний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ідеал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14256" y="10656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3"/>
                        <wps:cNvCnPr/>
                        <wps:spPr bwMode="auto">
                          <a:xfrm>
                            <a:off x="14688" y="360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4"/>
                        <wps:cNvCnPr/>
                        <wps:spPr bwMode="auto">
                          <a:xfrm>
                            <a:off x="14692" y="1238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5"/>
                        <wps:cNvCnPr/>
                        <wps:spPr bwMode="auto">
                          <a:xfrm>
                            <a:off x="12532" y="1238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6"/>
                        <wps:cNvCnPr/>
                        <wps:spPr bwMode="auto">
                          <a:xfrm>
                            <a:off x="12672" y="360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7"/>
                        <wps:cNvCnPr/>
                        <wps:spPr bwMode="auto">
                          <a:xfrm>
                            <a:off x="12672" y="1080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8"/>
                        <wps:cNvCnPr/>
                        <wps:spPr bwMode="auto">
                          <a:xfrm>
                            <a:off x="12672" y="9216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9"/>
                        <wps:cNvCnPr/>
                        <wps:spPr bwMode="auto">
                          <a:xfrm>
                            <a:off x="14544" y="9216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0"/>
                        <wps:cNvCnPr/>
                        <wps:spPr bwMode="auto">
                          <a:xfrm>
                            <a:off x="12528" y="748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1"/>
                        <wps:cNvCnPr/>
                        <wps:spPr bwMode="auto">
                          <a:xfrm flipV="1">
                            <a:off x="14976" y="6192"/>
                            <a:ext cx="1584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2"/>
                        <wps:cNvCnPr/>
                        <wps:spPr bwMode="auto">
                          <a:xfrm flipV="1">
                            <a:off x="15696" y="6912"/>
                            <a:ext cx="144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3"/>
                        <wps:cNvCnPr/>
                        <wps:spPr bwMode="auto">
                          <a:xfrm>
                            <a:off x="15120" y="7632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4"/>
                        <wps:cNvCnPr/>
                        <wps:spPr bwMode="auto">
                          <a:xfrm flipH="1" flipV="1">
                            <a:off x="13680" y="4752"/>
                            <a:ext cx="1008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5"/>
                        <wps:cNvCnPr/>
                        <wps:spPr bwMode="auto">
                          <a:xfrm flipV="1">
                            <a:off x="14976" y="4896"/>
                            <a:ext cx="576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6"/>
                        <wps:cNvCnPr/>
                        <wps:spPr bwMode="auto">
                          <a:xfrm flipV="1">
                            <a:off x="15120" y="5328"/>
                            <a:ext cx="2016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7"/>
                        <wps:cNvCnPr/>
                        <wps:spPr bwMode="auto">
                          <a:xfrm>
                            <a:off x="14260" y="230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6848" y="9792"/>
                            <a:ext cx="576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pStyle w:val="a3"/>
                                <w:jc w:val="center"/>
                              </w:pPr>
                              <w:proofErr w:type="spellStart"/>
                              <w:r>
                                <w:t>Закономірності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7712" y="10080"/>
                            <a:ext cx="576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02F7" w:rsidRDefault="009E02F7" w:rsidP="009E02F7">
                              <w:pPr>
                                <w:jc w:val="center"/>
                              </w:pPr>
                              <w:proofErr w:type="spellStart"/>
                              <w:r>
                                <w:t>Принципи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60"/>
                        <wps:cNvCnPr/>
                        <wps:spPr bwMode="auto">
                          <a:xfrm>
                            <a:off x="16560" y="1065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1"/>
                        <wps:cNvCnPr/>
                        <wps:spPr bwMode="auto">
                          <a:xfrm>
                            <a:off x="17568" y="1065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2"/>
                        <wps:cNvCnPr/>
                        <wps:spPr bwMode="auto">
                          <a:xfrm flipV="1">
                            <a:off x="13968" y="6192"/>
                            <a:ext cx="1008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3"/>
                        <wps:cNvCnPr/>
                        <wps:spPr bwMode="auto">
                          <a:xfrm>
                            <a:off x="14112" y="604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2" style="position:absolute;left:0;text-align:left;margin-left:7.95pt;margin-top:26.25pt;width:323.8pt;height:8in;z-index:251660288" coordorigin="11956,1584" coordsize="6476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Z8VwkAAEN7AAAOAAAAZHJzL2Uyb0RvYy54bWzsXV2Oo0YQfo+UOyDeZ+3mH2s90WZ+NpE2&#10;ySq7yTtjYxsFgwPM2JMoUqQcIRfJDXKF3RuluhuKBuPxemYHKaJmJa9tbAzdH19X1VdVvPxqt461&#10;uzDLozSZ6uzFWNfCZJbOo2Q51X96f33m6VpeBMk8iNMknOr3Ya5/df7lFy+3m0lopKs0noeZBjtJ&#10;8sl2M9VXRbGZjEb5bBWug/xFugkT2LhIs3VQwMtsOZpnwRb2vo5HxnjsjLZpNt9k6SzMc3j3Um7U&#10;z8X+F4twVvywWORhocVTHY6tEI+ZeLzhj6Pzl8FkmQWbVTQrDyN4xFGsgyiBH8VdXQZFoN1m0d6u&#10;1tEsS/N0UbyYpetRulhEs1CcA5wNG7fO5nWW3m7EuSwn2+UGhwmGtjVOj97t7Pu7t5kWzWHudC0J&#10;1jBFH/7++OfHvz78C//+0Rgfoe1mOYEPvs427zZvM3ma8PRNOvslh82j9nb+eik/rN1sv0vnsNfg&#10;tkjFCO0W2ZrvAs5d24mJuMeJCHeFNoM3LcYMw4H5msE212Q2TLWcqtkK5pN/jzHfdnQNtjPbs6qN&#10;V+UOHMuFjfzbjH+Zbx4FE/nT4nDLw+PnBsDL67HNnza271bBJhRTlvMhK8fWqMb2RwBkkCzjUGO+&#10;HFnxsWpYczmmWpJerOBj4assS7erMJjDUYmZgGNXvsBf5DAjRwe5a7CqsbYPj1Qw2WR58TpM1xp/&#10;MtUzOHwxicHdm7yQg1p9hM9pnsbR/DqKY/EiW95cxJl2F8C1dy3+ynlofCxOtO1U923DFntubMvV&#10;XYzFX9cu1lEBJBJH66nu4YeCCR+4q2QOhxlMiiCK5XPAQZwI0MrBkxAodjc7cRnY1bTcpPN7GNos&#10;lZwBHAdP+KPhAjC3QBlTPf/1NshCXYu/TWCGfGZZnGPEC8t2AXdapm65UbcEyWyVAhMVuiafXhSS&#10;l243WbRcwY8xMSBJ+gounUUkhpvPuDyw8gwAuj1h2NzHsLywGpAEDDwXhg2PDyhc0sCUDp+lYFJh&#10;WA48v9wt0ygRUvFMhc/hQFgMTo2UFoQBdL8NEb9WB37L1U2h1GfEL5CDxC8wbrmaEX7F+tWiYPdB&#10;Ch4qfu0O/Aqu64t/TTaGawg41h+74oeJf0v7q4Vfj/DbYQODPS79i9oGNsxqpMBUfnYbGPHLxjZr&#10;Axi8BOkvcHNY9RaGaAOja9JpAw+VgN0OAAvHs3cCNi1wfckA5oGHTh+OCfOKLGAR3KijEBCK22Ng&#10;dHf7YGDL8eAYeFDGNcQiWVsQpmuBcSECNpYpQx1VvGaIDMzQMyEKVuJofgeC0dvtBcE+j5YBgj23&#10;CjpWPpwgZYFgzxHLAgYcBwlgdE0IwAqAYWXa52D0d3tBMHLweOy1wxAeOHaShA2fzGCG7glhWMUw&#10;KkWKJ4c+bx8YBvdNRtJMs+3IiXeIhUsxg6F/QghWEdyhxxno9PaBYMMGA5jbEaBX7JGwV0qXFsTb&#10;hh6KYOigEIJVBHeocSZ6vX0g2PJAaTuE4MqMoGAa+LrooBCCVQR36HHS8e8rnOb4vkSwPQbZvhlO&#10;g1ixNISJg3m0ho8OhdNa4TRYmkpf7j2PAXyd7jSZfKAAWCt28H6VyvF8qRE+T5YCc8I1IYzWhLLI&#10;SaHUCJndw9BPITJWyRjFuRrK6PyW1kRPUHaZKSNsjuu0YsQ8la9kZcry0esEQoKyCmWU6Woooxfc&#10;L5Qdz5JOXgcrE5TzCeZc1nmEBGUVyijY1VBGd7hfKGPEzfXb8QqTAU+LiBtPeB16vMIg4a4rAR4W&#10;qz1bGf3ifqEMyoZMY4MSgz2/j5cSCCxTHjHkWZOG14VlYLk9LKOH3C+WIQgnjWXGHCk6KxkVPElI&#10;inncBRw8MaM/QzaGYmPAelWC+U2UhJqJ/jEA+SJ5m5WBn0+rMjLsMiZsmFK6qNFo8MwfHoU4gsQY&#10;juKhCqMk5eVFIsLxGQqHoL6urA/qqBXSivsNFK4VWSQqtqBmYqqvwzlU+4RQ6sifyWuKVxOJE4WS&#10;qKooRZT+/e6P/SvvyrPOLMO5OrPGl5dnr64vrDPnmrn2pXl5cXHJ/uBny6zJKprPw4SfXFWGyKxP&#10;K0UrCyJlASEWIuJAjZp7F4VwEK+q/hcH3Uqkk1cIPzseyuqvxAgWnD1mbctyPYUhHLuMqDljcOIE&#10;3qpEH8ZzI8hIKCVmA51r4lWVV1GgE7wqF+AyMHwyr2Ll0L73hdWbRw1WYtYhMyuqbRhKsNBT7ddm&#10;NTxQRLlW0VEGh8xKoQRwvzDWQ8yqMivKbpJZ0Ul9jMVqGVUTgTGs+M11njMqmaxkspatRQ50dgAu&#10;k0UVEo3oZT4KjVVurulU/S4qo5PASP6T0ufmABhR+5JgRNP8cWAs02OYYbZrHaDfAlEjefNV16UD&#10;aET5SqIRzZnHoBFDSx1oJG4kbjzOjahASTSq6tPJDrnh8AxX8GFooeY9zijQebCFWzc1Qqp2w2pU&#10;5aPHg5FBQVcrkZWokajxKDVC2nUDjU/TgCpq9I12ly4CI4HxOBhRA5LrtKr/nEyNls0dFVinCYy0&#10;Tj/YavXAOt1UcWyxuj5WxcGaP9cCMbwhKRIzEjMeZ0bUcAQz2qp+80nMqC3iaPNzVYxS9t9lVtXS&#10;wmEQ8GnAUnTWlSlE0CyAbzvc0yKmxI3hJm6YTU0GyjQAK6fwZDc0bYdnWsDy7fjtOv8TOr4SMgcs&#10;fPP8SEWfsZ+kz9RZ8I4sQKrz20RHK1ILSS18UC00mwKNfbJAI3jyG76EdzOm6UBPH86YlitJWEEo&#10;X8IFQo/2pyLGHDJjNmUb+2TZphuZaGZanmwtVSMTc9iOZv0QMIcMzKaCI9N1PoORWTWTguT1llsu&#10;bjQgKJM76OT+UN56d5gIsnsbRuaT5ByoFZBL+H4RBYWJKEx0NEwEeb0lGDHV11YVHd5nva8iiqoA&#10;3ofE9WZoCdf8qhXw4cjSAG46ZGA2Qmeq74DvOmShHFSjWZWEekSz60IQivtWbL9zag1n3tjhQUth&#10;CHDGBZDgXBqo5Y3grKagJO8DdIoNywsMq8g91qix/eR1qrckU+G4qdBUlJyTFSUVja7N+4AIetwr&#10;pSA0EhqPo7EpIjmfSUQy/RKXHfomhkT5kv7wsk2hpwGHnqymiuQ8SUXiN7eVquZeaTnx5P+bJ6Ff&#10;grhTs0iUKO8qzW8Frb4WXRXqe1+f/wcAAP//AwBQSwMEFAAGAAgAAAAhABLaMprgAAAACgEAAA8A&#10;AABkcnMvZG93bnJldi54bWxMj0FLw0AQhe+C/2EZwZvdJDVBYzalFPVUBFtBvG2z0yQ0Oxuy2yT9&#10;944ne5vH93jzXrGabSdGHHzrSEG8iEAgVc60VCv42r89PIHwQZPRnSNUcEEPq/L2ptC5cRN94rgL&#10;teAQ8rlW0ITQ51L6qkGr/cL1SMyObrA6sBxqaQY9cbjtZBJFmbS6Jf7Q6B43DVan3dkqeJ/0tF7G&#10;r+P2dNxcfvbpx/c2RqXu7+b1C4iAc/g3w199rg4ldzq4MxkvOtbpMzsVpEkKgnmWLfk4MEiixxRk&#10;WcjrCeUvAAAA//8DAFBLAQItABQABgAIAAAAIQC2gziS/gAAAOEBAAATAAAAAAAAAAAAAAAAAAAA&#10;AABbQ29udGVudF9UeXBlc10ueG1sUEsBAi0AFAAGAAgAAAAhADj9If/WAAAAlAEAAAsAAAAAAAAA&#10;AAAAAAAALwEAAF9yZWxzLy5yZWxzUEsBAi0AFAAGAAgAAAAhAF5hRnxXCQAAQ3sAAA4AAAAAAAAA&#10;AAAAAAAALgIAAGRycy9lMm9Eb2MueG1sUEsBAi0AFAAGAAgAAAAhABLaMprgAAAACgEAAA8AAAAA&#10;AAAAAAAAAAAAsQsAAGRycy9kb3ducmV2LnhtbFBLBQYAAAAABAAEAPMAAAC+DAAAAAA=&#10;" o:allowincell="f">
                <v:rect id="Rectangle 19" o:spid="_x0000_s1043" style="position:absolute;left:11956;top:1584;width:576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X/cMA&#10;AADaAAAADwAAAGRycy9kb3ducmV2LnhtbESPT2sCMRTE70K/Q3iF3txspRXdmhURBWkvurY9PzZv&#10;/9DNy5pE3X77piB4HGbmN8xiOZhOXMj51rKC5yQFQVxa3XKt4PO4Hc9A+ICssbNMCn7JwzJ/GC0w&#10;0/bKB7oUoRYRwj5DBU0IfSalLxsy6BPbE0evss5giNLVUju8Rrjp5CRNp9Jgy3GhwZ7WDZU/xdko&#10;+Cq+ierq1L3Mt+/D65yd3ew/lHp6HFZvIAIN4R6+tXdawQT+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VX/cMAAADaAAAADwAAAAAAAAAAAAAAAACYAgAAZHJzL2Rv&#10;d25yZXYueG1sUEsFBgAAAAAEAAQA9QAAAIgDAAAAAA==&#10;">
                  <v:textbox style="layout-flow:vertical;mso-layout-flow-alt:bottom-to-top">
                    <w:txbxContent>
                      <w:p w:rsidR="009E02F7" w:rsidRDefault="009E02F7" w:rsidP="009E02F7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 xml:space="preserve">П р о ц е с   в и х о в а н </w:t>
                        </w: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н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 xml:space="preserve"> я</w:t>
                        </w:r>
                      </w:p>
                    </w:txbxContent>
                  </v:textbox>
                </v:rect>
                <v:rect id="Rectangle 20" o:spid="_x0000_s1044" style="position:absolute;left:12820;top:2016;width:144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E02F7" w:rsidRDefault="009E02F7" w:rsidP="009E02F7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Сутність</w:t>
                        </w:r>
                        <w:proofErr w:type="spellEnd"/>
                      </w:p>
                    </w:txbxContent>
                  </v:textbox>
                </v:rect>
                <v:rect id="Rectangle 21" o:spid="_x0000_s1045" style="position:absolute;left:14400;top:5760;width:144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E02F7" w:rsidRDefault="009E02F7" w:rsidP="009E02F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Мета</w:t>
                        </w:r>
                      </w:p>
                    </w:txbxContent>
                  </v:textbox>
                </v:rect>
                <v:rect id="Rectangle 22" o:spid="_x0000_s1046" style="position:absolute;left:13104;top:9072;width:144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E02F7" w:rsidRDefault="009E02F7" w:rsidP="009E02F7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Діалектика</w:t>
                        </w:r>
                        <w:proofErr w:type="spellEnd"/>
                      </w:p>
                    </w:txbxContent>
                  </v:textbox>
                </v:rect>
                <v:rect id="Rectangle 23" o:spid="_x0000_s1047" style="position:absolute;left:13104;top:10512;width:115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E02F7" w:rsidRDefault="009E02F7" w:rsidP="009E02F7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Рушійні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сили</w:t>
                        </w:r>
                        <w:proofErr w:type="spellEnd"/>
                      </w:p>
                    </w:txbxContent>
                  </v:textbox>
                </v:rect>
                <v:rect id="Rectangle 24" o:spid="_x0000_s1048" style="position:absolute;left:13104;top:3456;width:144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E02F7" w:rsidRDefault="009E02F7" w:rsidP="009E02F7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Категорії</w:t>
                        </w:r>
                        <w:proofErr w:type="spellEnd"/>
                      </w:p>
                    </w:txbxContent>
                  </v:textbox>
                </v:rect>
                <v:rect id="Rectangle 25" o:spid="_x0000_s1049" style="position:absolute;left:14688;top:1728;width:3744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E02F7" w:rsidRPr="004716A6" w:rsidRDefault="009E02F7" w:rsidP="004716A6">
                        <w:pPr>
                          <w:tabs>
                            <w:tab w:val="left" w:pos="284"/>
                          </w:tabs>
                          <w:spacing w:line="240" w:lineRule="auto"/>
                        </w:pPr>
                        <w:r w:rsidRPr="004716A6">
                          <w:rPr>
                            <w:b/>
                          </w:rPr>
                          <w:t>1.</w:t>
                        </w:r>
                        <w:r w:rsidRPr="004716A6">
                          <w:t xml:space="preserve"> Процес, що </w:t>
                        </w:r>
                        <w:proofErr w:type="spellStart"/>
                        <w:r w:rsidRPr="004716A6">
                          <w:t>веде</w:t>
                        </w:r>
                        <w:proofErr w:type="spellEnd"/>
                        <w:r w:rsidRPr="004716A6">
                          <w:t xml:space="preserve"> до </w:t>
                        </w:r>
                        <w:proofErr w:type="spellStart"/>
                        <w:r w:rsidRPr="004716A6">
                          <w:t>певних</w:t>
                        </w:r>
                        <w:proofErr w:type="spellEnd"/>
                        <w:r w:rsidRPr="004716A6">
                          <w:t xml:space="preserve"> </w:t>
                        </w:r>
                        <w:proofErr w:type="spellStart"/>
                        <w:r w:rsidRPr="004716A6">
                          <w:t>змін</w:t>
                        </w:r>
                        <w:proofErr w:type="spellEnd"/>
                        <w:r w:rsidR="004716A6" w:rsidRPr="004716A6">
                          <w:t xml:space="preserve"> </w:t>
                        </w:r>
                        <w:r w:rsidRPr="004716A6">
                          <w:rPr>
                            <w:b/>
                          </w:rPr>
                          <w:t>2.</w:t>
                        </w:r>
                        <w:r w:rsidRPr="004716A6">
                          <w:t xml:space="preserve"> </w:t>
                        </w:r>
                        <w:proofErr w:type="spellStart"/>
                        <w:r w:rsidRPr="004716A6">
                          <w:t>Управління</w:t>
                        </w:r>
                        <w:proofErr w:type="spellEnd"/>
                        <w:r w:rsidRPr="004716A6">
                          <w:t xml:space="preserve"> і </w:t>
                        </w:r>
                        <w:proofErr w:type="spellStart"/>
                        <w:r w:rsidRPr="004716A6">
                          <w:t>керівництво</w:t>
                        </w:r>
                        <w:proofErr w:type="spellEnd"/>
                        <w:r w:rsidRPr="004716A6">
                          <w:t xml:space="preserve"> </w:t>
                        </w:r>
                        <w:proofErr w:type="spellStart"/>
                        <w:r w:rsidRPr="004716A6">
                          <w:t>розвитком</w:t>
                        </w:r>
                        <w:proofErr w:type="spellEnd"/>
                        <w:r w:rsidRPr="004716A6">
                          <w:t xml:space="preserve"> </w:t>
                        </w:r>
                        <w:proofErr w:type="spellStart"/>
                        <w:r w:rsidRPr="004716A6">
                          <w:t>особистості</w:t>
                        </w:r>
                        <w:proofErr w:type="spellEnd"/>
                        <w:r w:rsidR="004716A6" w:rsidRPr="004716A6">
                          <w:t xml:space="preserve"> </w:t>
                        </w:r>
                        <w:r w:rsidRPr="004716A6">
                          <w:rPr>
                            <w:b/>
                          </w:rPr>
                          <w:t>3.</w:t>
                        </w:r>
                        <w:r w:rsidRPr="004716A6">
                          <w:t xml:space="preserve"> </w:t>
                        </w:r>
                        <w:proofErr w:type="spellStart"/>
                        <w:r w:rsidRPr="004716A6">
                          <w:t>Взаємодія</w:t>
                        </w:r>
                        <w:proofErr w:type="spellEnd"/>
                        <w:r w:rsidRPr="004716A6">
                          <w:t xml:space="preserve"> </w:t>
                        </w:r>
                        <w:proofErr w:type="spellStart"/>
                        <w:r w:rsidRPr="004716A6">
                          <w:t>суб’єктів</w:t>
                        </w:r>
                        <w:proofErr w:type="spellEnd"/>
                        <w:r w:rsidRPr="004716A6">
                          <w:t xml:space="preserve"> </w:t>
                        </w:r>
                        <w:proofErr w:type="spellStart"/>
                        <w:r w:rsidRPr="004716A6">
                          <w:t>процесу</w:t>
                        </w:r>
                        <w:proofErr w:type="spellEnd"/>
                        <w:r w:rsidR="004716A6">
                          <w:rPr>
                            <w:lang w:val="en-US"/>
                          </w:rPr>
                          <w:t xml:space="preserve"> </w:t>
                        </w:r>
                        <w:r w:rsidRPr="004716A6">
                          <w:rPr>
                            <w:b/>
                          </w:rPr>
                          <w:t>4.</w:t>
                        </w:r>
                        <w:r w:rsidRPr="004716A6">
                          <w:t xml:space="preserve"> </w:t>
                        </w:r>
                        <w:proofErr w:type="spellStart"/>
                        <w:r w:rsidRPr="004716A6">
                          <w:t>Розвивальна</w:t>
                        </w:r>
                        <w:proofErr w:type="spellEnd"/>
                        <w:r w:rsidRPr="004716A6">
                          <w:t xml:space="preserve"> </w:t>
                        </w:r>
                        <w:proofErr w:type="spellStart"/>
                        <w:r w:rsidRPr="004716A6">
                          <w:t>діяльність</w:t>
                        </w:r>
                        <w:proofErr w:type="spellEnd"/>
                      </w:p>
                    </w:txbxContent>
                  </v:textbox>
                </v:rect>
                <v:rect id="Rectangle 26" o:spid="_x0000_s1050" style="position:absolute;left:14976;top:8784;width:345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9E02F7" w:rsidRDefault="009E02F7" w:rsidP="009E02F7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Безперервний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розвиток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взаємозумовленість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динамічність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рухливість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суперечливість</w:t>
                        </w:r>
                        <w:proofErr w:type="spellEnd"/>
                      </w:p>
                    </w:txbxContent>
                  </v:textbox>
                </v:rect>
                <v:rect id="Rectangle 27" o:spid="_x0000_s1051" style="position:absolute;left:14688;top:10080;width:1872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9E02F7" w:rsidRDefault="009E02F7" w:rsidP="009E02F7">
                        <w:pPr>
                          <w:jc w:val="center"/>
                        </w:pPr>
                        <w:proofErr w:type="spellStart"/>
                        <w:r>
                          <w:t>Внутрішні</w:t>
                        </w:r>
                        <w:proofErr w:type="spellEnd"/>
                        <w:r>
                          <w:t xml:space="preserve"> та </w:t>
                        </w:r>
                        <w:proofErr w:type="spellStart"/>
                        <w:r>
                          <w:t>зовнішні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суперечності</w:t>
                        </w:r>
                        <w:proofErr w:type="spellEnd"/>
                        <w:r>
                          <w:t xml:space="preserve">; </w:t>
                        </w:r>
                        <w:proofErr w:type="spellStart"/>
                        <w:r>
                          <w:t>боротьба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протилежностей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2" style="position:absolute;left:15120;top:331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9E02F7" w:rsidRDefault="009E02F7" w:rsidP="009E02F7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Виховання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самовиховання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перевиховання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виховна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діяльність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виховні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відносини</w:t>
                        </w:r>
                        <w:proofErr w:type="spellEnd"/>
                      </w:p>
                    </w:txbxContent>
                  </v:textbox>
                </v:rect>
                <v:rect id="Rectangle 29" o:spid="_x0000_s1053" style="position:absolute;left:12528;top:4320;width:188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E02F7" w:rsidRDefault="009E02F7" w:rsidP="009E02F7">
                        <w:pPr>
                          <w:pStyle w:val="a3"/>
                          <w:jc w:val="center"/>
                        </w:pPr>
                        <w:proofErr w:type="spellStart"/>
                        <w:r>
                          <w:t>Загальнолюдська</w:t>
                        </w:r>
                        <w:proofErr w:type="spellEnd"/>
                      </w:p>
                    </w:txbxContent>
                  </v:textbox>
                </v:rect>
                <v:rect id="Rectangle 30" o:spid="_x0000_s1054" style="position:absolute;left:14832;top:4320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9E02F7" w:rsidRDefault="009E02F7" w:rsidP="009E02F7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Національного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виховання</w:t>
                        </w:r>
                        <w:proofErr w:type="spellEnd"/>
                      </w:p>
                    </w:txbxContent>
                  </v:textbox>
                </v:rect>
                <v:rect id="Rectangle 31" o:spid="_x0000_s1055" style="position:absolute;left:16992;top:5040;width:1310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E02F7" w:rsidRDefault="009E02F7" w:rsidP="009E02F7">
                        <w:pPr>
                          <w:jc w:val="center"/>
                        </w:pPr>
                        <w:r>
                          <w:t>Конкретна</w:t>
                        </w:r>
                      </w:p>
                    </w:txbxContent>
                  </v:textbox>
                </v:rect>
                <v:shape id="Text Box 32" o:spid="_x0000_s1056" type="#_x0000_t202" style="position:absolute;left:12960;top:7344;width:144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9E02F7" w:rsidRDefault="009E02F7" w:rsidP="009E02F7">
                        <w:pPr>
                          <w:pStyle w:val="a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Структура</w:t>
                        </w:r>
                      </w:p>
                    </w:txbxContent>
                  </v:textbox>
                </v:shape>
                <v:shape id="Text Box 33" o:spid="_x0000_s1057" type="#_x0000_t202" style="position:absolute;left:17136;top:6768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9E02F7" w:rsidRDefault="009E02F7" w:rsidP="009E02F7">
                        <w:pPr>
                          <w:pStyle w:val="a3"/>
                        </w:pPr>
                        <w:proofErr w:type="spellStart"/>
                        <w:r>
                          <w:t>Змі</w:t>
                        </w:r>
                        <w:proofErr w:type="gramStart"/>
                        <w:r>
                          <w:t>ст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4" o:spid="_x0000_s1058" type="#_x0000_t202" style="position:absolute;left:16848;top:7344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9E02F7" w:rsidRDefault="009E02F7" w:rsidP="009E02F7">
                        <w:pPr>
                          <w:pStyle w:val="a3"/>
                        </w:pPr>
                        <w:r>
                          <w:t>Результат</w:t>
                        </w:r>
                      </w:p>
                    </w:txbxContent>
                  </v:textbox>
                </v:shape>
                <v:shape id="Text Box 35" o:spid="_x0000_s1059" type="#_x0000_t202" style="position:absolute;left:15120;top:7920;width:316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9E02F7" w:rsidRDefault="009E02F7" w:rsidP="009E02F7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Способи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виховної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діяльності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форми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методи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засоби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прийоми</w:t>
                        </w:r>
                        <w:proofErr w:type="spellEnd"/>
                      </w:p>
                    </w:txbxContent>
                  </v:textbox>
                </v:shape>
                <v:shape id="Text Box 36" o:spid="_x0000_s1060" type="#_x0000_t202" style="position:absolute;left:12964;top:12240;width:158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E02F7" w:rsidRDefault="009E02F7" w:rsidP="009E02F7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Специфіка</w:t>
                        </w:r>
                        <w:proofErr w:type="spellEnd"/>
                      </w:p>
                    </w:txbxContent>
                  </v:textbox>
                </v:shape>
                <v:shape id="Text Box 37" o:spid="_x0000_s1061" type="#_x0000_t202" style="position:absolute;left:14836;top:11664;width:345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9E02F7" w:rsidRDefault="009E02F7" w:rsidP="009E02F7">
                        <w:proofErr w:type="spellStart"/>
                        <w:r>
                          <w:t>Багатофакторність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системність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систематичність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тривалість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цілеспрямованість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перспективність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концентричність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двосторонній</w:t>
                        </w:r>
                        <w:proofErr w:type="spellEnd"/>
                        <w:r>
                          <w:t xml:space="preserve"> характер, </w:t>
                        </w:r>
                        <w:proofErr w:type="spellStart"/>
                        <w:r>
                          <w:t>вплив</w:t>
                        </w:r>
                        <w:proofErr w:type="spellEnd"/>
                        <w:r>
                          <w:t xml:space="preserve"> на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gramEnd"/>
                        <w:r>
                          <w:t>ідсвідомість</w:t>
                        </w:r>
                        <w:proofErr w:type="spellEnd"/>
                      </w:p>
                    </w:txbxContent>
                  </v:textbox>
                </v:shape>
                <v:line id="Line 38" o:spid="_x0000_s1062" style="position:absolute;visibility:visible;mso-wrap-style:square" from="12532,2304" to="128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39" o:spid="_x0000_s1063" type="#_x0000_t202" style="position:absolute;left:16560;top:6048;width:12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E02F7" w:rsidRDefault="009E02F7" w:rsidP="009E02F7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Завдання</w:t>
                        </w:r>
                        <w:proofErr w:type="spellEnd"/>
                      </w:p>
                    </w:txbxContent>
                  </v:textbox>
                </v:shape>
                <v:line id="Line 40" o:spid="_x0000_s1064" style="position:absolute;visibility:visible;mso-wrap-style:square" from="14400,7920" to="14976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Text Box 41" o:spid="_x0000_s1065" type="#_x0000_t202" style="position:absolute;left:12816;top:5760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9E02F7" w:rsidRDefault="009E02F7" w:rsidP="009E02F7">
                        <w:pPr>
                          <w:pStyle w:val="a3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Виховний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ідеал</w:t>
                        </w:r>
                        <w:proofErr w:type="spellEnd"/>
                      </w:p>
                    </w:txbxContent>
                  </v:textbox>
                </v:shape>
                <v:line id="Line 42" o:spid="_x0000_s1066" style="position:absolute;visibility:visible;mso-wrap-style:square" from="14256,10656" to="14688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43" o:spid="_x0000_s1067" style="position:absolute;visibility:visible;mso-wrap-style:square" from="14688,3600" to="151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44" o:spid="_x0000_s1068" style="position:absolute;visibility:visible;mso-wrap-style:square" from="14692,12384" to="14836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12532,12384" to="12964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46" o:spid="_x0000_s1070" style="position:absolute;visibility:visible;mso-wrap-style:square" from="12672,3600" to="1310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12672,10800" to="13104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48" o:spid="_x0000_s1072" style="position:absolute;visibility:visible;mso-wrap-style:square" from="12672,9216" to="13104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49" o:spid="_x0000_s1073" style="position:absolute;visibility:visible;mso-wrap-style:square" from="14544,9216" to="14976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50" o:spid="_x0000_s1074" style="position:absolute;visibility:visible;mso-wrap-style:square" from="12528,7488" to="1296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51" o:spid="_x0000_s1075" style="position:absolute;flip:y;visibility:visible;mso-wrap-style:square" from="14976,6192" to="1656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52" o:spid="_x0000_s1076" style="position:absolute;flip:y;visibility:visible;mso-wrap-style:square" from="15696,6912" to="1713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53" o:spid="_x0000_s1077" style="position:absolute;visibility:visible;mso-wrap-style:square" from="15120,7632" to="16848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54" o:spid="_x0000_s1078" style="position:absolute;flip:x y;visibility:visible;mso-wrap-style:square" from="13680,4752" to="14688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6/LMUAAADbAAAADwAAAGRycy9kb3ducmV2LnhtbESPT2vCQBTE7wW/w/KE3upGBWtTVxFB&#10;8ODFP9jrS/Y1G82+TbJrTL99tyD0OMzMb5jFqreV6Kj1pWMF41ECgjh3uuRCwfm0fZuD8AFZY+WY&#10;FPyQh9Vy8LLAVLsHH6g7hkJECPsUFZgQ6lRKnxuy6EeuJo7et2sthijbQuoWHxFuKzlJkpm0WHJc&#10;MFjTxlB+O96tgi67j6+X/eHms6/mI5ubZrNvZkq9Dvv1J4hAffgPP9s7rWD6D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6/LMUAAADbAAAADwAAAAAAAAAA&#10;AAAAAAChAgAAZHJzL2Rvd25yZXYueG1sUEsFBgAAAAAEAAQA+QAAAJMDAAAAAA==&#10;">
                  <v:stroke endarrow="block"/>
                </v:line>
                <v:line id="Line 55" o:spid="_x0000_s1079" style="position:absolute;flip:y;visibility:visible;mso-wrap-style:square" from="14976,4896" to="15552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line id="Line 56" o:spid="_x0000_s1080" style="position:absolute;flip:y;visibility:visible;mso-wrap-style:square" from="15120,5328" to="171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57" o:spid="_x0000_s1081" style="position:absolute;visibility:visible;mso-wrap-style:square" from="14260,2304" to="1469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shape id="Text Box 58" o:spid="_x0000_s1082" type="#_x0000_t202" style="position:absolute;left:16848;top:9792;width:576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ycsQA&#10;AADbAAAADwAAAGRycy9kb3ducmV2LnhtbESPUWvCMBSF3wf+h3CFvc1UkSGdqThBcDCqtvsBl+Y2&#10;LWtuSpJp9++XwWCPh3POdzjb3WQHcSMfescKlosMBHHjdM9GwUd9fNqACBFZ4+CYFHxTgF0xe9hi&#10;rt2dr3SrohEJwiFHBV2MYy5laDqyGBZuJE5e67zFmKQ3Unu8J7gd5CrLnqXFntNChyMdOmo+qy+r&#10;oKzO+rWdzuWl9G+1WR/379nJKPU4n/YvICJN8T/81z5pBesl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68nLEAAAA2wAAAA8AAAAAAAAAAAAAAAAAmAIAAGRycy9k&#10;b3ducmV2LnhtbFBLBQYAAAAABAAEAPUAAACJAwAAAAA=&#10;">
                  <v:textbox style="layout-flow:vertical;mso-layout-flow-alt:bottom-to-top">
                    <w:txbxContent>
                      <w:p w:rsidR="009E02F7" w:rsidRDefault="009E02F7" w:rsidP="009E02F7">
                        <w:pPr>
                          <w:pStyle w:val="a3"/>
                          <w:jc w:val="center"/>
                        </w:pPr>
                        <w:proofErr w:type="spellStart"/>
                        <w:r>
                          <w:t>Закономірності</w:t>
                        </w:r>
                        <w:proofErr w:type="spellEnd"/>
                      </w:p>
                    </w:txbxContent>
                  </v:textbox>
                </v:shape>
                <v:shape id="Text Box 59" o:spid="_x0000_s1083" type="#_x0000_t202" style="position:absolute;left:17712;top:10080;width:57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sBcMA&#10;AADbAAAADwAAAGRycy9kb3ducmV2LnhtbESP0WoCMRRE3wv+Q7iCbzWrSCmrUVQQLMhaVz/gsrlm&#10;Fzc3S5Lq+vemUOjjMDNnmMWqt624kw+NYwWTcQaCuHK6YaPgct69f4IIEVlj65gUPCnAajl4W2Cu&#10;3YNPdC+jEQnCIUcFdYxdLmWoarIYxq4jTt7VeYsxSW+k9vhIcNvKaZZ9SIsNp4UaO9rWVN3KH6ug&#10;KI96c+2PxXfhv85mtlsfsr1RajTs13MQkfr4H/5r77WC2RR+v6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hsBcMAAADbAAAADwAAAAAAAAAAAAAAAACYAgAAZHJzL2Rv&#10;d25yZXYueG1sUEsFBgAAAAAEAAQA9QAAAIgDAAAAAA==&#10;">
                  <v:textbox style="layout-flow:vertical;mso-layout-flow-alt:bottom-to-top">
                    <w:txbxContent>
                      <w:p w:rsidR="009E02F7" w:rsidRDefault="009E02F7" w:rsidP="009E02F7">
                        <w:pPr>
                          <w:jc w:val="center"/>
                        </w:pPr>
                        <w:proofErr w:type="spellStart"/>
                        <w:r>
                          <w:t>Принципи</w:t>
                        </w:r>
                        <w:proofErr w:type="spellEnd"/>
                      </w:p>
                    </w:txbxContent>
                  </v:textbox>
                </v:shape>
                <v:line id="Line 60" o:spid="_x0000_s1084" style="position:absolute;visibility:visible;mso-wrap-style:square" from="16560,10656" to="16848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61" o:spid="_x0000_s1085" style="position:absolute;visibility:visible;mso-wrap-style:square" from="17568,10656" to="17856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62" o:spid="_x0000_s1086" style="position:absolute;flip:y;visibility:visible;mso-wrap-style:square" from="13968,6192" to="14976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63" o:spid="_x0000_s1087" style="position:absolute;visibility:visible;mso-wrap-style:square" from="14112,6048" to="14400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w10:wrap type="topAndBottom"/>
              </v:group>
            </w:pict>
          </mc:Fallback>
        </mc:AlternateContent>
      </w:r>
      <w:r w:rsidR="009E02F7"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ОПОРНА СХЕМА ЗАНЯТТЯ</w:t>
      </w:r>
      <w:bookmarkStart w:id="2" w:name="_GoBack"/>
      <w:bookmarkEnd w:id="2"/>
    </w:p>
    <w:p w:rsidR="009E02F7" w:rsidRPr="005A5CB8" w:rsidRDefault="009E02F7" w:rsidP="005A5CB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02F7" w:rsidRPr="005A5CB8" w:rsidRDefault="009E02F7" w:rsidP="005A5C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br w:type="page"/>
      </w:r>
      <w:r w:rsidRPr="005A5C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lastRenderedPageBreak/>
        <w:t>Педагогічні задачі</w:t>
      </w:r>
    </w:p>
    <w:p w:rsidR="009E02F7" w:rsidRPr="005A5CB8" w:rsidRDefault="009E02F7" w:rsidP="005A5CB8">
      <w:pPr>
        <w:keepNext/>
        <w:spacing w:after="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№1</w:t>
      </w:r>
    </w:p>
    <w:p w:rsidR="009E02F7" w:rsidRPr="005A5CB8" w:rsidRDefault="009E02F7" w:rsidP="005A5CB8">
      <w:pPr>
        <w:tabs>
          <w:tab w:val="left" w:pos="142"/>
          <w:tab w:val="num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Молода вчителька української літератури працювала у 8-А з п’ятого класу. Учні її дуже любили і поважали. Проте у восьмому класі стосунки вчителя та учнів почали погіршуватися, постійно виникали непорозуміння і навіть конфлікти. Вчителька скаржилася класному керівникові та батькам, що учні стали гіршими, що вони дуже змінилися порівняно з 5-им класом і з ними стало важко працювати.</w:t>
      </w:r>
    </w:p>
    <w:p w:rsidR="009E02F7" w:rsidRPr="005A5CB8" w:rsidRDefault="009E02F7" w:rsidP="005A5CB8">
      <w:pPr>
        <w:keepNext/>
        <w:spacing w:after="0"/>
        <w:ind w:firstLine="567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Проаналізуйте ситуацію, що склалася у класі. На які принципи виховання слід спиратися вчителю, щоб розв’язати дану проблему?</w:t>
      </w:r>
    </w:p>
    <w:p w:rsidR="009E02F7" w:rsidRPr="005A5CB8" w:rsidRDefault="009E02F7" w:rsidP="005A5CB8">
      <w:pPr>
        <w:keepNext/>
        <w:spacing w:after="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№2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Олена К. постійно порушувала встановлений у школі порядок. Виправдовувалась, обманювала. Але у неї було одне постійне захоплення - любила і вміла в’язати. На цьому педагог і побудував її перевиховання. Олені було доручено організувати у школі гурток в’язання. Дорученням вона пишалася, почувала себе в дитячому колективі і вагоміше, і помітніше. А це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язувало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її до кращої поведінки.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Чому дії вчителя дали позитивний результат? </w:t>
      </w:r>
      <w:proofErr w:type="spellStart"/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Обгрунтуйте</w:t>
      </w:r>
      <w:proofErr w:type="spellEnd"/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сутність принципу "опора на позитивне”?</w:t>
      </w:r>
    </w:p>
    <w:p w:rsidR="009E02F7" w:rsidRPr="005A5CB8" w:rsidRDefault="009E02F7" w:rsidP="005A5CB8">
      <w:pPr>
        <w:keepNext/>
        <w:spacing w:after="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№3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старших класах однієї зі шкіл класними керівниками було проведене анкетування щодо визначення ідеалу молодих людей. Результати опитування засвідчили, що значна частина старшокласників (70%) втратили свої ідеали. Разом з тим, на питання "Ваш улюблений герой, взірець, ідеал?", вони назвали героїв телесеріалів (35%), сильну особистість американізованого типу (30%), героїв мультфільмів (20%), героїв літературних творів (10%). Старшокласники, водночас, зазначили, що духовних і моральних якостей їм допомагають набути батьки, родичі, друзі, вчителі. Отримані тенденції співпадають з результатами наукових досліджень. 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Розкрийте суперечності морального виховання старшокласників і пов'язані з ними недоліки у їх духовному розвитку. Назвіть доцільні методи і прийоми морального виховання щодо формування гуманістичного ідеалу юнацтва.</w:t>
      </w:r>
    </w:p>
    <w:p w:rsidR="009E02F7" w:rsidRPr="005A5CB8" w:rsidRDefault="009E02F7" w:rsidP="005A5CB8">
      <w:pPr>
        <w:keepNext/>
        <w:spacing w:after="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№4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зборах батьків учнів 4-го класу класний керівник, вчителька української мови та літератури, говорила про те, що сім'я - це природне і найбільш стійке утворення суспільства, яке втілює в собі найважливіші ознаки свого народу. Її підтримала мати Романа В. «Українська родина,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-сказала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вона, - має пильно зберігати українську мову, традиції, своєрідність, національність, працелюбність, честь і гідність українського народу». На що один з батьків відповів: «Немає ніякого національного виховання, потрібно виховувати просто порядну людину». 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Проаналізуйте дану ситуацію. Які засоби національного виховання може застосовувати класний керівник у роботі з молодшими школярами? Запропонуйте методи та форми переконання батьків щодо необхідності національного виховання? Які педагогічні рекомендації можна надати батькам щодо патріотичного виховання їхніх дітей?</w:t>
      </w:r>
    </w:p>
    <w:p w:rsidR="009E02F7" w:rsidRPr="005A5CB8" w:rsidRDefault="009E02F7" w:rsidP="005A5CB8">
      <w:pPr>
        <w:keepNext/>
        <w:spacing w:after="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№5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Вітя К. завдавав багато клопоту класному керівникові та класу. Одного разу класний керівник звернувся до нього з проханням розвідати, де можна зібрати металевий брухт,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поміркувати,</w:t>
      </w:r>
      <w:r w:rsidRPr="005A5C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це краще зробити, скомплектувати бригади. Підліток розпалився - його пропозиції були слушними, дії впевненими. За три години клас упорався із завданням і </w:t>
      </w:r>
      <w:proofErr w:type="spellStart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пocів</w:t>
      </w:r>
      <w:proofErr w:type="spellEnd"/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перше місце. Коли від імені класу Віті оголосили подяку, всі стояли струнко. Потім почали аплодувати.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"У цей час я був зламаний. Захотілося робити добрі справи з усіма і для всіх”, - зізнався Віктор на випускному вечорі через три роки.</w:t>
      </w:r>
    </w:p>
    <w:p w:rsidR="009E02F7" w:rsidRPr="005A5CB8" w:rsidRDefault="009E02F7" w:rsidP="005A5C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У чому секрет </w:t>
      </w:r>
      <w:proofErr w:type="spellStart"/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ycпixy</w:t>
      </w:r>
      <w:proofErr w:type="spellEnd"/>
      <w:r w:rsidRPr="005A5CB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класного керівника? Реалізація якого принципу виховання забезпечила результативність педагогічного впливу?</w:t>
      </w:r>
    </w:p>
    <w:p w:rsidR="006A697A" w:rsidRPr="005A5CB8" w:rsidRDefault="006A697A" w:rsidP="005A5CB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A697A" w:rsidRPr="005A5C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0E" w:rsidRDefault="005A720E" w:rsidP="005A5CB8">
      <w:pPr>
        <w:spacing w:after="0" w:line="240" w:lineRule="auto"/>
      </w:pPr>
      <w:r>
        <w:separator/>
      </w:r>
    </w:p>
  </w:endnote>
  <w:endnote w:type="continuationSeparator" w:id="0">
    <w:p w:rsidR="005A720E" w:rsidRDefault="005A720E" w:rsidP="005A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0E" w:rsidRDefault="005A720E" w:rsidP="005A5CB8">
      <w:pPr>
        <w:spacing w:after="0" w:line="240" w:lineRule="auto"/>
      </w:pPr>
      <w:r>
        <w:separator/>
      </w:r>
    </w:p>
  </w:footnote>
  <w:footnote w:type="continuationSeparator" w:id="0">
    <w:p w:rsidR="005A720E" w:rsidRDefault="005A720E" w:rsidP="005A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730080"/>
      <w:docPartObj>
        <w:docPartGallery w:val="Page Numbers (Top of Page)"/>
        <w:docPartUnique/>
      </w:docPartObj>
    </w:sdtPr>
    <w:sdtContent>
      <w:p w:rsidR="005A5CB8" w:rsidRDefault="005A5C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A6">
          <w:rPr>
            <w:noProof/>
          </w:rPr>
          <w:t>15</w:t>
        </w:r>
        <w:r>
          <w:fldChar w:fldCharType="end"/>
        </w:r>
      </w:p>
    </w:sdtContent>
  </w:sdt>
  <w:p w:rsidR="005A5CB8" w:rsidRDefault="005A5C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52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A23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B33C4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A10B4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06749CF"/>
    <w:multiLevelType w:val="multilevel"/>
    <w:tmpl w:val="15162B44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BBC79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1F1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466A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881A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A82281"/>
    <w:multiLevelType w:val="singleLevel"/>
    <w:tmpl w:val="F2901CE6"/>
    <w:lvl w:ilvl="0">
      <w:start w:val="1"/>
      <w:numFmt w:val="decimal"/>
      <w:lvlText w:val="%1."/>
      <w:lvlJc w:val="left"/>
      <w:pPr>
        <w:tabs>
          <w:tab w:val="num" w:pos="947"/>
        </w:tabs>
        <w:ind w:left="947" w:hanging="380"/>
      </w:pPr>
      <w:rPr>
        <w:rFonts w:hint="default"/>
      </w:rPr>
    </w:lvl>
  </w:abstractNum>
  <w:abstractNum w:abstractNumId="11">
    <w:nsid w:val="546F5EAC"/>
    <w:multiLevelType w:val="singleLevel"/>
    <w:tmpl w:val="8724F86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12">
    <w:nsid w:val="568B605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CA317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2B221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244B4F"/>
    <w:multiLevelType w:val="singleLevel"/>
    <w:tmpl w:val="2540660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4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5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05"/>
    <w:rsid w:val="001167DA"/>
    <w:rsid w:val="003D0B05"/>
    <w:rsid w:val="004716A6"/>
    <w:rsid w:val="005A5CB8"/>
    <w:rsid w:val="005A720E"/>
    <w:rsid w:val="006A697A"/>
    <w:rsid w:val="007E3440"/>
    <w:rsid w:val="00863875"/>
    <w:rsid w:val="009E02F7"/>
    <w:rsid w:val="009E6FDB"/>
    <w:rsid w:val="00AB00B1"/>
    <w:rsid w:val="00CC34F8"/>
    <w:rsid w:val="00D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F7"/>
  </w:style>
  <w:style w:type="paragraph" w:styleId="a5">
    <w:name w:val="Plain Text"/>
    <w:basedOn w:val="a"/>
    <w:link w:val="a6"/>
    <w:uiPriority w:val="99"/>
    <w:semiHidden/>
    <w:unhideWhenUsed/>
    <w:rsid w:val="009E02F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9E02F7"/>
    <w:rPr>
      <w:rFonts w:ascii="Consolas" w:hAnsi="Consolas" w:cs="Consolas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F7"/>
  </w:style>
  <w:style w:type="paragraph" w:styleId="a5">
    <w:name w:val="Plain Text"/>
    <w:basedOn w:val="a"/>
    <w:link w:val="a6"/>
    <w:uiPriority w:val="99"/>
    <w:semiHidden/>
    <w:unhideWhenUsed/>
    <w:rsid w:val="009E02F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9E02F7"/>
    <w:rPr>
      <w:rFonts w:ascii="Consolas" w:hAnsi="Consolas" w:cs="Consolas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6062</Words>
  <Characters>34554</Characters>
  <Application>Microsoft Office Word</Application>
  <DocSecurity>0</DocSecurity>
  <Lines>287</Lines>
  <Paragraphs>81</Paragraphs>
  <ScaleCrop>false</ScaleCrop>
  <Company/>
  <LinksUpToDate>false</LinksUpToDate>
  <CharactersWithSpaces>40535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11</cp:revision>
  <dcterms:created xsi:type="dcterms:W3CDTF">2017-09-11T07:32:00Z</dcterms:created>
  <dcterms:modified xsi:type="dcterms:W3CDTF">2017-09-17T17:47:00Z</dcterms:modified>
</cp:coreProperties>
</file>