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06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280E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BD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0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D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0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D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0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D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0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BD280E">
        <w:rPr>
          <w:rFonts w:ascii="Times New Roman" w:hAnsi="Times New Roman" w:cs="Times New Roman"/>
          <w:sz w:val="28"/>
          <w:szCs w:val="28"/>
        </w:rPr>
        <w:t xml:space="preserve"> Франка</w:t>
      </w:r>
    </w:p>
    <w:p w:rsidR="00DB3006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педагогічної освіти</w:t>
      </w:r>
    </w:p>
    <w:p w:rsidR="00DB3006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80E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D280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D28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D280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D280E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BD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0E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</w:p>
    <w:p w:rsidR="00DB3006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Pr="00BD280E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C71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Навчально-методичні матеріали до вивчення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«Майстерність педагогічної діяльності»</w:t>
      </w:r>
    </w:p>
    <w:p w:rsidR="00DB3006" w:rsidRDefault="00DB3006" w:rsidP="00DB30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8C">
        <w:rPr>
          <w:rFonts w:ascii="Times New Roman" w:hAnsi="Times New Roman" w:cs="Times New Roman"/>
          <w:sz w:val="28"/>
          <w:szCs w:val="28"/>
          <w:lang w:val="uk-UA"/>
        </w:rPr>
        <w:t>(для студентів І курсу історичного факультету  освітньо-кваліфікаційного рівня «магістр»  спеціальності 014 Середня 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P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 – 2017 </w:t>
      </w:r>
    </w:p>
    <w:p w:rsidR="00DB3006" w:rsidRDefault="00DB3006" w:rsidP="00DB3006">
      <w:pPr>
        <w:tabs>
          <w:tab w:val="left" w:pos="540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:rsidR="00DB3006" w:rsidRPr="002C1E92" w:rsidRDefault="00DB3006" w:rsidP="00DB3006">
      <w:pPr>
        <w:tabs>
          <w:tab w:val="left" w:pos="54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2C1E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>Суспільні тенденції гуманізації змісту, методів і форм педагогічного процесу, орієнтування на ви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яв індивідуальності кожного студента</w:t>
      </w:r>
      <w:r w:rsidRPr="002C1E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ставлять високі вимоги до особистості педагога, розвиток його творчого потенціалу, форму</w:t>
      </w:r>
      <w:r w:rsidRPr="002C1E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softHyphen/>
        <w:t xml:space="preserve">вання педагогічної культури, стрижневим компонентом якої є професійна педагогічна майстерність. Це визначає </w:t>
      </w:r>
      <w:r w:rsidRPr="002C1E92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uk-UA" w:eastAsia="ru-RU"/>
        </w:rPr>
        <w:t>мету</w:t>
      </w:r>
      <w:r w:rsidRPr="002C1E92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вивчення курсу, яка полягає у:</w:t>
      </w:r>
    </w:p>
    <w:p w:rsidR="00DB3006" w:rsidRPr="002C1E92" w:rsidRDefault="00DB3006" w:rsidP="00DB3006">
      <w:pPr>
        <w:numPr>
          <w:ilvl w:val="0"/>
          <w:numId w:val="1"/>
        </w:numPr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засвоєнні теоретичних основ курсу; </w:t>
      </w:r>
    </w:p>
    <w:p w:rsidR="00DB3006" w:rsidRPr="002C1E92" w:rsidRDefault="00DB3006" w:rsidP="00DB3006">
      <w:pPr>
        <w:numPr>
          <w:ilvl w:val="0"/>
          <w:numId w:val="1"/>
        </w:numPr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ознайомленні студентів з особливостями професійно-педагогічної діяль</w:t>
      </w:r>
      <w:r w:rsidRPr="002C1E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>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педагога</w:t>
      </w:r>
      <w:r w:rsidRPr="002C1E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DB3006" w:rsidRPr="002C1E92" w:rsidRDefault="00DB3006" w:rsidP="00DB3006">
      <w:pPr>
        <w:numPr>
          <w:ilvl w:val="0"/>
          <w:numId w:val="1"/>
        </w:numPr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C1E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педагогічній підготовці фахівців освітньо-ква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ліфікаційного рівня “магістр</w:t>
      </w:r>
      <w:r w:rsidRPr="002C1E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” до педагогічної діяльності у середніх загальноосвітніх школах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вищій школі</w:t>
      </w:r>
      <w:r w:rsidRPr="002C1E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 також до взаємодії з людьми у різноманітних установах, що має характер управлінської, організаторської та навчально-виховної діяльності фахівця.</w:t>
      </w:r>
    </w:p>
    <w:p w:rsidR="00DB3006" w:rsidRPr="002C1E92" w:rsidRDefault="00DB3006" w:rsidP="00DB3006">
      <w:pPr>
        <w:tabs>
          <w:tab w:val="left" w:pos="540"/>
        </w:tabs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2C1E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Завданням</w:t>
      </w:r>
      <w:r w:rsidRPr="002C1E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C1E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курсу є:</w:t>
      </w:r>
    </w:p>
    <w:p w:rsidR="00DB3006" w:rsidRPr="002C1E92" w:rsidRDefault="00DB3006" w:rsidP="00DB3006">
      <w:pPr>
        <w:numPr>
          <w:ilvl w:val="0"/>
          <w:numId w:val="2"/>
        </w:numPr>
        <w:tabs>
          <w:tab w:val="left" w:pos="5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поглиблення уявлень студентів про навчально-виховний процес шляхом опертя на знання та творче використання ними основного курсу педагогіки, філософії як методологічної бази та психології як теоретичної основи;</w:t>
      </w:r>
    </w:p>
    <w:p w:rsidR="00DB3006" w:rsidRPr="002C1E92" w:rsidRDefault="00DB3006" w:rsidP="00DB300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розвитку їхньої компетентності в організації педагогічної діяльності;</w:t>
      </w:r>
    </w:p>
    <w:p w:rsidR="00DB3006" w:rsidRPr="002C1E92" w:rsidRDefault="00DB3006" w:rsidP="00DB300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вироблення у студентів адекватного розуміння сутності педагогічної діяльності як такої організа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взаємодії викладача зі вчителя з учнями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 якій всі учасники навчально-виховного процесу виступають рівноправними суб’єктами, партнерами;</w:t>
      </w:r>
    </w:p>
    <w:p w:rsidR="00DB3006" w:rsidRPr="002C1E92" w:rsidRDefault="00DB3006" w:rsidP="00DB300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 студентів цілісної системи фахових знань, а також професійних умінь компетентної організації педагогічної взаємодії, спрямованої на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озвиток особистості кожного студента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006" w:rsidRPr="002C1E92" w:rsidRDefault="00DB3006" w:rsidP="00DB300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студентів до здійснення професійно-педагогічної діяльності в середніх загальноосвітніх школах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вищій школі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C1E9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взаємодії з людьми у різноманітних установах, що має характер управлінської, організаторської та навчально-виховної діяльності фахівця.</w:t>
      </w:r>
    </w:p>
    <w:p w:rsidR="00DB3006" w:rsidRPr="002C1E92" w:rsidRDefault="00DB3006" w:rsidP="00DB300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Робоча навчальна програма дисципліни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Майстерність педагогічної діяль</w:t>
      </w: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ності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</w:t>
      </w:r>
      <w:r w:rsidRPr="002C1E9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призначена для студентів </w:t>
      </w:r>
      <w:r w:rsidRPr="0009768C">
        <w:rPr>
          <w:rFonts w:ascii="Times New Roman" w:hAnsi="Times New Roman" w:cs="Times New Roman"/>
          <w:sz w:val="28"/>
          <w:szCs w:val="28"/>
          <w:lang w:val="uk-UA"/>
        </w:rPr>
        <w:t>для студентів І курсу історичного факультету  освітньо-кваліфікаційного рівня «магістр»  спеціальності 014 Середня освіта</w:t>
      </w: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передбачає: </w:t>
      </w:r>
    </w:p>
    <w:p w:rsidR="00DB3006" w:rsidRPr="002C1E92" w:rsidRDefault="00DB3006" w:rsidP="00DB3006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вчення теоретичних положень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курсу, що мають практичну спрямо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ваність і розглядаються через призму психологічних закономірностей розвитку особистості, вияву та аналізу педагогічних яви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щ, поведінки педагога і учня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006" w:rsidRPr="002C1E92" w:rsidRDefault="00DB3006" w:rsidP="00DB3006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з’ясування сутності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новних теоретичних положень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курсу, розгляд, аналіз й оцінку педагогічних задач і педагогічних ситуацій у процес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взаємодії педагога та учнів</w:t>
      </w:r>
      <w:r w:rsidR="00B2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занять; </w:t>
      </w:r>
    </w:p>
    <w:p w:rsidR="00DB3006" w:rsidRPr="002C1E92" w:rsidRDefault="00DB3006" w:rsidP="00DB3006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осмислення студентами власного життєвого досвіду, вироблення власних професійних уявлень та поглядів про педагогічну діяльність;</w:t>
      </w:r>
    </w:p>
    <w:p w:rsidR="00DB3006" w:rsidRPr="002C1E92" w:rsidRDefault="00DB3006" w:rsidP="00DB3006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творчий пошук майбутніми педагогами ефективних засобів, методів, прийомів опосередкованого впливу на особистість молодої людини.</w:t>
      </w:r>
    </w:p>
    <w:p w:rsidR="00DB3006" w:rsidRPr="002C1E92" w:rsidRDefault="00DB3006" w:rsidP="00DB300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 час вивчення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 дисципліни</w:t>
      </w: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Майстерність педагогічної діяльності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2C1E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формуються значущі для майбутнього фахівця </w:t>
      </w:r>
      <w:r w:rsidRPr="002C1E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компетенції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C1E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C1E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загальні</w:t>
      </w:r>
      <w:r w:rsidRPr="002C1E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(інстру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ментальні, міжособистісні, системні) компе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тенції та </w:t>
      </w:r>
      <w:r w:rsidRPr="002C1E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спеціальні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компетенції.</w:t>
      </w:r>
    </w:p>
    <w:p w:rsidR="00DB3006" w:rsidRPr="002C1E92" w:rsidRDefault="00DB3006" w:rsidP="00DB300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вивчення курсу студенти мають </w:t>
      </w:r>
      <w:r w:rsidRPr="002C1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знати</w:t>
      </w:r>
      <w:r w:rsidRPr="002C1E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філософські засади педагогічної діяльності; 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складові пед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агогічної майстерності педагога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ціннісні орієнтації педагога;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педагогічного спілкування;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складові невербальної поведінки педагога;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типи, структуру, динаміку конфліктів у педагогічних ситуаціях, шляхи їхнього розв’язання;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культуру, техніку, риторичні аспекти педагогічного мовлення;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такт та етику діяльності викладача;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педагогічного впливу на особистість, створення ситуацій успіху;</w:t>
      </w:r>
    </w:p>
    <w:p w:rsidR="00DB3006" w:rsidRPr="002C1E92" w:rsidRDefault="00DB3006" w:rsidP="00DB3006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організаційні форми, методи, прийоми інтерактивного навчання, що використовуються у навчально-виховному процесі.</w:t>
      </w:r>
    </w:p>
    <w:p w:rsidR="00DB3006" w:rsidRPr="002C1E92" w:rsidRDefault="00DB3006" w:rsidP="00DB300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вивчення спецкурсу студенти мають  </w:t>
      </w:r>
      <w:r w:rsidRPr="002C1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оволодіти  уміннями</w:t>
      </w:r>
      <w:r w:rsidRPr="002C1E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DB3006" w:rsidRPr="002C1E92" w:rsidRDefault="00DB3006" w:rsidP="00DB3006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методів науково-педагогічного дослідження;</w:t>
      </w:r>
    </w:p>
    <w:p w:rsidR="00DB3006" w:rsidRPr="002C1E92" w:rsidRDefault="00DB3006" w:rsidP="00DB3006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перцепції та </w:t>
      </w:r>
      <w:proofErr w:type="spellStart"/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сугестики</w:t>
      </w:r>
      <w:proofErr w:type="spellEnd"/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роцесі аналізу поведінки </w:t>
      </w:r>
      <w:r w:rsidR="00B2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006" w:rsidRPr="002C1E92" w:rsidRDefault="00DB3006" w:rsidP="00DB3006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невербального спілкування (жестикуляції, вияву міміки, вибору пози тощо), різноманітних методів і прийомів словесного впливу;</w:t>
      </w:r>
    </w:p>
    <w:p w:rsidR="00DB3006" w:rsidRPr="002C1E92" w:rsidRDefault="00DB3006" w:rsidP="00DB3006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 педагогічних конфліктів, вибору ефективних шляхів їхнього розв’язання;</w:t>
      </w:r>
    </w:p>
    <w:p w:rsidR="00DB3006" w:rsidRPr="002C1E92" w:rsidRDefault="00DB3006" w:rsidP="00DB3006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застосування інтерактивних методів, форм організації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о-піз</w:t>
      </w:r>
      <w:r w:rsidR="00B2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наваль</w:t>
      </w:r>
      <w:r w:rsidR="00B23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2C1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(“акваріуму”, “кола цікавих ідей”, комунікативної атаки, дискусії, діалогу, рольової гри і т. ін.).</w:t>
      </w:r>
    </w:p>
    <w:p w:rsidR="00DB3006" w:rsidRDefault="00DB3006" w:rsidP="00DB3006">
      <w:pPr>
        <w:jc w:val="center"/>
        <w:rPr>
          <w:lang w:val="uk-UA"/>
        </w:rPr>
      </w:pPr>
    </w:p>
    <w:p w:rsidR="00DB3006" w:rsidRPr="00EE22DE" w:rsidRDefault="00DB3006" w:rsidP="00DB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71">
        <w:rPr>
          <w:rFonts w:ascii="Times New Roman" w:hAnsi="Times New Roman" w:cs="Times New Roman"/>
          <w:b/>
          <w:sz w:val="28"/>
          <w:szCs w:val="28"/>
        </w:rPr>
        <w:t>ТЕМИ СЕМІНАРСЬКО-ПРАКТИЧНИХ ЗАНЯТЬ</w:t>
      </w:r>
    </w:p>
    <w:p w:rsidR="00B238D4" w:rsidRDefault="00B238D4" w:rsidP="00DB30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Pr="00F6048B" w:rsidRDefault="00DB3006" w:rsidP="00DB30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8D4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48B">
        <w:rPr>
          <w:rFonts w:ascii="Times New Roman" w:hAnsi="Times New Roman" w:cs="Times New Roman"/>
          <w:b/>
          <w:sz w:val="28"/>
          <w:szCs w:val="28"/>
          <w:lang w:val="uk-UA"/>
        </w:rPr>
        <w:t>Педагог як суб’єкт навчально-виховного процесу</w:t>
      </w: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B238D4" w:rsidRPr="00B238D4" w:rsidRDefault="00B238D4" w:rsidP="00B238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8D4">
        <w:rPr>
          <w:rFonts w:ascii="Times New Roman" w:hAnsi="Times New Roman" w:cs="Times New Roman"/>
          <w:sz w:val="28"/>
          <w:szCs w:val="28"/>
          <w:lang w:val="uk-UA"/>
        </w:rPr>
        <w:t>Поняття про педагогічну майстерність викладача, її складові компоненти.</w:t>
      </w:r>
    </w:p>
    <w:p w:rsidR="00B238D4" w:rsidRPr="00B238D4" w:rsidRDefault="00B238D4" w:rsidP="00B238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8D4">
        <w:rPr>
          <w:rFonts w:ascii="Times New Roman" w:hAnsi="Times New Roman" w:cs="Times New Roman"/>
          <w:sz w:val="28"/>
          <w:szCs w:val="28"/>
          <w:lang w:val="uk-UA"/>
        </w:rPr>
        <w:t>Основні критерії та рівні оволодіння професійною педагогічною майстерністю.</w:t>
      </w:r>
    </w:p>
    <w:p w:rsidR="00DB3006" w:rsidRPr="00B238D4" w:rsidRDefault="00DB3006" w:rsidP="00B238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8D4">
        <w:rPr>
          <w:rFonts w:ascii="Times New Roman" w:hAnsi="Times New Roman" w:cs="Times New Roman"/>
          <w:sz w:val="28"/>
          <w:szCs w:val="28"/>
          <w:lang w:val="uk-UA"/>
        </w:rPr>
        <w:t>Педагогічна діяльність (сутність, структура, характеристика компонентів).</w:t>
      </w:r>
    </w:p>
    <w:p w:rsidR="00DB3006" w:rsidRPr="00B238D4" w:rsidRDefault="00DB3006" w:rsidP="00DB30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8D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взаємодія (сутність, механізми  розгортання  педагогічної взаємодії, види та рівні діяльності суб’єктів). </w:t>
      </w:r>
    </w:p>
    <w:p w:rsidR="00DB3006" w:rsidRPr="00B238D4" w:rsidRDefault="00DB3006" w:rsidP="00DB30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8D4">
        <w:rPr>
          <w:rFonts w:ascii="Times New Roman" w:hAnsi="Times New Roman" w:cs="Times New Roman"/>
          <w:sz w:val="28"/>
          <w:szCs w:val="28"/>
          <w:lang w:val="uk-UA"/>
        </w:rPr>
        <w:t>Функції педагога. Сучасні вимоги до педагога.</w:t>
      </w:r>
    </w:p>
    <w:p w:rsidR="00DB3006" w:rsidRPr="00F4527D" w:rsidRDefault="00DB3006" w:rsidP="00DB300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6D1945" w:rsidP="00DB30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="00DB3006" w:rsidRPr="00A32C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3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Педагогічна техніка викладача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B3006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7DF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DB3006" w:rsidRDefault="00DB3006" w:rsidP="00DB3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педагогічну техніку педагога, її структуру.</w:t>
      </w:r>
    </w:p>
    <w:p w:rsidR="00DB3006" w:rsidRDefault="00DB3006" w:rsidP="00DB3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педагога до саморегулювання.</w:t>
      </w:r>
    </w:p>
    <w:p w:rsidR="00DB3006" w:rsidRDefault="00DB3006" w:rsidP="00DB3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вольового впливу на емоційну сферу особистості педагога, студента.</w:t>
      </w:r>
    </w:p>
    <w:p w:rsidR="00DB3006" w:rsidRDefault="00DB3006" w:rsidP="00DB3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Професійно-педагогічна установка (сутність, класифікація, характеристика окремих видів).</w:t>
      </w:r>
    </w:p>
    <w:p w:rsidR="00DB3006" w:rsidRPr="00F32749" w:rsidRDefault="00DB3006" w:rsidP="00F327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Default="00DB3006" w:rsidP="00DB3006">
      <w:pPr>
        <w:pStyle w:val="a3"/>
        <w:ind w:left="9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Default="006D1945" w:rsidP="00DB3006">
      <w:pPr>
        <w:pStyle w:val="a3"/>
        <w:ind w:left="9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DB3006" w:rsidRPr="00A32C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3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Педагогічне спілкування як взаємодія</w:t>
      </w:r>
    </w:p>
    <w:p w:rsidR="00DB3006" w:rsidRDefault="00DB3006" w:rsidP="00DB3006">
      <w:pPr>
        <w:pStyle w:val="a3"/>
        <w:ind w:left="9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Pr="00D842A6" w:rsidRDefault="00DB3006" w:rsidP="00DB3006">
      <w:pPr>
        <w:pStyle w:val="a3"/>
        <w:ind w:left="9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A6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DB3006" w:rsidRDefault="00DB3006" w:rsidP="00DB30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Сутність, функції, особливості, принципи, критерії педагогічного спілкування.</w:t>
      </w:r>
    </w:p>
    <w:p w:rsidR="00DB3006" w:rsidRDefault="00DB3006" w:rsidP="00DB30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Рівні й стилі педагогічного спілкування.</w:t>
      </w:r>
    </w:p>
    <w:p w:rsidR="00F32749" w:rsidRDefault="00DB3006" w:rsidP="00DB30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Бар’єри в процесі спілкування педагога. </w:t>
      </w:r>
    </w:p>
    <w:p w:rsidR="00DB3006" w:rsidRDefault="00DB3006" w:rsidP="00DB30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педагогічного спілкування.</w:t>
      </w:r>
    </w:p>
    <w:p w:rsidR="00DB3006" w:rsidRDefault="00DB3006" w:rsidP="00DB3006">
      <w:pPr>
        <w:pStyle w:val="a3"/>
        <w:ind w:left="8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Default="00DB3006" w:rsidP="00DB3006">
      <w:pPr>
        <w:pStyle w:val="a3"/>
        <w:ind w:left="8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Default="006D1945" w:rsidP="00DB3006">
      <w:pPr>
        <w:pStyle w:val="a3"/>
        <w:ind w:left="8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DB3006" w:rsidRPr="00D842A6">
        <w:rPr>
          <w:rFonts w:ascii="Times New Roman" w:hAnsi="Times New Roman" w:cs="Times New Roman"/>
          <w:b/>
          <w:sz w:val="28"/>
          <w:szCs w:val="28"/>
          <w:lang w:val="uk-UA"/>
        </w:rPr>
        <w:t>. Невербальна комунікація педагога</w:t>
      </w:r>
    </w:p>
    <w:p w:rsidR="00DB3006" w:rsidRDefault="00DB3006" w:rsidP="00DB3006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A6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DB3006" w:rsidRDefault="00DB3006" w:rsidP="00DB3006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60D0" w:rsidRDefault="007260D0" w:rsidP="00DB3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засоби комунікації педагога, їхня класифікація.</w:t>
      </w:r>
    </w:p>
    <w:p w:rsidR="00DB3006" w:rsidRDefault="00DB3006" w:rsidP="00DB3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невербальних засобів комунікації педагога. </w:t>
      </w:r>
    </w:p>
    <w:p w:rsidR="00DB3006" w:rsidRDefault="00DB3006" w:rsidP="00DB3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Міжособистісний простір у спілкуванні.</w:t>
      </w:r>
    </w:p>
    <w:p w:rsidR="00DB3006" w:rsidRDefault="00DB3006" w:rsidP="00DB3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Пластична і мімічна техніка особистості педагога.</w:t>
      </w:r>
    </w:p>
    <w:p w:rsidR="006D1945" w:rsidRDefault="006D1945" w:rsidP="006D1945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7B5" w:rsidRDefault="000177B5" w:rsidP="006D1945">
      <w:pPr>
        <w:pStyle w:val="a3"/>
        <w:ind w:left="8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945" w:rsidRPr="006D1945" w:rsidRDefault="006D1945" w:rsidP="006D1945">
      <w:pPr>
        <w:pStyle w:val="a3"/>
        <w:ind w:left="8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="007260D0">
        <w:rPr>
          <w:rFonts w:ascii="Times New Roman" w:hAnsi="Times New Roman" w:cs="Times New Roman"/>
          <w:b/>
          <w:sz w:val="28"/>
          <w:szCs w:val="28"/>
          <w:lang w:val="uk-UA"/>
        </w:rPr>
        <w:t>. В</w:t>
      </w:r>
      <w:r w:rsidRPr="006D1945">
        <w:rPr>
          <w:rFonts w:ascii="Times New Roman" w:hAnsi="Times New Roman" w:cs="Times New Roman"/>
          <w:b/>
          <w:sz w:val="28"/>
          <w:szCs w:val="28"/>
          <w:lang w:val="uk-UA"/>
        </w:rPr>
        <w:t>ербальна комунікація педагога</w:t>
      </w:r>
    </w:p>
    <w:p w:rsidR="006D1945" w:rsidRDefault="006D1945" w:rsidP="007260D0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945">
        <w:rPr>
          <w:rFonts w:ascii="Times New Roman" w:hAnsi="Times New Roman" w:cs="Times New Roman"/>
          <w:sz w:val="28"/>
          <w:szCs w:val="28"/>
          <w:lang w:val="uk-UA"/>
        </w:rPr>
        <w:t>год.)</w:t>
      </w:r>
    </w:p>
    <w:p w:rsidR="007260D0" w:rsidRDefault="007260D0" w:rsidP="007260D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мову, мовлення, головні складові мовної системи.</w:t>
      </w:r>
    </w:p>
    <w:p w:rsidR="007260D0" w:rsidRDefault="00D272DD" w:rsidP="007260D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мовлення педагога. Різновиди педагогічного спілкування.</w:t>
      </w:r>
    </w:p>
    <w:p w:rsidR="00D272DD" w:rsidRDefault="00D272DD" w:rsidP="007260D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Словесні дії педагога. Слухання (рівні, бар’єри, принципи).</w:t>
      </w:r>
    </w:p>
    <w:p w:rsidR="000177B5" w:rsidRDefault="000177B5" w:rsidP="007260D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Техніка мовлення, дикція педагога.</w:t>
      </w:r>
    </w:p>
    <w:p w:rsidR="00DB3006" w:rsidRPr="006D1945" w:rsidRDefault="00DB3006" w:rsidP="006D19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Default="00DB3006" w:rsidP="00DB3006">
      <w:pPr>
        <w:pStyle w:val="a3"/>
        <w:ind w:left="8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6D194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842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Конфлікти у педагогічних ситуаціях, шляхи їхнього вирішення</w:t>
      </w:r>
    </w:p>
    <w:p w:rsidR="00DB3006" w:rsidRDefault="00DB3006" w:rsidP="00DB3006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083A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DB3006" w:rsidRDefault="00DB3006" w:rsidP="00DB3006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педагогічні конфлікти у педагогічних ситуаціях, їхня типологія, причини.</w:t>
      </w:r>
    </w:p>
    <w:p w:rsidR="00DB3006" w:rsidRDefault="00DB3006" w:rsidP="00DB3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Анатомія, структура, сфера, динаміка педагогічних конфліктів.</w:t>
      </w:r>
    </w:p>
    <w:p w:rsidR="00DB3006" w:rsidRDefault="00DB3006" w:rsidP="00DB3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поведінки педагога у конфліктних ситуаціях, шляхи розв’язання  конфлікту.</w:t>
      </w:r>
    </w:p>
    <w:p w:rsidR="00DB3006" w:rsidRDefault="00DB3006" w:rsidP="00DB3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Експертиза та передбачення педагогічних конфліктів.</w:t>
      </w:r>
    </w:p>
    <w:p w:rsidR="00DB3006" w:rsidRDefault="00DB3006" w:rsidP="00DB3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переговорів, медитації для розв’язання педагогічних конфліктів.</w:t>
      </w:r>
    </w:p>
    <w:p w:rsidR="00DB3006" w:rsidRPr="006D1945" w:rsidRDefault="00DB3006" w:rsidP="006D19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Default="00DB3006" w:rsidP="00DB3006">
      <w:pPr>
        <w:pStyle w:val="a3"/>
        <w:ind w:left="8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Default="00DB3006" w:rsidP="00DB3006">
      <w:pPr>
        <w:pStyle w:val="a3"/>
        <w:ind w:left="8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72056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842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так і педагогічна етика педагога</w:t>
      </w:r>
    </w:p>
    <w:p w:rsidR="00DB3006" w:rsidRPr="003738A2" w:rsidRDefault="00DB3006" w:rsidP="00DB3006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8A2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DB3006" w:rsidRDefault="00DB3006" w:rsidP="00DB30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Поняття про педагогічну тактику педагога, його складові та умови вияву.</w:t>
      </w:r>
    </w:p>
    <w:p w:rsidR="00DB3006" w:rsidRDefault="00DB3006" w:rsidP="00DB30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педагогічну техніку педагога.</w:t>
      </w:r>
    </w:p>
    <w:p w:rsidR="00DB3006" w:rsidRDefault="00DB3006" w:rsidP="00DB30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реакція на поведінку, вчинок учня / студента.</w:t>
      </w:r>
    </w:p>
    <w:p w:rsidR="00DB3006" w:rsidRDefault="00DB3006" w:rsidP="00DB30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Методи, прийоми виховного впливу  на поведінку  учня / студента, умови, технологія їхнього застосування.</w:t>
      </w:r>
    </w:p>
    <w:p w:rsidR="00DB3006" w:rsidRPr="000177B5" w:rsidRDefault="00DB3006" w:rsidP="000177B5">
      <w:pPr>
        <w:jc w:val="both"/>
        <w:rPr>
          <w:sz w:val="24"/>
          <w:lang w:val="uk-UA"/>
        </w:rPr>
      </w:pPr>
    </w:p>
    <w:p w:rsidR="00DB3006" w:rsidRDefault="00DB3006" w:rsidP="00DB3006">
      <w:pPr>
        <w:pStyle w:val="a3"/>
        <w:ind w:left="8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06" w:rsidRDefault="00DB3006" w:rsidP="00DB3006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842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педагогічної майстерності педагога</w:t>
      </w:r>
      <w:r w:rsidR="006C44B9">
        <w:rPr>
          <w:rFonts w:ascii="Times New Roman" w:hAnsi="Times New Roman" w:cs="Times New Roman"/>
          <w:b/>
          <w:sz w:val="28"/>
          <w:szCs w:val="28"/>
          <w:lang w:val="uk-UA"/>
        </w:rPr>
        <w:t>. Імідж педагога</w:t>
      </w:r>
    </w:p>
    <w:p w:rsidR="00DB3006" w:rsidRDefault="00DB3006" w:rsidP="00DB3006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pStyle w:val="a3"/>
        <w:ind w:left="8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8A2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DB3006" w:rsidRDefault="00DB3006" w:rsidP="00DB30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Інноваційна спрямованість педагогічної діяльності.</w:t>
      </w:r>
    </w:p>
    <w:p w:rsidR="000177B5" w:rsidRDefault="000177B5" w:rsidP="00DB30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вчителів та атестація педагогічних кадрів.</w:t>
      </w:r>
    </w:p>
    <w:p w:rsidR="000177B5" w:rsidRDefault="000177B5" w:rsidP="00DB30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Майстерність організації педагогічної взаємодії вчителя на уроках історії.</w:t>
      </w:r>
    </w:p>
    <w:p w:rsidR="000177B5" w:rsidRPr="000177B5" w:rsidRDefault="000177B5" w:rsidP="000177B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77B5">
        <w:rPr>
          <w:rFonts w:ascii="Times New Roman" w:hAnsi="Times New Roman" w:cs="Times New Roman"/>
          <w:sz w:val="28"/>
          <w:szCs w:val="28"/>
          <w:lang w:val="uk-UA"/>
        </w:rPr>
        <w:t>Формування іміджу педагога як запорука його успіху в майбутній педагогічній діяльності.</w:t>
      </w:r>
    </w:p>
    <w:p w:rsidR="000177B5" w:rsidRDefault="000177B5" w:rsidP="000177B5">
      <w:pPr>
        <w:pStyle w:val="a3"/>
        <w:ind w:left="8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006" w:rsidRDefault="00DB3006" w:rsidP="00DB300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3006" w:rsidRPr="000A4E0E" w:rsidRDefault="00DB3006" w:rsidP="00DB30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Індивідуальне завдання</w:t>
      </w:r>
    </w:p>
    <w:p w:rsidR="00DB3006" w:rsidRDefault="00DB3006" w:rsidP="00DB3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B3006" w:rsidRPr="000A4E0E" w:rsidRDefault="00DB3006" w:rsidP="00DB30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3006" w:rsidRDefault="00DB3006" w:rsidP="00DB3006">
      <w:pPr>
        <w:ind w:left="52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1461D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Майстерність педагогічної діяльності викладача: особистий погляд</w:t>
      </w:r>
      <w:r w:rsidRPr="001204C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26DB9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Pr="001204C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B3006" w:rsidRPr="001204C7" w:rsidRDefault="00DB3006" w:rsidP="00DB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4C7">
        <w:rPr>
          <w:rFonts w:ascii="Times New Roman" w:hAnsi="Times New Roman" w:cs="Times New Roman"/>
          <w:sz w:val="28"/>
          <w:szCs w:val="28"/>
          <w:lang w:val="uk-UA"/>
        </w:rPr>
        <w:t>Зміст:</w:t>
      </w:r>
    </w:p>
    <w:p w:rsidR="00DB3006" w:rsidRPr="003C7C80" w:rsidRDefault="00DB3006" w:rsidP="00DB30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80">
        <w:rPr>
          <w:rFonts w:ascii="Times New Roman" w:hAnsi="Times New Roman" w:cs="Times New Roman"/>
          <w:sz w:val="28"/>
          <w:szCs w:val="28"/>
          <w:lang w:val="uk-UA"/>
        </w:rPr>
        <w:t>Якої майстерності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повинні досягнути як викладач</w:t>
      </w:r>
      <w:r w:rsidRPr="003C7C80">
        <w:rPr>
          <w:rFonts w:ascii="Times New Roman" w:hAnsi="Times New Roman" w:cs="Times New Roman"/>
          <w:sz w:val="28"/>
          <w:szCs w:val="28"/>
          <w:lang w:val="uk-UA"/>
        </w:rPr>
        <w:t xml:space="preserve"> у педагогічній діяльності?</w:t>
      </w:r>
    </w:p>
    <w:p w:rsidR="00DB3006" w:rsidRPr="003C7C80" w:rsidRDefault="00DB3006" w:rsidP="00DB30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80">
        <w:rPr>
          <w:rFonts w:ascii="Times New Roman" w:hAnsi="Times New Roman" w:cs="Times New Roman"/>
          <w:sz w:val="28"/>
          <w:szCs w:val="28"/>
          <w:lang w:val="uk-UA"/>
        </w:rPr>
        <w:t xml:space="preserve">Опишіть власні переконання, цінності як викладача вищої школи, що впливають на Вашу педагогічну діяльність. </w:t>
      </w:r>
    </w:p>
    <w:p w:rsidR="00DB3006" w:rsidRPr="003C7C80" w:rsidRDefault="00DB3006" w:rsidP="00DB30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80">
        <w:rPr>
          <w:rFonts w:ascii="Times New Roman" w:hAnsi="Times New Roman" w:cs="Times New Roman"/>
          <w:sz w:val="28"/>
          <w:szCs w:val="28"/>
          <w:lang w:val="uk-UA"/>
        </w:rPr>
        <w:t>Яка невербальна поведінка дасть змогу Вам як педагогу набути авторитет серед студентів?</w:t>
      </w:r>
    </w:p>
    <w:p w:rsidR="00DB3006" w:rsidRPr="003C7C80" w:rsidRDefault="00DB3006" w:rsidP="00DB30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Яких вимог Ви, майбутній викладач</w:t>
      </w:r>
      <w:r w:rsidRPr="003C7C80">
        <w:rPr>
          <w:rFonts w:ascii="Times New Roman" w:hAnsi="Times New Roman" w:cs="Times New Roman"/>
          <w:sz w:val="28"/>
          <w:szCs w:val="28"/>
          <w:lang w:val="uk-UA"/>
        </w:rPr>
        <w:t>, будете дотримуватися до педагогічного спілкування зі студентами, що сприяє розвитку позитивних міжособистісних взаємин?</w:t>
      </w:r>
    </w:p>
    <w:p w:rsidR="00DB3006" w:rsidRPr="003C7C80" w:rsidRDefault="00DB3006" w:rsidP="00DB30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Опишіть власні педагогічні дії щодо формування позитивної мотивації навчання студентів? </w:t>
      </w:r>
    </w:p>
    <w:p w:rsidR="00DB3006" w:rsidRPr="003C7C80" w:rsidRDefault="00DB3006" w:rsidP="00DB300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80">
        <w:rPr>
          <w:rFonts w:ascii="Times New Roman" w:hAnsi="Times New Roman" w:cs="Times New Roman"/>
          <w:sz w:val="28"/>
          <w:szCs w:val="28"/>
          <w:lang w:val="uk-UA"/>
        </w:rPr>
        <w:t>Яким, на В</w:t>
      </w:r>
      <w:r>
        <w:rPr>
          <w:rFonts w:ascii="Times New Roman" w:hAnsi="Times New Roman" w:cs="Times New Roman"/>
          <w:sz w:val="28"/>
          <w:szCs w:val="28"/>
          <w:lang w:val="uk-UA"/>
        </w:rPr>
        <w:t>ашу думку, повинен бути сучасне заняття з історії у вищій школі</w:t>
      </w:r>
      <w:r w:rsidRPr="003C7C80">
        <w:rPr>
          <w:rFonts w:ascii="Times New Roman" w:hAnsi="Times New Roman" w:cs="Times New Roman"/>
          <w:sz w:val="28"/>
          <w:szCs w:val="28"/>
          <w:lang w:val="uk-UA"/>
        </w:rPr>
        <w:t xml:space="preserve"> (зміст, методи, навчальне середовище, організаційні умови, діяльність педагога й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учнів, їхня взаємодія)?</w:t>
      </w:r>
    </w:p>
    <w:p w:rsidR="00DB3006" w:rsidRDefault="00DB3006" w:rsidP="00DB30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CF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</w:t>
      </w:r>
      <w:r w:rsidRPr="001204C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ґрунтовно </w:t>
      </w:r>
      <w:r w:rsidRPr="001461DA">
        <w:rPr>
          <w:rFonts w:ascii="Times New Roman" w:hAnsi="Times New Roman" w:cs="Times New Roman"/>
          <w:sz w:val="28"/>
          <w:szCs w:val="28"/>
          <w:lang w:val="uk-UA"/>
        </w:rPr>
        <w:t>розкрити власне розуміння майстерності педагогічної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Pr="00F02CF7">
        <w:rPr>
          <w:rFonts w:ascii="Times New Roman" w:hAnsi="Times New Roman" w:cs="Times New Roman"/>
          <w:sz w:val="28"/>
          <w:szCs w:val="28"/>
          <w:lang w:val="uk-UA"/>
        </w:rPr>
        <w:t>ласні судження підкріплюйте аргументами, посиланнями на наукові дослідження, власний досвід.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3006" w:rsidRPr="00A03595" w:rsidRDefault="00DB3006" w:rsidP="00DB3006">
      <w:pPr>
        <w:ind w:left="5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595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DB3006" w:rsidRDefault="00DB3006" w:rsidP="00DB3006">
      <w:pPr>
        <w:spacing w:after="0" w:line="264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6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оточне оцінювання; поточне тестування; оцінка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індивідуальні завдання; письмовий іспит</w:t>
      </w:r>
      <w:r w:rsidRPr="00A6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006" w:rsidRDefault="00DB3006" w:rsidP="00DB3006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006" w:rsidRDefault="00DB3006" w:rsidP="00DB3006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B3006" w:rsidRDefault="00DB3006" w:rsidP="00DB3006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ОЗПОДІЛ БАЛІВ, ЩО ПРИСВОЮЄТЬСЯ СТУДЕНТАМ </w:t>
      </w:r>
    </w:p>
    <w:p w:rsidR="00DB3006" w:rsidRPr="00EC0D6A" w:rsidRDefault="00DB3006" w:rsidP="00DB3006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(для іспиту)</w:t>
      </w:r>
    </w:p>
    <w:p w:rsidR="00DB3006" w:rsidRDefault="00DB3006" w:rsidP="00DB3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949"/>
        <w:gridCol w:w="925"/>
        <w:gridCol w:w="719"/>
        <w:gridCol w:w="710"/>
        <w:gridCol w:w="1090"/>
        <w:gridCol w:w="783"/>
        <w:gridCol w:w="1248"/>
        <w:gridCol w:w="1524"/>
        <w:gridCol w:w="904"/>
      </w:tblGrid>
      <w:tr w:rsidR="00DB3006" w:rsidTr="00C803DF">
        <w:tc>
          <w:tcPr>
            <w:tcW w:w="7143" w:type="dxa"/>
            <w:gridSpan w:val="8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524" w:type="dxa"/>
          </w:tcPr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Іспит</w:t>
            </w:r>
          </w:p>
        </w:tc>
        <w:tc>
          <w:tcPr>
            <w:tcW w:w="904" w:type="dxa"/>
          </w:tcPr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DB3006" w:rsidTr="00C803DF">
        <w:tc>
          <w:tcPr>
            <w:tcW w:w="2593" w:type="dxa"/>
            <w:gridSpan w:val="3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Змістовний </w:t>
            </w:r>
          </w:p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модуль 1</w:t>
            </w:r>
          </w:p>
        </w:tc>
        <w:tc>
          <w:tcPr>
            <w:tcW w:w="2519" w:type="dxa"/>
            <w:gridSpan w:val="3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Змістовний</w:t>
            </w:r>
          </w:p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модуль 2</w:t>
            </w:r>
          </w:p>
        </w:tc>
        <w:tc>
          <w:tcPr>
            <w:tcW w:w="2031" w:type="dxa"/>
            <w:gridSpan w:val="2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Змістовний</w:t>
            </w:r>
          </w:p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модуль 3</w:t>
            </w:r>
          </w:p>
        </w:tc>
        <w:tc>
          <w:tcPr>
            <w:tcW w:w="1524" w:type="dxa"/>
            <w:vMerge w:val="restart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04" w:type="dxa"/>
            <w:vMerge w:val="restart"/>
          </w:tcPr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DB3006" w:rsidTr="00C803DF">
        <w:trPr>
          <w:trHeight w:val="431"/>
        </w:trPr>
        <w:tc>
          <w:tcPr>
            <w:tcW w:w="719" w:type="dxa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1</w:t>
            </w:r>
          </w:p>
        </w:tc>
        <w:tc>
          <w:tcPr>
            <w:tcW w:w="949" w:type="dxa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2</w:t>
            </w:r>
          </w:p>
        </w:tc>
        <w:tc>
          <w:tcPr>
            <w:tcW w:w="925" w:type="dxa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3</w:t>
            </w:r>
          </w:p>
        </w:tc>
        <w:tc>
          <w:tcPr>
            <w:tcW w:w="719" w:type="dxa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4</w:t>
            </w:r>
          </w:p>
        </w:tc>
        <w:tc>
          <w:tcPr>
            <w:tcW w:w="710" w:type="dxa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5</w:t>
            </w:r>
          </w:p>
        </w:tc>
        <w:tc>
          <w:tcPr>
            <w:tcW w:w="1090" w:type="dxa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6</w:t>
            </w:r>
          </w:p>
        </w:tc>
        <w:tc>
          <w:tcPr>
            <w:tcW w:w="783" w:type="dxa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7</w:t>
            </w:r>
          </w:p>
        </w:tc>
        <w:tc>
          <w:tcPr>
            <w:tcW w:w="1248" w:type="dxa"/>
          </w:tcPr>
          <w:p w:rsidR="00DB3006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8</w:t>
            </w:r>
          </w:p>
        </w:tc>
        <w:tc>
          <w:tcPr>
            <w:tcW w:w="1524" w:type="dxa"/>
            <w:vMerge/>
          </w:tcPr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4" w:type="dxa"/>
            <w:vMerge/>
          </w:tcPr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3006" w:rsidTr="00C803DF">
        <w:trPr>
          <w:trHeight w:val="840"/>
        </w:trPr>
        <w:tc>
          <w:tcPr>
            <w:tcW w:w="719" w:type="dxa"/>
          </w:tcPr>
          <w:p w:rsidR="00DB3006" w:rsidRPr="00506E54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" w:type="dxa"/>
          </w:tcPr>
          <w:p w:rsidR="00DB3006" w:rsidRPr="00506E54" w:rsidRDefault="00F313E3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DB3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25" w:type="dxa"/>
          </w:tcPr>
          <w:p w:rsidR="00DB3006" w:rsidRDefault="00F313E3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3+5</w:t>
            </w:r>
          </w:p>
          <w:p w:rsidR="00DB3006" w:rsidRPr="00506E54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МК</w:t>
            </w:r>
          </w:p>
        </w:tc>
        <w:tc>
          <w:tcPr>
            <w:tcW w:w="719" w:type="dxa"/>
          </w:tcPr>
          <w:p w:rsidR="00DB3006" w:rsidRPr="00506E54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10" w:type="dxa"/>
          </w:tcPr>
          <w:p w:rsidR="00DB3006" w:rsidRPr="00506E54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90" w:type="dxa"/>
          </w:tcPr>
          <w:p w:rsidR="00DB3006" w:rsidRDefault="00F313E3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3+5</w:t>
            </w:r>
          </w:p>
          <w:p w:rsidR="00DB3006" w:rsidRPr="00506E54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МК</w:t>
            </w:r>
          </w:p>
        </w:tc>
        <w:tc>
          <w:tcPr>
            <w:tcW w:w="783" w:type="dxa"/>
          </w:tcPr>
          <w:p w:rsidR="00DB3006" w:rsidRPr="00506E54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48" w:type="dxa"/>
          </w:tcPr>
          <w:p w:rsidR="00DB3006" w:rsidRPr="00506E54" w:rsidRDefault="00F313E3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3+5</w:t>
            </w:r>
            <w:r w:rsidR="00DB3006" w:rsidRPr="0050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МК+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  <w:p w:rsidR="00DB3006" w:rsidRPr="00506E54" w:rsidRDefault="00DB3006" w:rsidP="00C80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52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506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№1</w:t>
            </w:r>
          </w:p>
        </w:tc>
        <w:tc>
          <w:tcPr>
            <w:tcW w:w="1524" w:type="dxa"/>
            <w:vMerge/>
          </w:tcPr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4" w:type="dxa"/>
            <w:vMerge/>
          </w:tcPr>
          <w:p w:rsidR="00DB3006" w:rsidRDefault="00DB3006" w:rsidP="00C803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B3006" w:rsidRDefault="00DB3006" w:rsidP="00DB300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006" w:rsidRPr="00A66F10" w:rsidRDefault="00DB3006" w:rsidP="00DB300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1, Т 2…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Pr="00A6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теми змістових модулів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(3*8=24 б.);</w:t>
      </w:r>
      <w:bookmarkStart w:id="0" w:name="_GoBack"/>
      <w:bookmarkEnd w:id="0"/>
    </w:p>
    <w:p w:rsidR="00DB3006" w:rsidRDefault="00DB3006" w:rsidP="00DB3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МК – модульний контроль  (3*5=15 б.); </w:t>
      </w:r>
    </w:p>
    <w:p w:rsidR="00DB3006" w:rsidRDefault="00DB3006" w:rsidP="00DB3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</w:t>
      </w:r>
      <w:r w:rsidRPr="00506E54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№1 –  11 б).</w:t>
      </w:r>
    </w:p>
    <w:p w:rsidR="00DB3006" w:rsidRDefault="00DB3006" w:rsidP="00DB300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Письмовий іспит -</w:t>
      </w:r>
      <w:r w:rsidRPr="00A66F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A66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 балів.</w:t>
      </w:r>
    </w:p>
    <w:p w:rsidR="00DB3006" w:rsidRDefault="00DB3006" w:rsidP="00DB3006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B3006" w:rsidRDefault="00DB3006" w:rsidP="00DB3006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3006" w:rsidRDefault="00DB3006" w:rsidP="00DB3006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3006" w:rsidRPr="00A66F10" w:rsidRDefault="00DB3006" w:rsidP="00DB3006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Шкала оцінювання: Університету, національна та ECTS</w:t>
      </w:r>
    </w:p>
    <w:p w:rsidR="00DB3006" w:rsidRPr="00A66F10" w:rsidRDefault="00DB3006" w:rsidP="00DB3006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006" w:rsidRPr="00A66F10" w:rsidRDefault="00DB3006" w:rsidP="00DB3006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2700"/>
        <w:gridCol w:w="3343"/>
      </w:tblGrid>
      <w:tr w:rsidR="00DB3006" w:rsidRPr="00A66F10" w:rsidTr="00C803DF">
        <w:trPr>
          <w:trHeight w:val="37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Оцінка ECTS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Визначення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 національною шкалою</w:t>
            </w:r>
          </w:p>
        </w:tc>
      </w:tr>
      <w:tr w:rsidR="00DB3006" w:rsidRPr="00A66F10" w:rsidTr="00C803DF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06" w:rsidRPr="00A66F10" w:rsidRDefault="00DB3006" w:rsidP="00C8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06" w:rsidRPr="00A66F10" w:rsidRDefault="00DB3006" w:rsidP="00C8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06" w:rsidRPr="00A66F10" w:rsidRDefault="00DB3006" w:rsidP="00C8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Екзаменаційна оцінка</w:t>
            </w:r>
          </w:p>
        </w:tc>
      </w:tr>
      <w:tr w:rsidR="00DB3006" w:rsidRPr="00A66F10" w:rsidTr="00C803DF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DB3006" w:rsidRPr="00A66F10" w:rsidTr="00C803DF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lastRenderedPageBreak/>
              <w:t>81 – 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Дуже добре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</w:pPr>
          </w:p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DB3006" w:rsidRPr="00A66F10" w:rsidTr="00C803DF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71 – 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06" w:rsidRPr="00A66F10" w:rsidRDefault="00DB3006" w:rsidP="00C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3006" w:rsidRPr="00A66F10" w:rsidTr="00C803DF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61 – 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</w:pPr>
          </w:p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DB3006" w:rsidRPr="00A66F10" w:rsidTr="00C803DF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51 –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06" w:rsidRPr="00A66F10" w:rsidRDefault="00DB3006" w:rsidP="00C803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6F10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06" w:rsidRPr="00A66F10" w:rsidRDefault="00DB3006" w:rsidP="00C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B3006" w:rsidRDefault="00DB3006" w:rsidP="00DB3006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</w:p>
    <w:p w:rsidR="00DB3006" w:rsidRDefault="00DB3006" w:rsidP="00DB30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</w:p>
    <w:p w:rsidR="00DB3006" w:rsidRDefault="00DB3006" w:rsidP="00DB30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Рекомендована література</w:t>
      </w:r>
    </w:p>
    <w:p w:rsidR="00DB3006" w:rsidRDefault="00DB3006" w:rsidP="00DB30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 w:rsidRPr="00E850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Базова</w:t>
      </w:r>
    </w:p>
    <w:p w:rsidR="00DB3006" w:rsidRPr="001F05CE" w:rsidRDefault="00DB3006" w:rsidP="00DB3006">
      <w:pPr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B3006" w:rsidRPr="00E71A85" w:rsidRDefault="00DB3006" w:rsidP="00DB3006">
      <w:pPr>
        <w:numPr>
          <w:ilvl w:val="0"/>
          <w:numId w:val="15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Волкова Н.П.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Педагогіка: Посібник. – К., 2001. – 576 с.</w:t>
      </w:r>
    </w:p>
    <w:p w:rsidR="00DB3006" w:rsidRPr="00E71A85" w:rsidRDefault="00DB3006" w:rsidP="00DB3006">
      <w:pPr>
        <w:numPr>
          <w:ilvl w:val="0"/>
          <w:numId w:val="15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Ковальчук Л.О.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Основи педагогічної майстерності. – Львів: Видав. центр Львівсь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кого національного університету імені Івана Франка, 2007. – 608 с.</w:t>
      </w:r>
    </w:p>
    <w:p w:rsidR="00DB3006" w:rsidRPr="00E71A85" w:rsidRDefault="00DB3006" w:rsidP="00DB3006">
      <w:pPr>
        <w:numPr>
          <w:ilvl w:val="0"/>
          <w:numId w:val="15"/>
        </w:numPr>
        <w:tabs>
          <w:tab w:val="num" w:pos="227"/>
          <w:tab w:val="left" w:pos="360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Мойсеюк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</w:t>
      </w: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Педагогіка: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2001. – 656 с.</w:t>
      </w:r>
    </w:p>
    <w:p w:rsidR="00DB3006" w:rsidRPr="00E71A85" w:rsidRDefault="00DB3006" w:rsidP="00DB3006">
      <w:pPr>
        <w:numPr>
          <w:ilvl w:val="0"/>
          <w:numId w:val="15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майстерність / За ред.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І.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Зязюна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1997. – 349 с.</w:t>
      </w:r>
    </w:p>
    <w:p w:rsidR="00DB3006" w:rsidRPr="00E71A85" w:rsidRDefault="00DB3006" w:rsidP="00DB3006">
      <w:pPr>
        <w:numPr>
          <w:ilvl w:val="0"/>
          <w:numId w:val="15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майстерність: Підручник / За ред.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І.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Зязюна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2004. – 422 с.</w:t>
      </w:r>
    </w:p>
    <w:p w:rsidR="00DB3006" w:rsidRPr="00E71A85" w:rsidRDefault="00DB3006" w:rsidP="00DB3006">
      <w:pPr>
        <w:numPr>
          <w:ilvl w:val="0"/>
          <w:numId w:val="15"/>
        </w:numPr>
        <w:tabs>
          <w:tab w:val="num" w:pos="227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Ягупов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Педагогіка: Посібник. – К., 2002. – 560 с.</w:t>
      </w:r>
    </w:p>
    <w:p w:rsidR="00DB3006" w:rsidRDefault="00DB3006" w:rsidP="00DB3006">
      <w:pPr>
        <w:tabs>
          <w:tab w:val="num" w:pos="360"/>
        </w:tabs>
        <w:spacing w:after="0" w:line="264" w:lineRule="auto"/>
        <w:ind w:lef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3006" w:rsidRPr="001F05CE" w:rsidRDefault="00DB3006" w:rsidP="00DB3006">
      <w:pPr>
        <w:tabs>
          <w:tab w:val="num" w:pos="360"/>
        </w:tabs>
        <w:spacing w:after="0" w:line="264" w:lineRule="auto"/>
        <w:ind w:lef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0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</w:t>
      </w:r>
    </w:p>
    <w:p w:rsidR="00DB3006" w:rsidRDefault="00DB3006" w:rsidP="00DB3006">
      <w:pPr>
        <w:keepNext/>
        <w:spacing w:after="0" w:line="240" w:lineRule="auto"/>
        <w:ind w:left="141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uk-UA" w:eastAsia="ru-RU"/>
        </w:rPr>
      </w:pP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Абрамович С.Д.,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Чікарькова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М.Ю.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Мовленнєва комунікація: Підручник. – К., 2004. – 472 с.</w:t>
      </w: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Азаров Ю.П.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Тайны педагогического мастерства: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</w:t>
      </w:r>
      <w:proofErr w:type="gram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особие.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М., 2003.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432 с.</w:t>
      </w: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Бутенко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Н.Ю.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Комунікативна майстерність викладача: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посібник.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К., 2005.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336 с.</w:t>
      </w: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Бутенко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Н.Ю.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Комунікативні процеси у навчанні Підручник. – К., 2004. – 383 с.</w:t>
      </w: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Бутенко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Н.Ю., Приходько А.М., Федоренко Н.І.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Комунікативні процеси у навчанні: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Навч.-метод</w:t>
      </w:r>
      <w:proofErr w:type="spell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посібник.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К., 2004.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334 с.</w:t>
      </w: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Васянович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Г.П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Морально-правова відповідальність педагога (теоретико-методологічний аспект): Монографія. – Львів, 1997. – 163 с.</w:t>
      </w: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Васянович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Г.П.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етика. – Львів, 2005. – 344 с.</w:t>
      </w: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Ващенко Г.Г.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Загальні методи навчання: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для педагогів. – К., 1997. – 441 с.</w:t>
      </w:r>
    </w:p>
    <w:p w:rsidR="00DB3006" w:rsidRPr="00E71A85" w:rsidRDefault="00DB3006" w:rsidP="00DB30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Волкова Н.П.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Професійно-педагогічна комунікація: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2006. –  276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 xml:space="preserve">Гірник А.,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Бобрю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А.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Конфлікти: структура, ескалація, залагодження. – К., 2003. – 172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Гольдштейн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А.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Хомик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Тренінг умінь спілкування: як допомогти проблемним підліткам / Пер. з англ. 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В.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Хомика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2003. – 520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Гончаренко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Український педагогічний словник. – К., 1997. – 376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Грабовська С.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Равчина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Т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Конфлікти без насильства. – Львів, 2001.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276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Добенько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О.В.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Бондаренко Є.А.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техніка: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За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Л.М.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Романишиної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Тернопіль, 2000. – 132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Дьяченко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Кандыбович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словарь-справочник.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.: АСТ, Минск, 2001.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576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Загальна психологія: Підручник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За ред.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С.Д. Максименка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2000. – 543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Занина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Л.В.,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Меньшикова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Н.П.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педагогического мастерства. – Ростов н/Д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288 с. 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Зязюн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І.А.,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Сагач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Г.М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Краса педагогічної дії. – К. Вища шк., 1997.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Карнеги Д.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завоевать друзей и оказать влияние на людей: Сочинения. М., 2001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720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36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Ковальчук Л.О.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Практикум з педагогіки: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посібник. Львів, 2005.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253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Ковальчук Л.О., Ковальчук О.Б.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Системи освіти зарубіжних країн: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Львів, 2003. – 136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36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Ковальчук О.Б.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Діагностування результатів навчання: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Львів, 2004. – 153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Козырев Г.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конфликтологию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2001.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176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Коменский Я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дидактика.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соч.: В 2 т.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1982. 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Кошманова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Т., </w:t>
      </w: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Брайс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Л., </w:t>
      </w: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Голм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Ґ., </w:t>
      </w:r>
      <w:proofErr w:type="spellStart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Равчина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 для громадянсько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го суспільства: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 За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заг</w:t>
      </w:r>
      <w:proofErr w:type="spell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ред.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Т.С.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Кошманової</w:t>
      </w:r>
      <w:proofErr w:type="spellEnd"/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Львів, 2005. – 382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Кошманова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Т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Розвиток педагогічної освіти у США (1960</w:t>
      </w:r>
      <w:r w:rsidRPr="00E71A85">
        <w:rPr>
          <w:rFonts w:ascii="Times New Roman" w:eastAsia="Times New Roman" w:hAnsi="Times New Roman" w:cs="Times New Roman"/>
          <w:spacing w:val="-36"/>
          <w:sz w:val="28"/>
          <w:szCs w:val="28"/>
          <w:lang w:val="uk-UA" w:eastAsia="ru-RU"/>
        </w:rPr>
        <w:t xml:space="preserve"> –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1998 рр.): Монографія. – Львів, 1999. – 488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Кузьмінський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А.І, Вовк Л.П.,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Омеляненко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В.Л.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Педагогіка: Практикум. – К., 2003. –  418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Куницына В.Н., Казаринова Н.В.,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Погольша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В.М.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Межличностное обще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ние: Учебник.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СПб</w:t>
      </w:r>
      <w:proofErr w:type="gram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2003.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544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Леві В.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Нестандартна дитина. Переклад. з рос. К., – 1991. – 256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Макаренко А.С.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Деякі висновки з мого педагогічного досвіду. –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Вибр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т.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К.,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1954.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. 5.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Огієнко І.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культура. – К., 1991. – 272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Освітні технології: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Навч.-метод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За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Пєхоти</w:t>
      </w:r>
      <w:proofErr w:type="spellEnd"/>
      <w:r w:rsidRPr="00E71A8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О.М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2001.     – 255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Пиз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Язык телодвижений.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71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2000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224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Пометун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О,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Пироженко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Л.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Сучасний урок. Інтерактивні технології навчання. – К., 2003. – 192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П’ятакова Г.П., </w:t>
      </w: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Заячківська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Н.М.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педагогічні технології та методика застосування їх у вищій школі. – Львів, 2003. – 55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Сагач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Г.</w:t>
      </w:r>
      <w:r w:rsidRPr="00E71A8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Риторика: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2000. – 568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Семиченко</w:t>
      </w:r>
      <w:proofErr w:type="spellEnd"/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В.А.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Психологія педагогічної діяльності: </w:t>
      </w:r>
      <w:proofErr w:type="spellStart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2004.    – 335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Синиця І.О. 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такт і майстерність учителя. – К., 1981. – 319 с.</w:t>
      </w:r>
    </w:p>
    <w:p w:rsidR="00DB3006" w:rsidRPr="00E71A85" w:rsidRDefault="00DB3006" w:rsidP="00DB3006">
      <w:pPr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A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Сухомлинський В.О.</w:t>
      </w:r>
      <w:r w:rsidRPr="00E7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 порад учителеві. – К., 1988.</w:t>
      </w:r>
    </w:p>
    <w:p w:rsidR="00DB3006" w:rsidRPr="00E71A85" w:rsidRDefault="00DB3006" w:rsidP="00DB3006">
      <w:pPr>
        <w:tabs>
          <w:tab w:val="left" w:pos="426"/>
        </w:tabs>
        <w:spacing w:after="0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006" w:rsidRPr="00E71A85" w:rsidRDefault="00DB3006" w:rsidP="00DB300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006" w:rsidRDefault="00DB3006" w:rsidP="00DB3006">
      <w:pPr>
        <w:tabs>
          <w:tab w:val="left" w:pos="426"/>
        </w:tabs>
        <w:spacing w:after="0" w:line="288" w:lineRule="auto"/>
        <w:ind w:left="227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val="uk-UA" w:eastAsia="ru-RU"/>
        </w:rPr>
      </w:pPr>
    </w:p>
    <w:p w:rsidR="00DB3006" w:rsidRDefault="00DB3006" w:rsidP="00DB3006">
      <w:pPr>
        <w:tabs>
          <w:tab w:val="left" w:pos="426"/>
        </w:tabs>
        <w:spacing w:after="0" w:line="288" w:lineRule="auto"/>
        <w:ind w:left="227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val="uk-UA" w:eastAsia="ru-RU"/>
        </w:rPr>
      </w:pPr>
    </w:p>
    <w:p w:rsidR="00DB3006" w:rsidRPr="003D1D59" w:rsidRDefault="00DB3006" w:rsidP="00DB3006">
      <w:pPr>
        <w:tabs>
          <w:tab w:val="left" w:pos="426"/>
        </w:tabs>
        <w:spacing w:after="0" w:line="288" w:lineRule="auto"/>
        <w:ind w:left="2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D59">
        <w:rPr>
          <w:rFonts w:ascii="Times New Roman" w:eastAsia="Times New Roman" w:hAnsi="Times New Roman" w:cs="Times New Roman"/>
          <w:b/>
          <w:iCs/>
          <w:sz w:val="28"/>
          <w:szCs w:val="20"/>
          <w:lang w:val="uk-UA" w:eastAsia="ru-RU"/>
        </w:rPr>
        <w:t>Інформаційні ресурси</w:t>
      </w:r>
    </w:p>
    <w:p w:rsidR="00DB3006" w:rsidRPr="001F05CE" w:rsidRDefault="00DB3006" w:rsidP="00DB3006">
      <w:pPr>
        <w:numPr>
          <w:ilvl w:val="1"/>
          <w:numId w:val="17"/>
        </w:numPr>
        <w:spacing w:after="0"/>
        <w:ind w:left="521"/>
        <w:jc w:val="both"/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Інтернет (</w:t>
      </w:r>
      <w:hyperlink r:id="rId6" w:history="1"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en-US" w:eastAsia="ru-RU"/>
          </w:rPr>
          <w:t>http</w:t>
        </w:r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uk-UA" w:eastAsia="ru-RU"/>
          </w:rPr>
          <w:t>://</w:t>
        </w:r>
        <w:proofErr w:type="spellStart"/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en-US" w:eastAsia="ru-RU"/>
          </w:rPr>
          <w:t>pedagogika</w:t>
        </w:r>
        <w:proofErr w:type="spellEnd"/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uk-UA" w:eastAsia="ru-RU"/>
          </w:rPr>
          <w:t>.</w:t>
        </w:r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en-US" w:eastAsia="ru-RU"/>
          </w:rPr>
          <w:t>such</w:t>
        </w:r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uk-UA" w:eastAsia="ru-RU"/>
          </w:rPr>
          <w:t>.</w:t>
        </w:r>
        <w:r w:rsidRPr="001F05CE">
          <w:rPr>
            <w:rFonts w:ascii="Times New Roman" w:eastAsia="Times New Roman" w:hAnsi="Times New Roman" w:cs="Times New Roman"/>
            <w:iCs/>
            <w:color w:val="0000FF"/>
            <w:sz w:val="28"/>
            <w:szCs w:val="20"/>
            <w:u w:val="single"/>
            <w:lang w:val="en-US" w:eastAsia="ru-RU"/>
          </w:rPr>
          <w:t>info</w:t>
        </w:r>
      </w:hyperlink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сторінка кафедри загальної і соціальної педагогіки </w:t>
      </w:r>
      <w:r w:rsidRPr="001F05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Львівського національного університету </w:t>
      </w:r>
      <w:r w:rsidRPr="001F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Івана Франка</w:t>
      </w: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);</w:t>
      </w:r>
    </w:p>
    <w:p w:rsidR="00DB3006" w:rsidRPr="001F05CE" w:rsidRDefault="00DB3006" w:rsidP="00DB3006">
      <w:pPr>
        <w:numPr>
          <w:ilvl w:val="1"/>
          <w:numId w:val="17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бібліотека кафедри загальної і соціальної педагогіки </w:t>
      </w:r>
      <w:r w:rsidRPr="001F05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Львівського національного університету </w:t>
      </w:r>
      <w:r w:rsidRPr="001F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Івана Франка</w:t>
      </w: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;</w:t>
      </w:r>
    </w:p>
    <w:p w:rsidR="00DB3006" w:rsidRPr="001F05CE" w:rsidRDefault="00DB3006" w:rsidP="00DB3006">
      <w:pPr>
        <w:numPr>
          <w:ilvl w:val="1"/>
          <w:numId w:val="17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наукова бібліотека імені Василя Стефаника;</w:t>
      </w:r>
    </w:p>
    <w:p w:rsidR="00DB3006" w:rsidRPr="001F05CE" w:rsidRDefault="00DB3006" w:rsidP="00DB3006">
      <w:pPr>
        <w:numPr>
          <w:ilvl w:val="1"/>
          <w:numId w:val="17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наукова бібліотека </w:t>
      </w:r>
      <w:r w:rsidRPr="001F05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Львівського національного університету </w:t>
      </w:r>
      <w:r w:rsidRPr="001F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Івана Франка</w:t>
      </w: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; </w:t>
      </w:r>
    </w:p>
    <w:p w:rsidR="00DB3006" w:rsidRPr="001F05CE" w:rsidRDefault="00DB3006" w:rsidP="00DB3006">
      <w:pPr>
        <w:numPr>
          <w:ilvl w:val="1"/>
          <w:numId w:val="17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ресурсний центр інклюзивної освіти (кафедра загальної і соціальної педагогіки </w:t>
      </w:r>
      <w:r w:rsidRPr="001F05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Львівського національного університету </w:t>
      </w:r>
      <w:r w:rsidRPr="001F0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Івана Франка);</w:t>
      </w:r>
    </w:p>
    <w:p w:rsidR="00DB3006" w:rsidRPr="00DE7723" w:rsidRDefault="00DB3006" w:rsidP="00DB3006">
      <w:pPr>
        <w:numPr>
          <w:ilvl w:val="1"/>
          <w:numId w:val="17"/>
        </w:numPr>
        <w:spacing w:after="0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F05C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педагогічна бібліотека та ін.</w:t>
      </w:r>
    </w:p>
    <w:p w:rsidR="00DB3006" w:rsidRPr="001F05CE" w:rsidRDefault="00DB3006" w:rsidP="00DB3006">
      <w:pPr>
        <w:spacing w:after="0" w:line="264" w:lineRule="auto"/>
        <w:ind w:left="52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B3006" w:rsidRPr="003D1D59" w:rsidRDefault="00DB3006" w:rsidP="00DB3006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на іспит</w:t>
      </w:r>
    </w:p>
    <w:p w:rsidR="00DB3006" w:rsidRPr="00DE7723" w:rsidRDefault="00DB3006" w:rsidP="00DB3006">
      <w:pPr>
        <w:spacing w:after="0"/>
        <w:jc w:val="right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ru-RU"/>
        </w:rPr>
      </w:pPr>
      <w:r w:rsidRPr="00DE77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Змістовий модуль</w:t>
      </w:r>
      <w:r w:rsidRPr="00DE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</w:t>
      </w:r>
      <w:r w:rsidRPr="00DE772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П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едагогічна діяльність (сутність, структура, характеристика компонентів). 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Функції 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вміння викладача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Головні професійні якості 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вимоги до викладача.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Суспільна значущість професії 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Рольовий репертуар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педагогічну культуру викладача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її головні складові.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Головні ознаки педагогічної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спрямованість як важлива умова входження у професійну педагогічну діяльність.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Педагогічний досвід (професійна компетентність, психолого-педагогічна ерудиція).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про педагогічну майстерність, її складові компоненти.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Гуманістична спрямованість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Рівні оволодіння професійною педагогічною майстерністю.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педагогічної творчості та творчого мислення у становленні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педагога, 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формуванні його педагогічної майстерності.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Культура професійного мислення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 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складова його професійно-педагогічної культури.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Погляди на педагогічну майстер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ність у світовій педагог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ічній науці та практиці.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майстерність та авторитет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про педагогічну техніку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її структура.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Культура зовнішнього вигляду.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Культура педагогічного спілкування.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Лексичне багатство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педагога до саморегулювання.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прийомів саморегулювання.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вольового вплив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 емоційну сферу особистості 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Спільне і відмінне у театральному та педагогічному мистецтвах.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Цільова установка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006" w:rsidRPr="00DE7723" w:rsidRDefault="00DB3006" w:rsidP="00DB3006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B3006" w:rsidRPr="00DE7723" w:rsidRDefault="00DB3006" w:rsidP="00DB300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Змістовий модуль</w:t>
      </w:r>
      <w:r w:rsidRPr="00DE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 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Педагогічне спілкування (сутність, функції, особливості, принципи, критерії).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взаємодія (сутність, механізми розгортання педагогічної взає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модії, види та рівні діяльності суб’єктів).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Рівні й стилі педагогічного спілкування.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Стилі педагогічного управління.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Бар’єри в процесі спілкування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викладача зі студентами 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шляхи їх подолання.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Моделі поведінки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 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педагогічного спілкування.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Структура педагогічного спілкування.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Техніка спілкування, комунікативні уміння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педагогічного спілкування.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Поняття про засоби комунікації 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Класифікація невербальних засобів комунікації 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Міжособистісний простір у спілкуванні.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Пластична техніка (пантоміміка) особистості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 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(емоційне забарв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лення пластики, пози особистості.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Мімічна техніка (вираз обличчя, контакт очей).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 жестів.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Зовнішній вигляд педагога (стриманість, охайність, естетична виразність, доцільність одягу).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про мову, мовлення, головні складові мовної системи.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Різновиди педагогічного мовлення.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Функції мовлення 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Техніка мовлення педагога.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Слухання (рівні, стилі, бар’єри, принципи).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Дикція як чіткість вимови, шляхи її поліпшення. Професійні особливості голосу 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Словесні дії педагога.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Культура професійного мовлення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поліпшення його мовленнєвої культури.</w:t>
      </w:r>
    </w:p>
    <w:p w:rsidR="00DB3006" w:rsidRDefault="00DB3006" w:rsidP="00DB3006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B3006" w:rsidRDefault="00DB3006" w:rsidP="00DB3006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B3006" w:rsidRPr="00DE7723" w:rsidRDefault="00DB3006" w:rsidP="00DB300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Змістовий модуль</w:t>
      </w:r>
      <w:r w:rsidRPr="00DE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про конфлікти у педагогічних ситуаціях, їхня типологія, причини.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Анатомія, структура, сфера, динаміка педагогічних конфліктів.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Способи поведінки педагога у конфліктних ситуаціях.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переговорів, медіації для розв’язання педагогічних конфліктів.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Конфлікти у педагогічній взаємодії.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Експертиза та передбачення педагогічних конфліктів.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розв’язання педагогічних конфліктів.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Педагогічний такт викладача (вчителя)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його складові та умови вияву.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Професійні якості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 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вияв педагогічного такту.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Головні принципи педагогічного такту.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про педагогічну етику.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Функції педагогічної етики.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 педагогічної етики.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такт і толерантність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Влада в педагогічній діяльності, авторитаризм, домінантність.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Імідж педагога</w:t>
      </w:r>
      <w:r w:rsidRPr="00DE77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(сутність, класифікація, структура, характеристика компо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нентів)</w:t>
      </w:r>
      <w:r w:rsidRPr="00DE77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Формування іміджу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педагога </w:t>
      </w:r>
      <w:r w:rsidRPr="00DE77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 запорука його успіху в майбутній педагогічній діяльності.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Інновації в освіті.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Інноваційна спрямованість педагогічної діяльності. 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передового педагогічного досвіду та впровадження досяг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нень педагогічної науки.</w:t>
      </w:r>
    </w:p>
    <w:p w:rsidR="00DB3006" w:rsidRPr="00DE7723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7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Етапи, рівні особ</w:t>
      </w:r>
      <w:r w:rsidRPr="00DE7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истісно-професіонального розви</w:t>
      </w:r>
      <w:r w:rsidRPr="00DE7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006" w:rsidRPr="00256A94" w:rsidRDefault="00DB3006" w:rsidP="00DB3006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772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Компоненти, к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ритерії та показники особистісно-професійного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</w:t>
      </w:r>
      <w:r w:rsidRPr="00DE7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006" w:rsidRPr="00DE7723" w:rsidRDefault="00DB3006" w:rsidP="00DB3006">
      <w:pPr>
        <w:spacing w:after="0"/>
        <w:ind w:left="3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5F96" w:rsidRPr="00DB3006" w:rsidRDefault="00635F96">
      <w:pPr>
        <w:rPr>
          <w:lang w:val="uk-UA"/>
        </w:rPr>
      </w:pPr>
    </w:p>
    <w:sectPr w:rsidR="00635F96" w:rsidRPr="00DB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E81"/>
    <w:multiLevelType w:val="hybridMultilevel"/>
    <w:tmpl w:val="E2E2B260"/>
    <w:lvl w:ilvl="0" w:tplc="11DA2C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89E"/>
    <w:multiLevelType w:val="hybridMultilevel"/>
    <w:tmpl w:val="22FCA324"/>
    <w:lvl w:ilvl="0" w:tplc="E8F80C0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BE314F9"/>
    <w:multiLevelType w:val="hybridMultilevel"/>
    <w:tmpl w:val="6BCABC6A"/>
    <w:lvl w:ilvl="0" w:tplc="9B58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6B7"/>
    <w:multiLevelType w:val="hybridMultilevel"/>
    <w:tmpl w:val="9A843582"/>
    <w:lvl w:ilvl="0" w:tplc="6430F0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F9786A"/>
    <w:multiLevelType w:val="hybridMultilevel"/>
    <w:tmpl w:val="B2865992"/>
    <w:lvl w:ilvl="0" w:tplc="CE42732A">
      <w:start w:val="1"/>
      <w:numFmt w:val="bullet"/>
      <w:lvlText w:val="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BB0A84"/>
    <w:multiLevelType w:val="hybridMultilevel"/>
    <w:tmpl w:val="46AC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460B"/>
    <w:multiLevelType w:val="hybridMultilevel"/>
    <w:tmpl w:val="C3E00EC4"/>
    <w:lvl w:ilvl="0" w:tplc="CE42732A">
      <w:start w:val="1"/>
      <w:numFmt w:val="bullet"/>
      <w:lvlText w:val="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7">
    <w:nsid w:val="289D5250"/>
    <w:multiLevelType w:val="hybridMultilevel"/>
    <w:tmpl w:val="AEACAC58"/>
    <w:lvl w:ilvl="0" w:tplc="7BCC9C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A065A8A"/>
    <w:multiLevelType w:val="hybridMultilevel"/>
    <w:tmpl w:val="CAD84BAE"/>
    <w:lvl w:ilvl="0" w:tplc="825454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E0537CA"/>
    <w:multiLevelType w:val="hybridMultilevel"/>
    <w:tmpl w:val="B06004CC"/>
    <w:lvl w:ilvl="0" w:tplc="B8C286D8">
      <w:start w:val="2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368E21AD"/>
    <w:multiLevelType w:val="hybridMultilevel"/>
    <w:tmpl w:val="377275E4"/>
    <w:lvl w:ilvl="0" w:tplc="CE42732A">
      <w:start w:val="1"/>
      <w:numFmt w:val="bullet"/>
      <w:lvlText w:val="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033C2"/>
    <w:multiLevelType w:val="hybridMultilevel"/>
    <w:tmpl w:val="603A24E0"/>
    <w:lvl w:ilvl="0" w:tplc="334C70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B31F44"/>
    <w:multiLevelType w:val="hybridMultilevel"/>
    <w:tmpl w:val="EF80A2B8"/>
    <w:lvl w:ilvl="0" w:tplc="90F472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DB1E8AF8">
      <w:start w:val="1"/>
      <w:numFmt w:val="bullet"/>
      <w:lvlText w:val=""/>
      <w:lvlJc w:val="left"/>
      <w:pPr>
        <w:tabs>
          <w:tab w:val="num" w:pos="520"/>
        </w:tabs>
        <w:ind w:left="520" w:hanging="340"/>
      </w:pPr>
      <w:rPr>
        <w:rFonts w:ascii="Wingdings" w:hAnsi="Wingdings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97387"/>
    <w:multiLevelType w:val="hybridMultilevel"/>
    <w:tmpl w:val="9A065F76"/>
    <w:lvl w:ilvl="0" w:tplc="028E5C3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B6C52"/>
    <w:multiLevelType w:val="hybridMultilevel"/>
    <w:tmpl w:val="5902FA8A"/>
    <w:lvl w:ilvl="0" w:tplc="825454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9ED1A76"/>
    <w:multiLevelType w:val="hybridMultilevel"/>
    <w:tmpl w:val="75407350"/>
    <w:lvl w:ilvl="0" w:tplc="E12847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D34604A"/>
    <w:multiLevelType w:val="hybridMultilevel"/>
    <w:tmpl w:val="96ACB686"/>
    <w:lvl w:ilvl="0" w:tplc="CE42732A">
      <w:start w:val="1"/>
      <w:numFmt w:val="bullet"/>
      <w:lvlText w:val="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7">
    <w:nsid w:val="5E5826DB"/>
    <w:multiLevelType w:val="hybridMultilevel"/>
    <w:tmpl w:val="7482FC94"/>
    <w:lvl w:ilvl="0" w:tplc="6396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0A2069"/>
    <w:multiLevelType w:val="hybridMultilevel"/>
    <w:tmpl w:val="DE0AE9D8"/>
    <w:lvl w:ilvl="0" w:tplc="2E8E7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62404"/>
    <w:multiLevelType w:val="hybridMultilevel"/>
    <w:tmpl w:val="E22A2784"/>
    <w:lvl w:ilvl="0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687637C9"/>
    <w:multiLevelType w:val="hybridMultilevel"/>
    <w:tmpl w:val="B17A18AE"/>
    <w:lvl w:ilvl="0" w:tplc="291EE4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79EE"/>
    <w:multiLevelType w:val="hybridMultilevel"/>
    <w:tmpl w:val="CBE6D64A"/>
    <w:lvl w:ilvl="0" w:tplc="D62837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F931875"/>
    <w:multiLevelType w:val="hybridMultilevel"/>
    <w:tmpl w:val="C464CD2E"/>
    <w:lvl w:ilvl="0" w:tplc="DA84A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20A4A98"/>
    <w:multiLevelType w:val="hybridMultilevel"/>
    <w:tmpl w:val="E348EE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135518"/>
    <w:multiLevelType w:val="singleLevel"/>
    <w:tmpl w:val="305E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244F23"/>
    <w:multiLevelType w:val="hybridMultilevel"/>
    <w:tmpl w:val="6652AC9A"/>
    <w:lvl w:ilvl="0" w:tplc="CE42732A">
      <w:start w:val="1"/>
      <w:numFmt w:val="bullet"/>
      <w:lvlText w:val="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0"/>
  </w:num>
  <w:num w:numId="5">
    <w:abstractNumId w:val="25"/>
  </w:num>
  <w:num w:numId="6">
    <w:abstractNumId w:val="17"/>
  </w:num>
  <w:num w:numId="7">
    <w:abstractNumId w:val="18"/>
  </w:num>
  <w:num w:numId="8">
    <w:abstractNumId w:val="3"/>
  </w:num>
  <w:num w:numId="9">
    <w:abstractNumId w:val="21"/>
  </w:num>
  <w:num w:numId="10">
    <w:abstractNumId w:val="8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2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4"/>
    <w:rsid w:val="000177B5"/>
    <w:rsid w:val="00635F96"/>
    <w:rsid w:val="006C44B9"/>
    <w:rsid w:val="006D1945"/>
    <w:rsid w:val="0072056B"/>
    <w:rsid w:val="007260D0"/>
    <w:rsid w:val="00861247"/>
    <w:rsid w:val="008F3E65"/>
    <w:rsid w:val="00B238D4"/>
    <w:rsid w:val="00B548F4"/>
    <w:rsid w:val="00D272DD"/>
    <w:rsid w:val="00DB3006"/>
    <w:rsid w:val="00F313E3"/>
    <w:rsid w:val="00F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06"/>
    <w:pPr>
      <w:ind w:left="720"/>
      <w:contextualSpacing/>
    </w:pPr>
  </w:style>
  <w:style w:type="table" w:styleId="a4">
    <w:name w:val="Table Grid"/>
    <w:basedOn w:val="a1"/>
    <w:uiPriority w:val="59"/>
    <w:rsid w:val="00DB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06"/>
    <w:pPr>
      <w:ind w:left="720"/>
      <w:contextualSpacing/>
    </w:pPr>
  </w:style>
  <w:style w:type="table" w:styleId="a4">
    <w:name w:val="Table Grid"/>
    <w:basedOn w:val="a1"/>
    <w:uiPriority w:val="59"/>
    <w:rsid w:val="00DB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ika.such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Калагурочка</dc:creator>
  <cp:keywords/>
  <dc:description/>
  <cp:lastModifiedBy>Калагурочка</cp:lastModifiedBy>
  <cp:revision>11</cp:revision>
  <dcterms:created xsi:type="dcterms:W3CDTF">2017-10-05T18:00:00Z</dcterms:created>
  <dcterms:modified xsi:type="dcterms:W3CDTF">2017-10-05T21:34:00Z</dcterms:modified>
</cp:coreProperties>
</file>