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92" w:rsidRDefault="000A5292" w:rsidP="000A529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0A5292" w:rsidRDefault="000A5292" w:rsidP="000A5292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Базова</w:t>
      </w:r>
    </w:p>
    <w:p w:rsidR="000A5292" w:rsidRDefault="000A5292" w:rsidP="000A52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i/>
          <w:sz w:val="28"/>
          <w:szCs w:val="28"/>
          <w:lang w:val="uk-UA"/>
        </w:rPr>
        <w:t>Алексюк А.М.</w:t>
      </w:r>
      <w:r>
        <w:rPr>
          <w:sz w:val="28"/>
          <w:szCs w:val="28"/>
          <w:lang w:val="uk-UA"/>
        </w:rPr>
        <w:t xml:space="preserve"> Педагогіка вищої школи. Історія. Теорія. /</w:t>
      </w:r>
      <w:r>
        <w:rPr>
          <w:i/>
          <w:sz w:val="28"/>
          <w:szCs w:val="28"/>
          <w:lang w:val="uk-UA"/>
        </w:rPr>
        <w:t xml:space="preserve"> А.М. Алексюк </w:t>
      </w:r>
      <w:r>
        <w:rPr>
          <w:sz w:val="28"/>
          <w:szCs w:val="28"/>
          <w:lang w:val="uk-UA"/>
        </w:rPr>
        <w:t>– Київ: ЛИБІДЬ.1998.</w:t>
      </w:r>
    </w:p>
    <w:p w:rsidR="000A5292" w:rsidRDefault="000A5292" w:rsidP="000A52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i/>
          <w:sz w:val="28"/>
          <w:szCs w:val="28"/>
          <w:lang w:val="uk-UA"/>
        </w:rPr>
        <w:t>Алексюк А.М.</w:t>
      </w:r>
      <w:r>
        <w:rPr>
          <w:sz w:val="28"/>
          <w:szCs w:val="28"/>
          <w:lang w:val="uk-UA"/>
        </w:rPr>
        <w:t xml:space="preserve"> Педагогіка вищої школи. Курс лекцій: модульне навчання./</w:t>
      </w:r>
      <w:r>
        <w:rPr>
          <w:i/>
          <w:sz w:val="28"/>
          <w:szCs w:val="28"/>
          <w:lang w:val="uk-UA"/>
        </w:rPr>
        <w:t xml:space="preserve"> Алексюк А.М.</w:t>
      </w:r>
      <w:r>
        <w:rPr>
          <w:sz w:val="28"/>
          <w:szCs w:val="28"/>
          <w:lang w:val="uk-UA"/>
        </w:rPr>
        <w:t xml:space="preserve"> – Київ: ІСДО, 1993.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Біляковська О.О</w:t>
      </w:r>
      <w:r>
        <w:rPr>
          <w:rFonts w:ascii="Times New Roman" w:hAnsi="Times New Roman"/>
          <w:sz w:val="28"/>
          <w:szCs w:val="28"/>
        </w:rPr>
        <w:t>. Дидактика вищої школи: навч. посіб. /</w:t>
      </w:r>
      <w:r>
        <w:rPr>
          <w:rFonts w:ascii="Times New Roman" w:hAnsi="Times New Roman"/>
          <w:i/>
          <w:sz w:val="28"/>
          <w:szCs w:val="28"/>
        </w:rPr>
        <w:t xml:space="preserve"> О.О. Біляковська</w:t>
      </w:r>
      <w:r>
        <w:rPr>
          <w:rFonts w:ascii="Times New Roman" w:hAnsi="Times New Roman"/>
          <w:sz w:val="28"/>
          <w:szCs w:val="28"/>
        </w:rPr>
        <w:t>, І.Я. Мищишин, С.Б. Цюра. – Львів: ЛНУ імені Івана Франка, 2013.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>Вітвицька В.В.</w:t>
      </w:r>
      <w:r>
        <w:rPr>
          <w:rFonts w:ascii="Times New Roman" w:hAnsi="Times New Roman"/>
          <w:sz w:val="28"/>
          <w:szCs w:val="28"/>
        </w:rPr>
        <w:t xml:space="preserve"> Основи педагогіки вищої школи /</w:t>
      </w:r>
      <w:r>
        <w:rPr>
          <w:rFonts w:ascii="Times New Roman" w:hAnsi="Times New Roman"/>
          <w:i/>
          <w:sz w:val="28"/>
          <w:szCs w:val="28"/>
        </w:rPr>
        <w:t xml:space="preserve"> Вітвицька В.В.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К., 2003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>Гура О.І.</w:t>
      </w:r>
      <w:r>
        <w:rPr>
          <w:rFonts w:ascii="Times New Roman" w:hAnsi="Times New Roman"/>
          <w:sz w:val="28"/>
          <w:szCs w:val="28"/>
        </w:rPr>
        <w:t xml:space="preserve"> Педагогіка вищої школи: вступ до спеціальності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О.І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Гура.</w:t>
      </w:r>
      <w:r>
        <w:rPr>
          <w:rFonts w:ascii="Times New Roman" w:hAnsi="Times New Roman"/>
          <w:sz w:val="28"/>
          <w:szCs w:val="28"/>
        </w:rPr>
        <w:t>– К., 2005.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i/>
          <w:iCs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Ковальчук Л.О.</w:t>
      </w:r>
      <w:r>
        <w:rPr>
          <w:rFonts w:ascii="Times New Roman" w:hAnsi="Times New Roman"/>
          <w:sz w:val="28"/>
          <w:szCs w:val="28"/>
        </w:rPr>
        <w:t xml:space="preserve"> Основи педагогічної майстерності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iCs/>
          <w:sz w:val="28"/>
          <w:szCs w:val="28"/>
        </w:rPr>
        <w:t xml:space="preserve"> Л.О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Ковальчук.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</w:rPr>
        <w:t>Львів, 2008.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i/>
          <w:sz w:val="28"/>
          <w:szCs w:val="28"/>
        </w:rPr>
        <w:t>Кнодель Л.В.</w:t>
      </w:r>
      <w:r>
        <w:rPr>
          <w:rFonts w:ascii="Times New Roman" w:hAnsi="Times New Roman"/>
          <w:sz w:val="28"/>
          <w:szCs w:val="28"/>
        </w:rPr>
        <w:t xml:space="preserve"> Педагогіка вищої школи: Посіб. для магістрів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Л.В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Кнодель</w:t>
      </w:r>
      <w:r>
        <w:rPr>
          <w:rFonts w:ascii="Times New Roman" w:hAnsi="Times New Roman"/>
          <w:sz w:val="28"/>
          <w:szCs w:val="28"/>
        </w:rPr>
        <w:t>. – К., 2008.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8.Лекції з педагогіки вищої школи. Навч. Пос. /За ред.. В.І. Лозової. Харків, 2006.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i/>
          <w:sz w:val="28"/>
          <w:szCs w:val="28"/>
        </w:rPr>
        <w:t>Нагаєв М.</w:t>
      </w:r>
      <w:r>
        <w:rPr>
          <w:rFonts w:ascii="Times New Roman" w:hAnsi="Times New Roman"/>
          <w:sz w:val="28"/>
          <w:szCs w:val="28"/>
        </w:rPr>
        <w:t xml:space="preserve"> Методика викладання у вищій школі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М.Нагаєв</w:t>
      </w:r>
      <w:r>
        <w:rPr>
          <w:rFonts w:ascii="Times New Roman" w:hAnsi="Times New Roman"/>
          <w:i/>
          <w:sz w:val="28"/>
          <w:szCs w:val="28"/>
          <w:lang w:val="ru-RU"/>
        </w:rPr>
        <w:t>.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К, 2007.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10.Педагогіка вищої школи. Навчальний посібник. Одеса: ПДПУ імені К.Д.Ушинського, 2002.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11.Педагогіка вищої школи. Навч. Пос. /За ред. З.Курлянд.–  Одеса, 2005. 12.Педагогика высшей школы. – Ростов-на-Дону: Феникс.2002.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13. Педагогічна майстерність. За ред. І.Зязюна. К., 2004.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i/>
          <w:sz w:val="28"/>
          <w:szCs w:val="28"/>
        </w:rPr>
        <w:t>П’ятакова  Г.П.</w:t>
      </w:r>
      <w:r>
        <w:rPr>
          <w:rFonts w:ascii="Times New Roman" w:hAnsi="Times New Roman"/>
          <w:sz w:val="28"/>
          <w:szCs w:val="28"/>
        </w:rPr>
        <w:t xml:space="preserve"> Технологія інтерактивного навчання у вищій школі. Навчально - метод. посібник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Г.П.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П’ятакова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 Львів, 2008.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i/>
          <w:sz w:val="28"/>
          <w:szCs w:val="28"/>
        </w:rPr>
        <w:t>Слепкань З.</w:t>
      </w:r>
      <w:r>
        <w:rPr>
          <w:rFonts w:ascii="Times New Roman" w:hAnsi="Times New Roman"/>
          <w:sz w:val="28"/>
          <w:szCs w:val="28"/>
        </w:rPr>
        <w:t xml:space="preserve"> Наукові засади педагогічного процесу у вищій школі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З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Слепкань.</w:t>
      </w:r>
      <w:r>
        <w:rPr>
          <w:rFonts w:ascii="Times New Roman" w:hAnsi="Times New Roman"/>
          <w:sz w:val="28"/>
          <w:szCs w:val="28"/>
        </w:rPr>
        <w:t xml:space="preserve"> –  К., 2005.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i/>
          <w:sz w:val="28"/>
          <w:szCs w:val="28"/>
        </w:rPr>
        <w:t>Фіцула М.М.</w:t>
      </w:r>
      <w:r>
        <w:rPr>
          <w:rFonts w:ascii="Times New Roman" w:hAnsi="Times New Roman"/>
          <w:sz w:val="28"/>
          <w:szCs w:val="28"/>
        </w:rPr>
        <w:t xml:space="preserve"> Педагогіка вищої школи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З.Слепкань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К., 2006.</w:t>
      </w:r>
    </w:p>
    <w:p w:rsid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i/>
          <w:sz w:val="28"/>
          <w:szCs w:val="28"/>
        </w:rPr>
        <w:t>Черниченко В.И.</w:t>
      </w:r>
      <w:r>
        <w:rPr>
          <w:rFonts w:ascii="Times New Roman" w:hAnsi="Times New Roman"/>
          <w:sz w:val="28"/>
          <w:szCs w:val="28"/>
        </w:rPr>
        <w:t xml:space="preserve"> Дидактика высшей школы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В.И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Черниченко.</w:t>
      </w:r>
      <w:r>
        <w:rPr>
          <w:rFonts w:ascii="Times New Roman" w:hAnsi="Times New Roman"/>
          <w:sz w:val="28"/>
          <w:szCs w:val="28"/>
        </w:rPr>
        <w:t xml:space="preserve"> – Москва: Вузовская книга, 2002.</w:t>
      </w:r>
    </w:p>
    <w:p w:rsidR="000A5292" w:rsidRPr="000A5292" w:rsidRDefault="000A5292" w:rsidP="000A5292">
      <w:pPr>
        <w:pStyle w:val="a3"/>
        <w:ind w:left="-65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18.Інтернет-ресурси.</w:t>
      </w:r>
    </w:p>
    <w:p w:rsidR="000A5292" w:rsidRDefault="000A5292" w:rsidP="000A529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Допоміжна</w:t>
      </w:r>
    </w:p>
    <w:p w:rsidR="000A5292" w:rsidRDefault="000A5292" w:rsidP="000A5292">
      <w:pPr>
        <w:pStyle w:val="a3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sz w:val="28"/>
          <w:szCs w:val="28"/>
          <w:lang w:eastAsia="uk-UA"/>
        </w:rPr>
        <w:t xml:space="preserve">Андрущенко В. </w:t>
      </w:r>
      <w:r>
        <w:rPr>
          <w:rFonts w:ascii="Times New Roman" w:hAnsi="Times New Roman"/>
          <w:sz w:val="28"/>
          <w:szCs w:val="28"/>
          <w:lang w:eastAsia="uk-UA"/>
        </w:rPr>
        <w:t>Основні тенденції розвитку вищої освіти на ру</w:t>
      </w:r>
      <w:r>
        <w:rPr>
          <w:rFonts w:ascii="Times New Roman" w:hAnsi="Times New Roman"/>
          <w:sz w:val="28"/>
          <w:szCs w:val="28"/>
          <w:lang w:eastAsia="uk-UA"/>
        </w:rPr>
        <w:softHyphen/>
        <w:t>бежі століть</w:t>
      </w:r>
      <w:r>
        <w:rPr>
          <w:rFonts w:ascii="Times New Roman" w:hAnsi="Times New Roman"/>
          <w:sz w:val="28"/>
          <w:szCs w:val="28"/>
          <w:lang w:val="ru-RU" w:eastAsia="uk-UA"/>
        </w:rPr>
        <w:t>/</w:t>
      </w:r>
      <w:r>
        <w:rPr>
          <w:rFonts w:ascii="Times New Roman" w:hAnsi="Times New Roman"/>
          <w:i/>
          <w:iCs/>
          <w:sz w:val="28"/>
          <w:szCs w:val="28"/>
          <w:lang w:eastAsia="uk-UA"/>
        </w:rPr>
        <w:t xml:space="preserve"> В. 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uk-UA"/>
        </w:rPr>
        <w:t xml:space="preserve">Андрущенко </w:t>
      </w:r>
      <w:r>
        <w:rPr>
          <w:rFonts w:ascii="Times New Roman" w:hAnsi="Times New Roman"/>
          <w:sz w:val="28"/>
          <w:szCs w:val="28"/>
          <w:lang w:eastAsia="uk-UA"/>
        </w:rPr>
        <w:t>//Вища освіта України. – 2001. – № 1. – С 11–17.</w:t>
      </w:r>
    </w:p>
    <w:p w:rsidR="000A5292" w:rsidRDefault="000A5292" w:rsidP="000A529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Безпалько В.П.</w:t>
      </w:r>
      <w:r>
        <w:rPr>
          <w:rFonts w:ascii="Times New Roman" w:hAnsi="Times New Roman"/>
          <w:sz w:val="28"/>
          <w:szCs w:val="28"/>
        </w:rPr>
        <w:t xml:space="preserve"> Слагаемые педагогической технологи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>
        <w:rPr>
          <w:rFonts w:ascii="Times New Roman" w:hAnsi="Times New Roman"/>
          <w:i/>
          <w:sz w:val="28"/>
          <w:szCs w:val="28"/>
        </w:rPr>
        <w:t xml:space="preserve"> Безпалько В.П</w:t>
      </w:r>
      <w:r>
        <w:rPr>
          <w:rFonts w:ascii="Times New Roman" w:hAnsi="Times New Roman"/>
          <w:sz w:val="28"/>
          <w:szCs w:val="28"/>
        </w:rPr>
        <w:t xml:space="preserve">. – М., 1989. </w:t>
      </w:r>
    </w:p>
    <w:p w:rsidR="000A5292" w:rsidRDefault="000A5292" w:rsidP="000A529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Белухин Д.А.</w:t>
      </w:r>
      <w:r>
        <w:rPr>
          <w:rFonts w:ascii="Times New Roman" w:hAnsi="Times New Roman"/>
          <w:sz w:val="28"/>
          <w:szCs w:val="28"/>
        </w:rPr>
        <w:t xml:space="preserve"> Основы личностно ориентированной педагогіки/</w:t>
      </w:r>
      <w:r>
        <w:rPr>
          <w:rFonts w:ascii="Times New Roman" w:hAnsi="Times New Roman"/>
          <w:i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Белухин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Воронеж, 1996. </w:t>
      </w:r>
    </w:p>
    <w:p w:rsidR="000A5292" w:rsidRDefault="000A5292" w:rsidP="000A529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Вишневський О.</w:t>
      </w:r>
      <w:r>
        <w:rPr>
          <w:rFonts w:ascii="Times New Roman" w:hAnsi="Times New Roman"/>
          <w:sz w:val="28"/>
          <w:szCs w:val="28"/>
        </w:rPr>
        <w:t xml:space="preserve"> Теоретичні основи педагогіки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О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</w:rPr>
        <w:t>Вишневський.</w:t>
      </w:r>
      <w:r>
        <w:rPr>
          <w:rFonts w:ascii="Times New Roman" w:hAnsi="Times New Roman"/>
          <w:sz w:val="28"/>
          <w:szCs w:val="28"/>
        </w:rPr>
        <w:t xml:space="preserve"> – Дрогобич, 2001.</w:t>
      </w:r>
    </w:p>
    <w:p w:rsidR="000A5292" w:rsidRDefault="000A5292" w:rsidP="000A529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Вишневський О.</w:t>
      </w:r>
      <w:r>
        <w:rPr>
          <w:rFonts w:ascii="Times New Roman" w:hAnsi="Times New Roman"/>
          <w:sz w:val="28"/>
          <w:szCs w:val="28"/>
        </w:rPr>
        <w:t xml:space="preserve"> Теоретичні основи сучасної української педагогіки. Посібник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Вишневський О.</w:t>
      </w:r>
      <w:r>
        <w:rPr>
          <w:rFonts w:ascii="Times New Roman" w:hAnsi="Times New Roman"/>
          <w:sz w:val="28"/>
          <w:szCs w:val="28"/>
        </w:rPr>
        <w:t xml:space="preserve"> – Дрогобич, 2003.</w:t>
      </w:r>
    </w:p>
    <w:p w:rsidR="000A5292" w:rsidRDefault="000A5292" w:rsidP="000A529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Ващенко Г.</w:t>
      </w:r>
      <w:r>
        <w:rPr>
          <w:rFonts w:ascii="Times New Roman" w:hAnsi="Times New Roman"/>
          <w:sz w:val="28"/>
          <w:szCs w:val="28"/>
        </w:rPr>
        <w:t xml:space="preserve"> Вибрані педагогічні твори/</w:t>
      </w:r>
      <w:r>
        <w:rPr>
          <w:rFonts w:ascii="Times New Roman" w:hAnsi="Times New Roman"/>
          <w:i/>
          <w:sz w:val="28"/>
          <w:szCs w:val="28"/>
        </w:rPr>
        <w:t xml:space="preserve"> Г.Ващенко.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– Л., 1997.</w:t>
      </w:r>
    </w:p>
    <w:p w:rsidR="000A5292" w:rsidRDefault="000A5292" w:rsidP="000A529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Ващенко Г.</w:t>
      </w:r>
      <w:r>
        <w:rPr>
          <w:rFonts w:ascii="Times New Roman" w:hAnsi="Times New Roman"/>
          <w:sz w:val="28"/>
          <w:szCs w:val="28"/>
        </w:rPr>
        <w:t xml:space="preserve"> Виховний ідеал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Г.Ващенко.</w:t>
      </w:r>
      <w:r>
        <w:rPr>
          <w:rFonts w:ascii="Times New Roman" w:hAnsi="Times New Roman"/>
          <w:sz w:val="28"/>
          <w:szCs w:val="28"/>
        </w:rPr>
        <w:t xml:space="preserve"> – Полтава, 1993.</w:t>
      </w:r>
    </w:p>
    <w:p w:rsidR="000A5292" w:rsidRDefault="000A5292" w:rsidP="000A529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Ващенко Г.</w:t>
      </w:r>
      <w:r>
        <w:rPr>
          <w:rFonts w:ascii="Times New Roman" w:hAnsi="Times New Roman"/>
          <w:sz w:val="28"/>
          <w:szCs w:val="28"/>
        </w:rPr>
        <w:t xml:space="preserve"> Загальні методи навчання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Г.Ващенко.</w:t>
      </w:r>
      <w:r>
        <w:rPr>
          <w:rFonts w:ascii="Times New Roman" w:hAnsi="Times New Roman"/>
          <w:sz w:val="28"/>
          <w:szCs w:val="28"/>
        </w:rPr>
        <w:t>–  К., 1997.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Вища освіта України. Теоретичний та науково-методичний часопис. – Додаток 3, том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(12). – Тематичний випуск «Вища освіта України у контексті інтеграції до європейського освітнього простору». – К., 2008.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Вища освіта України. Теоретичний та науково-методичний часопис. – Додаток 2 до № 3, том 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(29). – Тематичний випуск «Вища освіта України у контексті інтеграції до європейського освітнього простору». – К., 2011.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Вища освіта України. Теоретичний та науково-методичний часопис. – Додаток 1 до Вип. 27, том  ІІ(35). – Тематичний випуск «Вища освіта України у контексті інтеграції до європейського освітнього простору». – К., 2012.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Галузинський В.М., Євтух М.Б.</w:t>
      </w:r>
      <w:r>
        <w:rPr>
          <w:rFonts w:ascii="Times New Roman" w:hAnsi="Times New Roman"/>
          <w:sz w:val="28"/>
          <w:szCs w:val="28"/>
        </w:rPr>
        <w:t xml:space="preserve"> Педагогіка: теорія та історія/</w:t>
      </w:r>
      <w:r>
        <w:rPr>
          <w:rFonts w:ascii="Times New Roman" w:hAnsi="Times New Roman"/>
          <w:i/>
          <w:sz w:val="28"/>
          <w:szCs w:val="28"/>
        </w:rPr>
        <w:t xml:space="preserve"> В.М. Галузинський, М.Б. Євтух.</w:t>
      </w:r>
      <w:r>
        <w:rPr>
          <w:rFonts w:ascii="Times New Roman" w:hAnsi="Times New Roman"/>
          <w:sz w:val="28"/>
          <w:szCs w:val="28"/>
        </w:rPr>
        <w:t xml:space="preserve"> – К., 1995.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Джуринский А.Н.</w:t>
      </w:r>
      <w:r>
        <w:rPr>
          <w:rFonts w:ascii="Times New Roman" w:hAnsi="Times New Roman"/>
          <w:sz w:val="28"/>
          <w:szCs w:val="28"/>
        </w:rPr>
        <w:t xml:space="preserve"> Развитие образования в современном мире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А.Н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Джуринский.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– М.,1999.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Крутецкий В.А.</w:t>
      </w:r>
      <w:r>
        <w:rPr>
          <w:rFonts w:ascii="Times New Roman" w:hAnsi="Times New Roman"/>
          <w:sz w:val="28"/>
          <w:szCs w:val="28"/>
        </w:rPr>
        <w:t xml:space="preserve"> Основы педагогической психологии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>Крутецкий В.А</w:t>
      </w:r>
      <w:r>
        <w:rPr>
          <w:rFonts w:ascii="Times New Roman" w:hAnsi="Times New Roman"/>
          <w:sz w:val="28"/>
          <w:szCs w:val="28"/>
        </w:rPr>
        <w:t>. – М., 1972.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Куржуев А</w:t>
      </w:r>
      <w:r>
        <w:rPr>
          <w:rFonts w:ascii="Times New Roman" w:hAnsi="Times New Roman"/>
          <w:sz w:val="28"/>
          <w:szCs w:val="28"/>
        </w:rPr>
        <w:t>. Начинающему аспиранту. Избранные фрагменты методологии  и истории педагогіки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Куржуев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>– М., 1999.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Левитес Д.Г.</w:t>
      </w:r>
      <w:r>
        <w:rPr>
          <w:rFonts w:ascii="Times New Roman" w:hAnsi="Times New Roman"/>
          <w:sz w:val="28"/>
          <w:szCs w:val="28"/>
        </w:rPr>
        <w:t xml:space="preserve"> Практика обучения. Современные образовательные технологи</w:t>
      </w:r>
      <w:r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i/>
          <w:sz w:val="28"/>
          <w:szCs w:val="28"/>
        </w:rPr>
        <w:t xml:space="preserve"> Д.Г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Левитес.</w:t>
      </w:r>
      <w:r>
        <w:rPr>
          <w:rFonts w:ascii="Times New Roman" w:hAnsi="Times New Roman"/>
          <w:sz w:val="28"/>
          <w:szCs w:val="28"/>
        </w:rPr>
        <w:t xml:space="preserve"> – М., 1998.</w:t>
      </w:r>
    </w:p>
    <w:p w:rsidR="000A5292" w:rsidRP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Лозинська Н.Б.</w:t>
      </w:r>
      <w:r>
        <w:rPr>
          <w:rFonts w:ascii="Times New Roman" w:hAnsi="Times New Roman"/>
          <w:sz w:val="28"/>
          <w:szCs w:val="28"/>
        </w:rPr>
        <w:t xml:space="preserve"> Адаптація студентів до навчання в університету та випускників до педагогічної діяльності /</w:t>
      </w:r>
      <w:r>
        <w:rPr>
          <w:rFonts w:ascii="Times New Roman" w:hAnsi="Times New Roman"/>
          <w:i/>
          <w:sz w:val="28"/>
          <w:szCs w:val="28"/>
        </w:rPr>
        <w:t xml:space="preserve"> Н.Б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Лозинська. </w:t>
      </w:r>
      <w:r>
        <w:rPr>
          <w:rFonts w:ascii="Times New Roman" w:hAnsi="Times New Roman"/>
          <w:sz w:val="28"/>
          <w:szCs w:val="28"/>
        </w:rPr>
        <w:t>– Львів, 2008.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Психологія педагогічної діяльності та управління. – Рівне, 2001.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Пєхота О.М.</w:t>
      </w:r>
      <w:r>
        <w:rPr>
          <w:rFonts w:ascii="Times New Roman" w:hAnsi="Times New Roman"/>
          <w:sz w:val="28"/>
          <w:szCs w:val="28"/>
        </w:rPr>
        <w:t xml:space="preserve"> Освітні технології/</w:t>
      </w:r>
      <w:r>
        <w:rPr>
          <w:rFonts w:ascii="Times New Roman" w:hAnsi="Times New Roman"/>
          <w:i/>
          <w:sz w:val="28"/>
          <w:szCs w:val="28"/>
        </w:rPr>
        <w:t xml:space="preserve"> О.М.Пєхота. </w:t>
      </w:r>
      <w:r>
        <w:rPr>
          <w:rFonts w:ascii="Times New Roman" w:hAnsi="Times New Roman"/>
          <w:sz w:val="28"/>
          <w:szCs w:val="28"/>
        </w:rPr>
        <w:t>– К., 2001.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П’ятакова</w:t>
      </w:r>
      <w:r>
        <w:rPr>
          <w:rFonts w:ascii="Times New Roman" w:hAnsi="Times New Roman"/>
          <w:i/>
          <w:sz w:val="28"/>
          <w:szCs w:val="28"/>
        </w:rPr>
        <w:t xml:space="preserve"> Г.П. </w:t>
      </w:r>
      <w:r>
        <w:rPr>
          <w:rFonts w:ascii="Times New Roman" w:hAnsi="Times New Roman"/>
          <w:sz w:val="28"/>
          <w:szCs w:val="28"/>
        </w:rPr>
        <w:t>Технологія інтерактивного навчання у вищій школі. Навчально - метод. посібник/</w:t>
      </w:r>
      <w:r>
        <w:rPr>
          <w:rFonts w:ascii="Times New Roman" w:hAnsi="Times New Roman"/>
          <w:i/>
          <w:sz w:val="28"/>
          <w:szCs w:val="28"/>
        </w:rPr>
        <w:t xml:space="preserve"> Г.П.П’ятакова.  </w:t>
      </w:r>
      <w:r>
        <w:rPr>
          <w:rFonts w:ascii="Times New Roman" w:hAnsi="Times New Roman"/>
          <w:sz w:val="28"/>
          <w:szCs w:val="28"/>
        </w:rPr>
        <w:t>– Львів, 2008.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П’ятакова</w:t>
      </w:r>
      <w:r>
        <w:rPr>
          <w:rFonts w:ascii="Times New Roman" w:hAnsi="Times New Roman"/>
          <w:i/>
          <w:sz w:val="28"/>
          <w:szCs w:val="28"/>
        </w:rPr>
        <w:t xml:space="preserve"> Г.П., Глотов О.Л</w:t>
      </w:r>
      <w:r>
        <w:rPr>
          <w:rFonts w:ascii="Times New Roman" w:hAnsi="Times New Roman"/>
          <w:sz w:val="28"/>
          <w:szCs w:val="28"/>
        </w:rPr>
        <w:t>. Інтерактивні методики та специфіка їх застосування у вищій школі/</w:t>
      </w:r>
      <w:r>
        <w:rPr>
          <w:rFonts w:ascii="Times New Roman" w:hAnsi="Times New Roman"/>
          <w:i/>
          <w:sz w:val="28"/>
          <w:szCs w:val="28"/>
        </w:rPr>
        <w:t xml:space="preserve"> Г.П. П’ятакова, О.Л.Глотов. </w:t>
      </w:r>
      <w:r>
        <w:rPr>
          <w:rFonts w:ascii="Times New Roman" w:hAnsi="Times New Roman"/>
          <w:sz w:val="28"/>
          <w:szCs w:val="28"/>
        </w:rPr>
        <w:t>– Тернопіль, 2002.</w:t>
      </w:r>
    </w:p>
    <w:p w:rsid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П’ятакова Г.П., Заячківська Н.М.</w:t>
      </w:r>
      <w:r>
        <w:rPr>
          <w:rFonts w:ascii="Times New Roman" w:hAnsi="Times New Roman"/>
          <w:sz w:val="28"/>
          <w:szCs w:val="28"/>
        </w:rPr>
        <w:t xml:space="preserve"> Сучасні педагогічні технології та методика їх застосування у вищій школі/</w:t>
      </w:r>
      <w:r>
        <w:rPr>
          <w:rFonts w:ascii="Times New Roman" w:hAnsi="Times New Roman"/>
          <w:i/>
          <w:sz w:val="28"/>
          <w:szCs w:val="28"/>
        </w:rPr>
        <w:t xml:space="preserve"> Г.П П’ятакова, Н.М.</w:t>
      </w:r>
      <w:r w:rsidR="0082774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Заячківська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Львів, 2003. </w:t>
      </w:r>
    </w:p>
    <w:p w:rsidR="001572B9" w:rsidRPr="000A5292" w:rsidRDefault="000A5292" w:rsidP="000A5292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righ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Столяренко Л.Д., Самыгин П.К.</w:t>
      </w:r>
      <w:r>
        <w:rPr>
          <w:rFonts w:ascii="Times New Roman" w:hAnsi="Times New Roman"/>
          <w:sz w:val="28"/>
          <w:szCs w:val="28"/>
        </w:rPr>
        <w:t xml:space="preserve"> Психология и педагогика в вопросах и ответах/</w:t>
      </w:r>
      <w:r>
        <w:rPr>
          <w:rFonts w:ascii="Times New Roman" w:hAnsi="Times New Roman"/>
          <w:i/>
          <w:sz w:val="28"/>
          <w:szCs w:val="28"/>
        </w:rPr>
        <w:t xml:space="preserve"> Л.Д. Столяренко, П.К. Самыгин.</w:t>
      </w:r>
      <w:r>
        <w:rPr>
          <w:rFonts w:ascii="Times New Roman" w:hAnsi="Times New Roman"/>
          <w:sz w:val="28"/>
          <w:szCs w:val="28"/>
        </w:rPr>
        <w:t xml:space="preserve"> – М.,1999. </w:t>
      </w:r>
    </w:p>
    <w:sectPr w:rsidR="001572B9" w:rsidRPr="000A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3D24"/>
    <w:multiLevelType w:val="hybridMultilevel"/>
    <w:tmpl w:val="AD146E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1D"/>
    <w:rsid w:val="000A5292"/>
    <w:rsid w:val="001572B9"/>
    <w:rsid w:val="0072451D"/>
    <w:rsid w:val="00827742"/>
    <w:rsid w:val="009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2017-10-05T07:56:00Z</dcterms:created>
  <dcterms:modified xsi:type="dcterms:W3CDTF">2017-10-05T07:58:00Z</dcterms:modified>
</cp:coreProperties>
</file>