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91" w:rsidRDefault="004D1F91" w:rsidP="004D1F91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</w:t>
      </w:r>
    </w:p>
    <w:p w:rsidR="004D1F91" w:rsidRDefault="004D1F91" w:rsidP="004D1F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Алексюк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 М.</w:t>
      </w:r>
      <w:r>
        <w:rPr>
          <w:rFonts w:ascii="Times New Roman" w:hAnsi="Times New Roman"/>
          <w:sz w:val="28"/>
          <w:szCs w:val="28"/>
        </w:rPr>
        <w:t xml:space="preserve"> Педагогіка вищої школи. Історія. Теорія. Курс лекцій: модульне навчання 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>./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М. </w:t>
      </w:r>
      <w:proofErr w:type="spellStart"/>
      <w:r>
        <w:rPr>
          <w:rFonts w:ascii="Times New Roman" w:hAnsi="Times New Roman"/>
          <w:sz w:val="28"/>
          <w:szCs w:val="28"/>
        </w:rPr>
        <w:t>Алексюк</w:t>
      </w:r>
      <w:proofErr w:type="spellEnd"/>
      <w:r>
        <w:rPr>
          <w:rFonts w:ascii="Times New Roman" w:hAnsi="Times New Roman"/>
          <w:sz w:val="28"/>
          <w:szCs w:val="28"/>
        </w:rPr>
        <w:t>. – К. : ІСДО, 1993.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Біляковська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О.О</w:t>
      </w:r>
      <w:r>
        <w:rPr>
          <w:rFonts w:ascii="Times New Roman" w:hAnsi="Times New Roman"/>
          <w:sz w:val="28"/>
          <w:szCs w:val="28"/>
        </w:rPr>
        <w:t xml:space="preserve">. Дидактика вищої школи: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>. /</w:t>
      </w:r>
      <w:r>
        <w:rPr>
          <w:rFonts w:ascii="Times New Roman" w:hAnsi="Times New Roman"/>
          <w:i/>
          <w:sz w:val="28"/>
          <w:szCs w:val="28"/>
        </w:rPr>
        <w:t xml:space="preserve"> О.О. </w:t>
      </w:r>
      <w:proofErr w:type="spellStart"/>
      <w:r>
        <w:rPr>
          <w:rFonts w:ascii="Times New Roman" w:hAnsi="Times New Roman"/>
          <w:sz w:val="28"/>
          <w:szCs w:val="28"/>
        </w:rPr>
        <w:t>Біляковська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І.Я. </w:t>
      </w:r>
      <w:proofErr w:type="spellStart"/>
      <w:r>
        <w:rPr>
          <w:rFonts w:ascii="Times New Roman" w:hAnsi="Times New Roman"/>
          <w:sz w:val="28"/>
          <w:szCs w:val="28"/>
        </w:rPr>
        <w:t>Мищишин</w:t>
      </w:r>
      <w:proofErr w:type="spellEnd"/>
      <w:r>
        <w:rPr>
          <w:rFonts w:ascii="Times New Roman" w:hAnsi="Times New Roman"/>
          <w:sz w:val="28"/>
          <w:szCs w:val="28"/>
        </w:rPr>
        <w:t xml:space="preserve">, С.Б. </w:t>
      </w:r>
      <w:proofErr w:type="spellStart"/>
      <w:r>
        <w:rPr>
          <w:rFonts w:ascii="Times New Roman" w:hAnsi="Times New Roman"/>
          <w:sz w:val="28"/>
          <w:szCs w:val="28"/>
        </w:rPr>
        <w:t>Цюра.–</w:t>
      </w:r>
      <w:proofErr w:type="spellEnd"/>
      <w:r>
        <w:rPr>
          <w:rFonts w:ascii="Times New Roman" w:hAnsi="Times New Roman"/>
          <w:sz w:val="28"/>
          <w:szCs w:val="28"/>
        </w:rPr>
        <w:t xml:space="preserve"> Львів: ЛНУ імені Івана Франка, 2013.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Бойко А.М., </w:t>
      </w:r>
      <w:proofErr w:type="spellStart"/>
      <w:r>
        <w:rPr>
          <w:rFonts w:ascii="Times New Roman" w:hAnsi="Times New Roman"/>
          <w:i/>
          <w:sz w:val="28"/>
          <w:szCs w:val="28"/>
        </w:rPr>
        <w:t>Бардінова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В.Д., </w:t>
      </w:r>
      <w:proofErr w:type="spellStart"/>
      <w:r>
        <w:rPr>
          <w:rFonts w:ascii="Times New Roman" w:hAnsi="Times New Roman"/>
          <w:i/>
          <w:sz w:val="28"/>
          <w:szCs w:val="28"/>
        </w:rPr>
        <w:t>Гриньова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М.В., Пащенко В.О</w:t>
      </w:r>
      <w:r>
        <w:rPr>
          <w:rFonts w:ascii="Times New Roman" w:hAnsi="Times New Roman"/>
          <w:sz w:val="28"/>
          <w:szCs w:val="28"/>
        </w:rPr>
        <w:t>. та ін. Персоналії в історії національної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педагогіки. 22 видатних українських педагоги: Підручник/ За </w:t>
      </w:r>
      <w:proofErr w:type="spellStart"/>
      <w:r>
        <w:rPr>
          <w:rFonts w:ascii="Times New Roman" w:hAnsi="Times New Roman"/>
          <w:sz w:val="28"/>
          <w:szCs w:val="28"/>
        </w:rPr>
        <w:t>заг</w:t>
      </w:r>
      <w:proofErr w:type="spellEnd"/>
      <w:r>
        <w:rPr>
          <w:rFonts w:ascii="Times New Roman" w:hAnsi="Times New Roman"/>
          <w:sz w:val="28"/>
          <w:szCs w:val="28"/>
        </w:rPr>
        <w:t>. ред. А.М. Бойко. – К., 2004.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Васянович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Г.П.</w:t>
      </w:r>
      <w:r>
        <w:rPr>
          <w:rFonts w:ascii="Times New Roman" w:hAnsi="Times New Roman"/>
          <w:sz w:val="28"/>
          <w:szCs w:val="28"/>
        </w:rPr>
        <w:t xml:space="preserve"> Педагогіка вищої школи. </w:t>
      </w:r>
      <w:proofErr w:type="spellStart"/>
      <w:r>
        <w:rPr>
          <w:rFonts w:ascii="Times New Roman" w:hAnsi="Times New Roman"/>
          <w:sz w:val="28"/>
          <w:szCs w:val="28"/>
        </w:rPr>
        <w:t>Навч.-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метод. </w:t>
      </w:r>
      <w:proofErr w:type="spellStart"/>
      <w:r>
        <w:rPr>
          <w:rFonts w:ascii="Times New Roman" w:hAnsi="Times New Roman"/>
          <w:sz w:val="28"/>
          <w:szCs w:val="28"/>
        </w:rPr>
        <w:t>посібн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Г.П.</w:t>
      </w:r>
      <w:proofErr w:type="spellStart"/>
      <w:r>
        <w:rPr>
          <w:rFonts w:ascii="Times New Roman" w:hAnsi="Times New Roman"/>
          <w:sz w:val="28"/>
          <w:szCs w:val="28"/>
        </w:rPr>
        <w:t>Васянович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Львів, 2000.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Галузинський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/>
          <w:i/>
          <w:sz w:val="28"/>
          <w:szCs w:val="28"/>
        </w:rPr>
        <w:t>Євтух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М.Б.</w:t>
      </w:r>
      <w:r>
        <w:rPr>
          <w:rFonts w:ascii="Times New Roman" w:hAnsi="Times New Roman"/>
          <w:sz w:val="28"/>
          <w:szCs w:val="28"/>
        </w:rPr>
        <w:t xml:space="preserve"> Основи педагогіки і психології вищої школи 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/>
          <w:sz w:val="28"/>
          <w:szCs w:val="28"/>
        </w:rPr>
        <w:t>Галузинський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М.Б. </w:t>
      </w:r>
      <w:proofErr w:type="spellStart"/>
      <w:r>
        <w:rPr>
          <w:rFonts w:ascii="Times New Roman" w:hAnsi="Times New Roman"/>
          <w:sz w:val="28"/>
          <w:szCs w:val="28"/>
        </w:rPr>
        <w:t>Євтух</w:t>
      </w:r>
      <w:proofErr w:type="spellEnd"/>
      <w:r>
        <w:rPr>
          <w:rFonts w:ascii="Times New Roman" w:hAnsi="Times New Roman"/>
          <w:sz w:val="28"/>
          <w:szCs w:val="28"/>
        </w:rPr>
        <w:t>. – К., 1995.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uk-UA"/>
        </w:rPr>
        <w:t>Дроздова І.П.</w:t>
      </w:r>
      <w:r>
        <w:rPr>
          <w:rFonts w:ascii="Times New Roman" w:hAnsi="Times New Roman"/>
          <w:sz w:val="28"/>
          <w:szCs w:val="28"/>
          <w:lang w:eastAsia="uk-UA"/>
        </w:rPr>
        <w:t xml:space="preserve"> Навчальний посібник із курсу “Методика викладання, педагогіка та психологія вищої освіти”/ І.П.Дроздова. – Харків: ХНАМГ, 2008. 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b w:val="0"/>
          <w:color w:val="1C1C1C"/>
          <w:sz w:val="28"/>
          <w:szCs w:val="28"/>
          <w:shd w:val="clear" w:color="auto" w:fill="FFFFFF"/>
        </w:rPr>
        <w:t xml:space="preserve">Закон України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 вищу освіту //Голос України №148 (5898) 6 серпня 2014 р. Режим доступу 5.09.2014.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Кудіна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>Педагогіка вищої школи 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Кудіна</w:t>
      </w:r>
      <w:proofErr w:type="spellEnd"/>
      <w:r>
        <w:rPr>
          <w:rFonts w:ascii="Times New Roman" w:hAnsi="Times New Roman"/>
          <w:sz w:val="28"/>
          <w:szCs w:val="28"/>
        </w:rPr>
        <w:t xml:space="preserve">, М.І Соловей, Є.С. </w:t>
      </w:r>
      <w:proofErr w:type="spellStart"/>
      <w:r>
        <w:rPr>
          <w:rFonts w:ascii="Times New Roman" w:hAnsi="Times New Roman"/>
          <w:sz w:val="28"/>
          <w:szCs w:val="28"/>
        </w:rPr>
        <w:t>Спіцин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/>
          <w:sz w:val="28"/>
          <w:szCs w:val="28"/>
        </w:rPr>
        <w:t>Ленвіт</w:t>
      </w:r>
      <w:proofErr w:type="spellEnd"/>
      <w:r>
        <w:rPr>
          <w:rFonts w:ascii="Times New Roman" w:hAnsi="Times New Roman"/>
          <w:sz w:val="28"/>
          <w:szCs w:val="28"/>
        </w:rPr>
        <w:t>, 2007.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Кузьмінський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А.І. </w:t>
      </w:r>
      <w:r>
        <w:rPr>
          <w:rFonts w:ascii="Times New Roman" w:hAnsi="Times New Roman"/>
          <w:sz w:val="28"/>
          <w:szCs w:val="28"/>
        </w:rPr>
        <w:t xml:space="preserve">Педагогіка вищої школи: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>. 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А.І.</w:t>
      </w:r>
      <w:proofErr w:type="spellStart"/>
      <w:r>
        <w:rPr>
          <w:rFonts w:ascii="Times New Roman" w:hAnsi="Times New Roman"/>
          <w:sz w:val="28"/>
          <w:szCs w:val="28"/>
        </w:rPr>
        <w:t>Кузьмінський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К., 2005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Малафіїк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І.В.</w:t>
      </w:r>
      <w:r>
        <w:rPr>
          <w:rFonts w:ascii="Times New Roman" w:hAnsi="Times New Roman"/>
          <w:sz w:val="28"/>
          <w:szCs w:val="28"/>
        </w:rPr>
        <w:t xml:space="preserve"> Дидактика новітньої школи: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 по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іб</w:t>
      </w:r>
      <w:proofErr w:type="spellEnd"/>
      <w:r>
        <w:rPr>
          <w:rFonts w:ascii="Times New Roman" w:hAnsi="Times New Roman"/>
          <w:sz w:val="28"/>
          <w:szCs w:val="28"/>
        </w:rPr>
        <w:t>./ І.В.</w:t>
      </w:r>
      <w:proofErr w:type="spellStart"/>
      <w:r>
        <w:rPr>
          <w:rFonts w:ascii="Times New Roman" w:hAnsi="Times New Roman"/>
          <w:sz w:val="28"/>
          <w:szCs w:val="28"/>
        </w:rPr>
        <w:t>Малафіїк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К., 2015. 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Мороз О.Г.</w:t>
      </w:r>
      <w:r>
        <w:rPr>
          <w:rFonts w:ascii="Times New Roman" w:hAnsi="Times New Roman"/>
          <w:sz w:val="28"/>
          <w:szCs w:val="28"/>
        </w:rPr>
        <w:t xml:space="preserve"> Педагогіка і психологія вищої школи: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 xml:space="preserve">. / О.Г. Мороз, О.С. Падалка, В.І. Юрченко; за </w:t>
      </w:r>
      <w:proofErr w:type="spellStart"/>
      <w:r>
        <w:rPr>
          <w:rFonts w:ascii="Times New Roman" w:hAnsi="Times New Roman"/>
          <w:sz w:val="28"/>
          <w:szCs w:val="28"/>
        </w:rPr>
        <w:t>заг</w:t>
      </w:r>
      <w:proofErr w:type="spellEnd"/>
      <w:r>
        <w:rPr>
          <w:rFonts w:ascii="Times New Roman" w:hAnsi="Times New Roman"/>
          <w:sz w:val="28"/>
          <w:szCs w:val="28"/>
        </w:rPr>
        <w:t>. ред. О.Г. Мороза. – К. НПУ 2003.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Ортинський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В.Л.</w:t>
      </w:r>
      <w:r>
        <w:rPr>
          <w:rFonts w:ascii="Times New Roman" w:hAnsi="Times New Roman"/>
          <w:sz w:val="28"/>
          <w:szCs w:val="28"/>
        </w:rPr>
        <w:t xml:space="preserve"> Педагогіка вищої школи: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 xml:space="preserve">. [для </w:t>
      </w:r>
      <w:proofErr w:type="spellStart"/>
      <w:r>
        <w:rPr>
          <w:rFonts w:ascii="Times New Roman" w:hAnsi="Times New Roman"/>
          <w:sz w:val="28"/>
          <w:szCs w:val="28"/>
        </w:rPr>
        <w:t>студ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вищ.навч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закл</w:t>
      </w:r>
      <w:proofErr w:type="spellEnd"/>
      <w:r>
        <w:rPr>
          <w:rFonts w:ascii="Times New Roman" w:hAnsi="Times New Roman"/>
          <w:sz w:val="28"/>
          <w:szCs w:val="28"/>
        </w:rPr>
        <w:t xml:space="preserve">.]/ В.Л. </w:t>
      </w:r>
      <w:proofErr w:type="spellStart"/>
      <w:r>
        <w:rPr>
          <w:rFonts w:ascii="Times New Roman" w:hAnsi="Times New Roman"/>
          <w:sz w:val="28"/>
          <w:szCs w:val="28"/>
        </w:rPr>
        <w:t>Ортинський</w:t>
      </w:r>
      <w:proofErr w:type="spellEnd"/>
      <w:r>
        <w:rPr>
          <w:rFonts w:ascii="Times New Roman" w:hAnsi="Times New Roman"/>
          <w:sz w:val="28"/>
          <w:szCs w:val="28"/>
        </w:rPr>
        <w:t>. – К.: Центр учбової літератури, 2009.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Педагогіка вищої школи. Навчальний посібник. – Одеса: ПДПУ імені К.Д. Ушинського, 2002.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Фіцула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 xml:space="preserve"> Педагогіка вищої школи: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>. – К., 2006.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Чернілевський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Д.В. Педагогіка та психологія вищої школи/ Д.В. </w:t>
      </w:r>
      <w:proofErr w:type="spellStart"/>
      <w:r>
        <w:rPr>
          <w:rFonts w:ascii="Times New Roman" w:hAnsi="Times New Roman"/>
          <w:sz w:val="28"/>
          <w:szCs w:val="28"/>
        </w:rPr>
        <w:t>Чернілевський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В.І. </w:t>
      </w:r>
      <w:proofErr w:type="spellStart"/>
      <w:r>
        <w:rPr>
          <w:rFonts w:ascii="Times New Roman" w:hAnsi="Times New Roman"/>
          <w:sz w:val="28"/>
          <w:szCs w:val="28"/>
        </w:rPr>
        <w:t>Томчук</w:t>
      </w:r>
      <w:proofErr w:type="spellEnd"/>
      <w:r>
        <w:rPr>
          <w:rFonts w:ascii="Times New Roman" w:hAnsi="Times New Roman"/>
          <w:sz w:val="28"/>
          <w:szCs w:val="28"/>
        </w:rPr>
        <w:t xml:space="preserve">. – Вінниця: Вінницький соціально-економічний інститут Університету Україна, 2006. 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Шейко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/>
          <w:i/>
          <w:sz w:val="28"/>
          <w:szCs w:val="28"/>
        </w:rPr>
        <w:t>Кушнаренко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Н.М.</w:t>
      </w:r>
      <w:r>
        <w:rPr>
          <w:rFonts w:ascii="Times New Roman" w:hAnsi="Times New Roman"/>
          <w:sz w:val="28"/>
          <w:szCs w:val="28"/>
        </w:rPr>
        <w:t xml:space="preserve"> Організація та методика науково-дослідницької діяльності: Підручник. – К., 2006.</w:t>
      </w:r>
    </w:p>
    <w:p w:rsidR="004D1F91" w:rsidRDefault="004D1F91" w:rsidP="004D1F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Інтернет-ресурси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1F91" w:rsidRDefault="004D1F91" w:rsidP="004D1F91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Допоміжна</w:t>
      </w:r>
    </w:p>
    <w:p w:rsidR="004D1F91" w:rsidRDefault="004D1F91" w:rsidP="004D1F91">
      <w:pPr>
        <w:pStyle w:val="a3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sz w:val="28"/>
          <w:szCs w:val="28"/>
          <w:lang w:eastAsia="uk-UA"/>
        </w:rPr>
        <w:t xml:space="preserve">Андрущенко В. </w:t>
      </w:r>
      <w:r>
        <w:rPr>
          <w:rFonts w:ascii="Times New Roman" w:hAnsi="Times New Roman"/>
          <w:sz w:val="28"/>
          <w:szCs w:val="28"/>
          <w:lang w:eastAsia="uk-UA"/>
        </w:rPr>
        <w:t xml:space="preserve">Основні тенденції розвитку вищої освіти на рубежі століть / В. </w:t>
      </w:r>
      <w:r>
        <w:rPr>
          <w:rFonts w:ascii="Times New Roman" w:hAnsi="Times New Roman"/>
          <w:iCs/>
          <w:sz w:val="28"/>
          <w:szCs w:val="28"/>
          <w:lang w:eastAsia="uk-UA"/>
        </w:rPr>
        <w:t xml:space="preserve">Андрущенко </w:t>
      </w:r>
      <w:r>
        <w:rPr>
          <w:rFonts w:ascii="Times New Roman" w:hAnsi="Times New Roman"/>
          <w:sz w:val="28"/>
          <w:szCs w:val="28"/>
          <w:lang w:eastAsia="uk-UA"/>
        </w:rPr>
        <w:t>// Вища освіта України. – 2001. – № 1. – С 11–17.</w:t>
      </w:r>
    </w:p>
    <w:p w:rsidR="004D1F91" w:rsidRDefault="004D1F91" w:rsidP="004D1F9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Безпалько В.П.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Слагаемые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 / В. П. Безпалько. – М., 1989. </w:t>
      </w:r>
    </w:p>
    <w:p w:rsidR="004D1F91" w:rsidRDefault="004D1F91" w:rsidP="004D1F9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Галузинський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/>
          <w:i/>
          <w:sz w:val="28"/>
          <w:szCs w:val="28"/>
        </w:rPr>
        <w:t>Євтух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М.Б.</w:t>
      </w:r>
      <w:r>
        <w:rPr>
          <w:rFonts w:ascii="Times New Roman" w:hAnsi="Times New Roman"/>
          <w:sz w:val="28"/>
          <w:szCs w:val="28"/>
        </w:rPr>
        <w:t xml:space="preserve"> Педагогіка: теорія та історія 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/>
          <w:sz w:val="28"/>
          <w:szCs w:val="28"/>
        </w:rPr>
        <w:t>Галузинський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М.Б. </w:t>
      </w:r>
      <w:proofErr w:type="spellStart"/>
      <w:r>
        <w:rPr>
          <w:rFonts w:ascii="Times New Roman" w:hAnsi="Times New Roman"/>
          <w:sz w:val="28"/>
          <w:szCs w:val="28"/>
        </w:rPr>
        <w:t>Євтух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К., 1995.</w:t>
      </w:r>
    </w:p>
    <w:p w:rsidR="004D1F91" w:rsidRDefault="004D1F91" w:rsidP="004D1F9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Вишневський О.</w:t>
      </w:r>
      <w:r>
        <w:rPr>
          <w:rFonts w:ascii="Times New Roman" w:hAnsi="Times New Roman"/>
          <w:sz w:val="28"/>
          <w:szCs w:val="28"/>
        </w:rPr>
        <w:t xml:space="preserve"> Теоретичні основи педагогіки/</w:t>
      </w:r>
      <w:r>
        <w:rPr>
          <w:rFonts w:ascii="Times New Roman" w:hAnsi="Times New Roman"/>
          <w:i/>
          <w:sz w:val="28"/>
          <w:szCs w:val="28"/>
        </w:rPr>
        <w:t xml:space="preserve"> О.І.Вишневський</w:t>
      </w:r>
      <w:r>
        <w:rPr>
          <w:rFonts w:ascii="Times New Roman" w:hAnsi="Times New Roman"/>
          <w:sz w:val="28"/>
          <w:szCs w:val="28"/>
        </w:rPr>
        <w:t>. – Дрогобич, 2001.</w:t>
      </w:r>
    </w:p>
    <w:p w:rsidR="004D1F91" w:rsidRDefault="004D1F91" w:rsidP="004D1F9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Вишневський О.</w:t>
      </w:r>
      <w:r>
        <w:rPr>
          <w:rFonts w:ascii="Times New Roman" w:hAnsi="Times New Roman"/>
          <w:sz w:val="28"/>
          <w:szCs w:val="28"/>
        </w:rPr>
        <w:t xml:space="preserve"> Теоретичні основи сучасної української педагогіки/ О.І.Вишневський. Посібник. – Дрогобич, 2003.</w:t>
      </w:r>
    </w:p>
    <w:p w:rsidR="004D1F91" w:rsidRDefault="004D1F91" w:rsidP="004D1F9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Ващенко Г.</w:t>
      </w:r>
      <w:r>
        <w:rPr>
          <w:rFonts w:ascii="Times New Roman" w:hAnsi="Times New Roman"/>
          <w:sz w:val="28"/>
          <w:szCs w:val="28"/>
        </w:rPr>
        <w:t xml:space="preserve"> Вибрані педагогічні твори / </w:t>
      </w:r>
      <w:r>
        <w:rPr>
          <w:rFonts w:ascii="Times New Roman" w:hAnsi="Times New Roman"/>
          <w:i/>
          <w:sz w:val="28"/>
          <w:szCs w:val="28"/>
        </w:rPr>
        <w:t>Г. Ващенко.</w:t>
      </w:r>
      <w:r>
        <w:rPr>
          <w:rFonts w:ascii="Times New Roman" w:hAnsi="Times New Roman"/>
          <w:sz w:val="28"/>
          <w:szCs w:val="28"/>
        </w:rPr>
        <w:t xml:space="preserve"> – Л., 1997.</w:t>
      </w:r>
    </w:p>
    <w:p w:rsidR="004D1F91" w:rsidRDefault="004D1F91" w:rsidP="004D1F9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Ващенко Г.</w:t>
      </w:r>
      <w:r>
        <w:rPr>
          <w:rFonts w:ascii="Times New Roman" w:hAnsi="Times New Roman"/>
          <w:sz w:val="28"/>
          <w:szCs w:val="28"/>
        </w:rPr>
        <w:t xml:space="preserve"> Виховний ідеал / </w:t>
      </w:r>
      <w:r>
        <w:rPr>
          <w:rFonts w:ascii="Times New Roman" w:hAnsi="Times New Roman"/>
          <w:i/>
          <w:sz w:val="28"/>
          <w:szCs w:val="28"/>
        </w:rPr>
        <w:t>Г. Ващенко.</w:t>
      </w:r>
      <w:r>
        <w:rPr>
          <w:rFonts w:ascii="Times New Roman" w:hAnsi="Times New Roman"/>
          <w:sz w:val="28"/>
          <w:szCs w:val="28"/>
        </w:rPr>
        <w:t xml:space="preserve"> – Полтава, 1993.</w:t>
      </w:r>
    </w:p>
    <w:p w:rsidR="004D1F91" w:rsidRDefault="004D1F91" w:rsidP="004D1F9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Ващенко Г.</w:t>
      </w:r>
      <w:r>
        <w:rPr>
          <w:rFonts w:ascii="Times New Roman" w:hAnsi="Times New Roman"/>
          <w:sz w:val="28"/>
          <w:szCs w:val="28"/>
        </w:rPr>
        <w:t xml:space="preserve"> Загальні методи навчання / </w:t>
      </w:r>
      <w:r>
        <w:rPr>
          <w:rFonts w:ascii="Times New Roman" w:hAnsi="Times New Roman"/>
          <w:i/>
          <w:sz w:val="28"/>
          <w:szCs w:val="28"/>
        </w:rPr>
        <w:t>Г. Ващенко</w:t>
      </w:r>
      <w:r>
        <w:rPr>
          <w:rFonts w:ascii="Times New Roman" w:hAnsi="Times New Roman"/>
          <w:sz w:val="28"/>
          <w:szCs w:val="28"/>
        </w:rPr>
        <w:t>. – К., 1997.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Вища освіта України. Теоретичний та науково-методичний часопис. – Додаток 1 до Вип. 27, Том ІІ(35). – Тематичний випуск «Вища освіта України у контексті інтеграції до європейського освітнього простору». – К., 2012.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Ідея університету : антологія. Львів, 2002.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Корсак К.</w:t>
      </w:r>
      <w:r>
        <w:rPr>
          <w:rFonts w:ascii="Times New Roman" w:hAnsi="Times New Roman"/>
          <w:sz w:val="28"/>
          <w:szCs w:val="28"/>
        </w:rPr>
        <w:t xml:space="preserve"> Світова вища освіта. Порівняння і визнання закордонних кваліфікацій і дипломів/ К. Корсак. – К., 1997.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Кремень В.Г.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Філософія освіти XXI століття // Освіта України. – 2002. – 28 грудня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Куржуев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Начинающему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аспиранту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Избранные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фрагменты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истории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педагогіки / А. </w:t>
      </w:r>
      <w:proofErr w:type="spellStart"/>
      <w:r>
        <w:rPr>
          <w:rFonts w:ascii="Times New Roman" w:hAnsi="Times New Roman"/>
          <w:sz w:val="28"/>
          <w:szCs w:val="28"/>
        </w:rPr>
        <w:t>Куржуев</w:t>
      </w:r>
      <w:proofErr w:type="spellEnd"/>
      <w:r>
        <w:rPr>
          <w:rFonts w:ascii="Times New Roman" w:hAnsi="Times New Roman"/>
          <w:sz w:val="28"/>
          <w:szCs w:val="28"/>
        </w:rPr>
        <w:t>. – М., 1999.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Левитес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Д.Г.</w:t>
      </w:r>
      <w:r>
        <w:rPr>
          <w:rFonts w:ascii="Times New Roman" w:hAnsi="Times New Roman"/>
          <w:sz w:val="28"/>
          <w:szCs w:val="28"/>
        </w:rPr>
        <w:t xml:space="preserve"> Практика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Современные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 / Д.Г.</w:t>
      </w:r>
      <w:proofErr w:type="spellStart"/>
      <w:r>
        <w:rPr>
          <w:rFonts w:ascii="Times New Roman" w:hAnsi="Times New Roman"/>
          <w:sz w:val="28"/>
          <w:szCs w:val="28"/>
        </w:rPr>
        <w:t>Левитес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М., 1998.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Мещанінов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О.П.</w:t>
      </w:r>
      <w:r>
        <w:rPr>
          <w:rFonts w:ascii="Times New Roman" w:hAnsi="Times New Roman"/>
          <w:sz w:val="28"/>
          <w:szCs w:val="28"/>
        </w:rPr>
        <w:t xml:space="preserve"> Сучасні моделі розвитку університетської освіти в Україні / О. П. </w:t>
      </w:r>
      <w:proofErr w:type="spellStart"/>
      <w:r>
        <w:rPr>
          <w:rFonts w:ascii="Times New Roman" w:hAnsi="Times New Roman"/>
          <w:sz w:val="28"/>
          <w:szCs w:val="28"/>
        </w:rPr>
        <w:t>Мещанінов</w:t>
      </w:r>
      <w:proofErr w:type="spellEnd"/>
      <w:r>
        <w:rPr>
          <w:rFonts w:ascii="Times New Roman" w:hAnsi="Times New Roman"/>
          <w:sz w:val="28"/>
          <w:szCs w:val="28"/>
        </w:rPr>
        <w:t>. Монографія. – Миколаїв, 2005.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Педагогіка для громадянського суспільства // під ред. </w:t>
      </w:r>
      <w:proofErr w:type="spellStart"/>
      <w:r>
        <w:rPr>
          <w:rFonts w:ascii="Times New Roman" w:hAnsi="Times New Roman"/>
          <w:sz w:val="28"/>
          <w:szCs w:val="28"/>
        </w:rPr>
        <w:t>Кошманової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/>
          <w:sz w:val="28"/>
          <w:szCs w:val="28"/>
        </w:rPr>
        <w:t>Брайнс</w:t>
      </w:r>
      <w:proofErr w:type="spellEnd"/>
      <w:r>
        <w:rPr>
          <w:rFonts w:ascii="Times New Roman" w:hAnsi="Times New Roman"/>
          <w:sz w:val="28"/>
          <w:szCs w:val="28"/>
        </w:rPr>
        <w:t xml:space="preserve"> .– Львів, 2005.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Попков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В., </w:t>
      </w:r>
      <w:proofErr w:type="spellStart"/>
      <w:r>
        <w:rPr>
          <w:rFonts w:ascii="Times New Roman" w:hAnsi="Times New Roman"/>
          <w:i/>
          <w:sz w:val="28"/>
          <w:szCs w:val="28"/>
        </w:rPr>
        <w:t>Куржуев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Избранные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proofErr w:type="spellStart"/>
      <w:r>
        <w:rPr>
          <w:rFonts w:ascii="Times New Roman" w:hAnsi="Times New Roman"/>
          <w:sz w:val="28"/>
          <w:szCs w:val="28"/>
        </w:rPr>
        <w:t>Попков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Куржуев</w:t>
      </w:r>
      <w:proofErr w:type="spellEnd"/>
      <w:r>
        <w:rPr>
          <w:rFonts w:ascii="Times New Roman" w:hAnsi="Times New Roman"/>
          <w:sz w:val="28"/>
          <w:szCs w:val="28"/>
        </w:rPr>
        <w:t>. – М., 1999.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Психологія педагогічної діяльності та управління. – Рівне, 2001.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Пєхота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О.М.</w:t>
      </w:r>
      <w:r>
        <w:rPr>
          <w:rFonts w:ascii="Times New Roman" w:hAnsi="Times New Roman"/>
          <w:sz w:val="28"/>
          <w:szCs w:val="28"/>
        </w:rPr>
        <w:t xml:space="preserve"> Освітні технології 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 М. </w:t>
      </w:r>
      <w:proofErr w:type="spellStart"/>
      <w:r>
        <w:rPr>
          <w:rFonts w:ascii="Times New Roman" w:hAnsi="Times New Roman"/>
          <w:sz w:val="28"/>
          <w:szCs w:val="28"/>
        </w:rPr>
        <w:t>Пєхота</w:t>
      </w:r>
      <w:proofErr w:type="spellEnd"/>
      <w:r>
        <w:rPr>
          <w:rFonts w:ascii="Times New Roman" w:hAnsi="Times New Roman"/>
          <w:sz w:val="28"/>
          <w:szCs w:val="28"/>
        </w:rPr>
        <w:t>. – К., 2001.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П’ятакова Г.П. </w:t>
      </w:r>
      <w:r>
        <w:rPr>
          <w:rFonts w:ascii="Times New Roman" w:hAnsi="Times New Roman"/>
          <w:sz w:val="28"/>
          <w:szCs w:val="28"/>
        </w:rPr>
        <w:t xml:space="preserve">Технологія інтерактивного навчання у вищій школі : </w:t>
      </w:r>
      <w:proofErr w:type="spellStart"/>
      <w:r>
        <w:rPr>
          <w:rFonts w:ascii="Times New Roman" w:hAnsi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метод. посібник /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П. П’ятакова. – Львів: ЛНУ імені Івана Франка, 2008.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П’ятакова Г.П., </w:t>
      </w:r>
      <w:proofErr w:type="spellStart"/>
      <w:r>
        <w:rPr>
          <w:rFonts w:ascii="Times New Roman" w:hAnsi="Times New Roman"/>
          <w:i/>
          <w:sz w:val="28"/>
          <w:szCs w:val="28"/>
        </w:rPr>
        <w:t>Глотов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О.Л</w:t>
      </w:r>
      <w:r>
        <w:rPr>
          <w:rFonts w:ascii="Times New Roman" w:hAnsi="Times New Roman"/>
          <w:sz w:val="28"/>
          <w:szCs w:val="28"/>
        </w:rPr>
        <w:t xml:space="preserve">. Інтерактивні методики та специфіка їх застосування у вищій школі / Г. П. П’ятакова, О.Л. </w:t>
      </w:r>
      <w:proofErr w:type="spellStart"/>
      <w:r>
        <w:rPr>
          <w:rFonts w:ascii="Times New Roman" w:hAnsi="Times New Roman"/>
          <w:sz w:val="28"/>
          <w:szCs w:val="28"/>
        </w:rPr>
        <w:t>Глотов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. – Тернопіль: </w:t>
      </w:r>
      <w:r>
        <w:rPr>
          <w:rFonts w:ascii="Times New Roman" w:hAnsi="Times New Roman"/>
          <w:sz w:val="28"/>
          <w:szCs w:val="28"/>
          <w:lang w:val="en-US"/>
        </w:rPr>
        <w:t>STUDIA</w:t>
      </w:r>
      <w:r w:rsidRPr="004D1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METHODOLOGICA</w:t>
      </w:r>
      <w:r>
        <w:rPr>
          <w:rFonts w:ascii="Times New Roman" w:hAnsi="Times New Roman"/>
          <w:sz w:val="28"/>
          <w:szCs w:val="28"/>
        </w:rPr>
        <w:t>, Додаток 4, 2002.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П’ятакова Г.П., </w:t>
      </w:r>
      <w:proofErr w:type="spellStart"/>
      <w:r>
        <w:rPr>
          <w:rFonts w:ascii="Times New Roman" w:hAnsi="Times New Roman"/>
          <w:i/>
          <w:sz w:val="28"/>
          <w:szCs w:val="28"/>
        </w:rPr>
        <w:t>Заячківська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Н.М.</w:t>
      </w:r>
      <w:r>
        <w:rPr>
          <w:rFonts w:ascii="Times New Roman" w:hAnsi="Times New Roman"/>
          <w:sz w:val="28"/>
          <w:szCs w:val="28"/>
        </w:rPr>
        <w:t xml:space="preserve"> Сучасні педагогічні технології та методика їх застосування у вищій школі/ Г. П. П’ятакова, Н.М. </w:t>
      </w:r>
      <w:proofErr w:type="spellStart"/>
      <w:r>
        <w:rPr>
          <w:rFonts w:ascii="Times New Roman" w:hAnsi="Times New Roman"/>
          <w:sz w:val="28"/>
          <w:szCs w:val="28"/>
        </w:rPr>
        <w:t>Заячківська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Львів: ЛНУ імені Івана Франка, 2003. 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Столяренко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Л.Д., </w:t>
      </w:r>
      <w:proofErr w:type="spellStart"/>
      <w:r>
        <w:rPr>
          <w:rFonts w:ascii="Times New Roman" w:hAnsi="Times New Roman"/>
          <w:i/>
          <w:sz w:val="28"/>
          <w:szCs w:val="28"/>
        </w:rPr>
        <w:t>Самыгин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П.К.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педагогика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вопросах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ответах</w:t>
      </w:r>
      <w:proofErr w:type="spellEnd"/>
      <w:r>
        <w:rPr>
          <w:rFonts w:ascii="Times New Roman" w:hAnsi="Times New Roman"/>
          <w:sz w:val="28"/>
          <w:szCs w:val="28"/>
        </w:rPr>
        <w:t xml:space="preserve"> / Л.Д. </w:t>
      </w:r>
      <w:proofErr w:type="spellStart"/>
      <w:r>
        <w:rPr>
          <w:rFonts w:ascii="Times New Roman" w:hAnsi="Times New Roman"/>
          <w:sz w:val="28"/>
          <w:szCs w:val="28"/>
        </w:rPr>
        <w:t>Столяренко</w:t>
      </w:r>
      <w:proofErr w:type="spellEnd"/>
      <w:r>
        <w:rPr>
          <w:rFonts w:ascii="Times New Roman" w:hAnsi="Times New Roman"/>
          <w:sz w:val="28"/>
          <w:szCs w:val="28"/>
        </w:rPr>
        <w:t>, П.К.</w:t>
      </w:r>
      <w:proofErr w:type="spellStart"/>
      <w:r>
        <w:rPr>
          <w:rFonts w:ascii="Times New Roman" w:hAnsi="Times New Roman"/>
          <w:sz w:val="28"/>
          <w:szCs w:val="28"/>
        </w:rPr>
        <w:t>Самыгин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М.,1999. 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right="56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Філософія освіти ХХІ століття: проблеми і перспективи: </w:t>
      </w:r>
      <w:proofErr w:type="spellStart"/>
      <w:r>
        <w:rPr>
          <w:rFonts w:ascii="Times New Roman" w:hAnsi="Times New Roman"/>
          <w:sz w:val="28"/>
          <w:szCs w:val="28"/>
        </w:rPr>
        <w:t>Методол</w:t>
      </w:r>
      <w:proofErr w:type="spellEnd"/>
      <w:r>
        <w:rPr>
          <w:rFonts w:ascii="Times New Roman" w:hAnsi="Times New Roman"/>
          <w:sz w:val="28"/>
          <w:szCs w:val="28"/>
        </w:rPr>
        <w:t xml:space="preserve">. семінар, 22 листопада 2000 р. Зб. наук. праць. Вип. 3 / За </w:t>
      </w:r>
      <w:proofErr w:type="spellStart"/>
      <w:r>
        <w:rPr>
          <w:rFonts w:ascii="Times New Roman" w:hAnsi="Times New Roman"/>
          <w:sz w:val="28"/>
          <w:szCs w:val="28"/>
        </w:rPr>
        <w:t>заг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. 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Андрущенка. – К.: Знання, 2000.</w:t>
      </w:r>
    </w:p>
    <w:p w:rsidR="004D1F91" w:rsidRDefault="004D1F91" w:rsidP="004D1F91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Черниченко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В.И.</w:t>
      </w:r>
      <w:r>
        <w:rPr>
          <w:rFonts w:ascii="Times New Roman" w:hAnsi="Times New Roman"/>
          <w:sz w:val="28"/>
          <w:szCs w:val="28"/>
        </w:rPr>
        <w:t xml:space="preserve"> Дидактика </w:t>
      </w:r>
      <w:proofErr w:type="spellStart"/>
      <w:r>
        <w:rPr>
          <w:rFonts w:ascii="Times New Roman" w:hAnsi="Times New Roman"/>
          <w:sz w:val="28"/>
          <w:szCs w:val="28"/>
        </w:rPr>
        <w:t>высшей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История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сов</w:t>
      </w:r>
      <w:r>
        <w:rPr>
          <w:rFonts w:ascii="Times New Roman" w:hAnsi="Times New Roman"/>
          <w:sz w:val="28"/>
          <w:szCs w:val="28"/>
          <w:lang w:val="ru-RU"/>
        </w:rPr>
        <w:t xml:space="preserve">ременные проблемы </w:t>
      </w:r>
      <w:r>
        <w:rPr>
          <w:rFonts w:ascii="Times New Roman" w:hAnsi="Times New Roman"/>
          <w:sz w:val="28"/>
          <w:szCs w:val="28"/>
        </w:rPr>
        <w:t>/ В.И.</w:t>
      </w:r>
      <w:proofErr w:type="spellStart"/>
      <w:r>
        <w:rPr>
          <w:rFonts w:ascii="Times New Roman" w:hAnsi="Times New Roman"/>
          <w:sz w:val="28"/>
          <w:szCs w:val="28"/>
        </w:rPr>
        <w:t>Черниченко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М : Вузовская книга</w:t>
      </w:r>
      <w:r>
        <w:rPr>
          <w:rFonts w:ascii="Times New Roman" w:hAnsi="Times New Roman"/>
          <w:sz w:val="28"/>
          <w:szCs w:val="28"/>
        </w:rPr>
        <w:t>, 2002.</w:t>
      </w:r>
    </w:p>
    <w:p w:rsidR="001572B9" w:rsidRPr="004D1F91" w:rsidRDefault="001572B9">
      <w:pPr>
        <w:rPr>
          <w:lang w:val="uk-UA"/>
        </w:rPr>
      </w:pPr>
      <w:bookmarkStart w:id="0" w:name="_GoBack"/>
      <w:bookmarkEnd w:id="0"/>
    </w:p>
    <w:sectPr w:rsidR="001572B9" w:rsidRPr="004D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7F19"/>
    <w:multiLevelType w:val="hybridMultilevel"/>
    <w:tmpl w:val="45485438"/>
    <w:lvl w:ilvl="0" w:tplc="8D60245C">
      <w:start w:val="1"/>
      <w:numFmt w:val="decimal"/>
      <w:lvlText w:val="%1."/>
      <w:lvlJc w:val="left"/>
      <w:pPr>
        <w:ind w:left="750" w:hanging="39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13D24"/>
    <w:multiLevelType w:val="hybridMultilevel"/>
    <w:tmpl w:val="AD146E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42"/>
    <w:rsid w:val="001572B9"/>
    <w:rsid w:val="00280D42"/>
    <w:rsid w:val="004D1F91"/>
    <w:rsid w:val="009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22"/>
    <w:qFormat/>
    <w:rsid w:val="004D1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22"/>
    <w:qFormat/>
    <w:rsid w:val="004D1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2017-10-05T08:45:00Z</dcterms:created>
  <dcterms:modified xsi:type="dcterms:W3CDTF">2017-10-05T08:45:00Z</dcterms:modified>
</cp:coreProperties>
</file>