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59" w:rsidRPr="006C61E3" w:rsidRDefault="00994FC7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</w:t>
      </w:r>
      <w:r w:rsidR="006C61E3" w:rsidRPr="006C6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1.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1. Проаналізувати бібліографічні джерела до теми. 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2. Опрацювати питання: Завдання </w:t>
      </w:r>
      <w:r w:rsidR="00656E5F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 процесу особистісно-зорієнтованої педагогіки.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Умови гуманізації педагогічного процесу.</w:t>
      </w:r>
    </w:p>
    <w:p w:rsid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3. Підготуватись до </w:t>
      </w:r>
      <w:r w:rsidR="00994FC7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="00994FC7" w:rsidRPr="006C61E3">
        <w:rPr>
          <w:rFonts w:ascii="Times New Roman" w:hAnsi="Times New Roman" w:cs="Times New Roman"/>
          <w:sz w:val="24"/>
          <w:szCs w:val="24"/>
        </w:rPr>
        <w:t>ого</w:t>
      </w:r>
      <w:r w:rsidR="00994FC7"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1E3">
        <w:rPr>
          <w:rFonts w:ascii="Times New Roman" w:hAnsi="Times New Roman" w:cs="Times New Roman"/>
          <w:sz w:val="24"/>
          <w:szCs w:val="24"/>
          <w:lang w:val="uk-UA"/>
        </w:rPr>
        <w:t>заняття.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61E3" w:rsidRPr="006C61E3" w:rsidRDefault="00994FC7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</w:t>
      </w:r>
      <w:r w:rsidRPr="006C6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61E3" w:rsidRPr="006C61E3">
        <w:rPr>
          <w:rFonts w:ascii="Times New Roman" w:hAnsi="Times New Roman" w:cs="Times New Roman"/>
          <w:b/>
          <w:sz w:val="24"/>
          <w:szCs w:val="24"/>
          <w:lang w:val="uk-UA"/>
        </w:rPr>
        <w:t>заняття 2.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1. Підготуватись до </w:t>
      </w:r>
      <w:r w:rsidR="00994FC7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="00994FC7" w:rsidRPr="006C61E3">
        <w:rPr>
          <w:rFonts w:ascii="Times New Roman" w:hAnsi="Times New Roman" w:cs="Times New Roman"/>
          <w:sz w:val="24"/>
          <w:szCs w:val="24"/>
        </w:rPr>
        <w:t>ого</w:t>
      </w: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 заняття.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2. Опрацювати питання «Діти-мауглі»: чим викликані труднощі їхньої соціалізації?</w:t>
      </w:r>
    </w:p>
    <w:p w:rsid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3. Опрацювати книгу Віктора Франкла «Людина в пошуках сенсу»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61E3" w:rsidRPr="006C61E3" w:rsidRDefault="00994FC7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</w:t>
      </w:r>
      <w:r w:rsidR="006C61E3" w:rsidRPr="006C6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3.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1. Підготуватись до </w:t>
      </w:r>
      <w:r w:rsidR="00994FC7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="00994FC7" w:rsidRPr="006C61E3">
        <w:rPr>
          <w:rFonts w:ascii="Times New Roman" w:hAnsi="Times New Roman" w:cs="Times New Roman"/>
          <w:sz w:val="24"/>
          <w:szCs w:val="24"/>
        </w:rPr>
        <w:t>ого</w:t>
      </w: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 заняття.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 xml:space="preserve">2.Поняття конформізму, нонконформізму і явище самовизначення дитини в групі. 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3. Плюралізм світоглядних настанов у культурі XX ст.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4. Сучасні співвідношення елітарної і масової літератури, мережеве дослідження // http://h.ua/story/20495/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5.Арт-терапія для дітей // https://starylev.com.ua/club/article/art-terapiya-dlya-ditey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6. Семантика кольору.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7. Етнічна культура.</w:t>
      </w:r>
    </w:p>
    <w:p w:rsid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  <w:lang w:val="uk-UA"/>
        </w:rPr>
        <w:t>8. Світова культура.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61E3" w:rsidRPr="006C61E3" w:rsidRDefault="00994FC7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</w:t>
      </w:r>
      <w:r w:rsidRPr="006C6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61E3" w:rsidRPr="006C61E3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 xml:space="preserve">1. Підготуватись до </w:t>
      </w:r>
      <w:r w:rsidR="00994FC7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="00994FC7" w:rsidRPr="006C61E3">
        <w:rPr>
          <w:rFonts w:ascii="Times New Roman" w:hAnsi="Times New Roman" w:cs="Times New Roman"/>
          <w:sz w:val="24"/>
          <w:szCs w:val="24"/>
        </w:rPr>
        <w:t>ого</w:t>
      </w:r>
      <w:r w:rsidRPr="006C61E3">
        <w:rPr>
          <w:rFonts w:ascii="Times New Roman" w:hAnsi="Times New Roman" w:cs="Times New Roman"/>
          <w:sz w:val="24"/>
          <w:szCs w:val="24"/>
        </w:rPr>
        <w:t xml:space="preserve"> заняття.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2. Особистісні психотипи за Петром Ганнушкіним.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3. Проблема свободи та відповідальності людини.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4. Келли Г. Две функции референтных групп // Современная зарубежная социальная психология. - М., 1984. - С. 197-203.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4. Макаренко А.С. Книга для батьків / А.С. Макаренко. – К.: Радянська школа, 1980. – 327 с.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5. Теорії розвитку особистості: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Я-концепція в структурі особистості.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З. Фрейда.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Альфреда Адлера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Карла Юнга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Еріка Еріксона.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Еріха Фрома.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Карен Хорні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Абрахама Маслоу  і Карла Роджерса.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Ганса Айзенка.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Теорія розвитку особистості Жана Піаже.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 xml:space="preserve">6. Розкрийте зміст вислову П.Тейяра де Шардена: «Людина як «предмет пізнання» - це ключ до всієї науки про природу» 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7. Дайте аналіз феномена людини з системних позицій, розкрийте дифеніцію «людина».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 xml:space="preserve">8. Дайте аргументоване тлумачення такому вислову І.Канта: «Людина завжди – ціль і ніколи - предмет». 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</w:rPr>
        <w:t>9. Дайте пояснення тлумаченню: «Педагогічна антропологія К.Д.Ушинського – новий підхід до навчання та виховання людини».</w:t>
      </w:r>
    </w:p>
    <w:p w:rsidR="006C61E3" w:rsidRPr="006C61E3" w:rsidRDefault="00994FC7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Практичне</w:t>
      </w:r>
      <w:r w:rsidR="006C61E3" w:rsidRPr="006C6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5.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 xml:space="preserve">1. Підготуватись до </w:t>
      </w:r>
      <w:r w:rsidR="00994FC7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="00994FC7" w:rsidRPr="006C61E3">
        <w:rPr>
          <w:rFonts w:ascii="Times New Roman" w:hAnsi="Times New Roman" w:cs="Times New Roman"/>
          <w:sz w:val="24"/>
          <w:szCs w:val="24"/>
        </w:rPr>
        <w:t>ого</w:t>
      </w:r>
      <w:r w:rsidRPr="006C61E3">
        <w:rPr>
          <w:rFonts w:ascii="Times New Roman" w:hAnsi="Times New Roman" w:cs="Times New Roman"/>
          <w:sz w:val="24"/>
          <w:szCs w:val="24"/>
        </w:rPr>
        <w:t xml:space="preserve"> заняття.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2. Вікова класифікація Д.Б. Бромлей (1966, Англія).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2. Вікові кризи.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3. Квас О., Кемінь В. Проблеми дитинства через призму європейських дослідницьких студій на зламі хх та ххі ст.. / О.Квас, В.Кемінь. - ВІСНИК НТУУ “КПІ”. Філософія. Психологія. Педагогіка. Випуск 1’2010, С. 117-181.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4. Конвенції ООН про права дитини.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5. Закон про захист дітей.</w:t>
      </w:r>
    </w:p>
    <w:p w:rsidR="006C61E3" w:rsidRDefault="006C61E3" w:rsidP="006C61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C61E3">
        <w:rPr>
          <w:rFonts w:ascii="Times New Roman" w:hAnsi="Times New Roman" w:cs="Times New Roman"/>
          <w:sz w:val="24"/>
          <w:szCs w:val="24"/>
        </w:rPr>
        <w:t>6. Закон України «Про охорону дитинства».</w:t>
      </w:r>
    </w:p>
    <w:p w:rsidR="006C61E3" w:rsidRPr="006C61E3" w:rsidRDefault="006C61E3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61E3" w:rsidRPr="006C61E3" w:rsidRDefault="00994FC7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</w:t>
      </w:r>
      <w:r w:rsidR="006C61E3" w:rsidRPr="006C6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6.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 xml:space="preserve">1. Підготуватись до </w:t>
      </w:r>
      <w:r w:rsidR="00994FC7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6C61E3">
        <w:rPr>
          <w:rFonts w:ascii="Times New Roman" w:hAnsi="Times New Roman" w:cs="Times New Roman"/>
          <w:sz w:val="24"/>
          <w:szCs w:val="24"/>
        </w:rPr>
        <w:t>ого заняття.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2. Мащенко О. Останній урок Старого Лікаря / Олена Мащенко // «Дзеркало тижня», №33, 31 Серпень 2002.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3. Виховання громадянської культури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4. Виховання розумової культури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5. Філософсько-світоглядна підготовка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6. Виховання основ моральної культури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7. Виховання екологічної культури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8. Трудове виховання і профорієнтація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9. Виховання естетичної культури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10. Формування фізичної культури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 xml:space="preserve">11. Школи гуманістичного виховання 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12. Самовиховання учнів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13. Твори Я. Корчака (на вибір):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1) Право на повагу. — Упоряд. І. Ковальчук, пер. з пол. І. Ковальчук, Б. Матіяш, Р. Свято. — К.: Дух і літера, 2012. — 382 с.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2) Пригоди короля Мацюся. — Київ: А-БА-БА-ГА-ЛА-МА-ГА, 2011. — 534 с.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3) Дитя людське: Вибрані твори. — Київ: Дух і літера, 2007. — 536 с.</w:t>
      </w:r>
    </w:p>
    <w:p w:rsidR="006C61E3" w:rsidRPr="006C61E3" w:rsidRDefault="006C61E3" w:rsidP="006C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E3">
        <w:rPr>
          <w:rFonts w:ascii="Times New Roman" w:hAnsi="Times New Roman" w:cs="Times New Roman"/>
          <w:sz w:val="24"/>
          <w:szCs w:val="24"/>
        </w:rPr>
        <w:t>4) На самоті з Богом. Молитви тих, котрі не моляться. — Київ: Дух і літера, 2003. — 66 с.</w:t>
      </w:r>
    </w:p>
    <w:p w:rsidR="006C61E3" w:rsidRDefault="006C61E3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8D3" w:rsidRPr="006C61E3" w:rsidRDefault="003018D3" w:rsidP="003018D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7</w:t>
      </w:r>
      <w:r w:rsidRPr="006C61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018D3" w:rsidRDefault="003018D3" w:rsidP="0030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5A91">
        <w:rPr>
          <w:rFonts w:ascii="Times New Roman" w:hAnsi="Times New Roman"/>
          <w:sz w:val="24"/>
          <w:szCs w:val="24"/>
        </w:rPr>
        <w:t xml:space="preserve">Підготуватись до </w:t>
      </w:r>
      <w:r>
        <w:rPr>
          <w:rFonts w:ascii="Times New Roman" w:hAnsi="Times New Roman"/>
          <w:sz w:val="24"/>
          <w:szCs w:val="24"/>
        </w:rPr>
        <w:t>практичн</w:t>
      </w:r>
      <w:r w:rsidRPr="00555A91">
        <w:rPr>
          <w:rFonts w:ascii="Times New Roman" w:hAnsi="Times New Roman"/>
          <w:sz w:val="24"/>
          <w:szCs w:val="24"/>
        </w:rPr>
        <w:t>ого заняття.</w:t>
      </w:r>
    </w:p>
    <w:p w:rsidR="003018D3" w:rsidRPr="00474DA6" w:rsidRDefault="003018D3" w:rsidP="0030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74DA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. Освітній досвід Європи (на вибір)</w:t>
      </w:r>
    </w:p>
    <w:p w:rsidR="003018D3" w:rsidRDefault="003018D3" w:rsidP="006C61E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8D3" w:rsidRPr="006C61E3" w:rsidRDefault="003018D3" w:rsidP="003018D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 8</w:t>
      </w:r>
      <w:r w:rsidRPr="006C61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018D3" w:rsidRDefault="003018D3" w:rsidP="0030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Підготуватись до практичн</w:t>
      </w:r>
      <w:r w:rsidRPr="00555A91">
        <w:rPr>
          <w:rFonts w:ascii="Times New Roman" w:hAnsi="Times New Roman"/>
          <w:sz w:val="24"/>
          <w:szCs w:val="24"/>
        </w:rPr>
        <w:t>ого заняття.</w:t>
      </w:r>
    </w:p>
    <w:p w:rsidR="003018D3" w:rsidRPr="003018D3" w:rsidRDefault="003018D3" w:rsidP="003018D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2. Шкільний досвід Америки.</w:t>
      </w:r>
    </w:p>
    <w:sectPr w:rsidR="003018D3" w:rsidRPr="003018D3" w:rsidSect="009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3"/>
    <w:rsid w:val="003018D3"/>
    <w:rsid w:val="003E0BCE"/>
    <w:rsid w:val="00615766"/>
    <w:rsid w:val="00656E5F"/>
    <w:rsid w:val="006C61E3"/>
    <w:rsid w:val="00994FC7"/>
    <w:rsid w:val="009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roman kro</cp:lastModifiedBy>
  <cp:revision>2</cp:revision>
  <dcterms:created xsi:type="dcterms:W3CDTF">2019-02-12T21:26:00Z</dcterms:created>
  <dcterms:modified xsi:type="dcterms:W3CDTF">2019-02-12T21:26:00Z</dcterms:modified>
</cp:coreProperties>
</file>