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 xml:space="preserve">СПЕЦІАЛЬНІСТЬ 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______спеціальна освіта 016_____________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Курс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__5______</w:t>
      </w:r>
      <w:r>
        <w:rPr>
          <w:rFonts w:ascii="Times New Roman" w:hAnsi="Times New Roman"/>
          <w:b/>
          <w:bCs/>
          <w:sz w:val="26"/>
          <w:szCs w:val="26"/>
        </w:rPr>
        <w:t xml:space="preserve"> Група (-и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) 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Дистанційне відпрацювання навчальної дисципліни   __</w:t>
      </w:r>
      <w:r>
        <w:rPr>
          <w:b/>
          <w:bCs/>
        </w:rPr>
        <w:t xml:space="preserve"> </w:t>
      </w:r>
      <w:bookmarkStart w:id="1" w:name="__DdeLink__333_926959773"/>
      <w:r>
        <w:rPr>
          <w:rStyle w:val="Strong"/>
          <w:rFonts w:ascii="Verdana" w:hAnsi="Verdana"/>
          <w:color w:val="000000"/>
          <w:sz w:val="24"/>
          <w:szCs w:val="24"/>
          <w:shd w:fill="FAFAFA" w:val="clear"/>
        </w:rPr>
        <w:t>Апаратні методи діагностики та корекції осіб із псиxофізичними порушеннями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 період карантину з 3.04 2020 р. по 10.04 2020 р.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Викладач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Лектор -  Ігор Островський .   Керівник (-и) семінару   Ігор Островський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tbl>
      <w:tblPr>
        <w:tblStyle w:val="TableNormal"/>
        <w:tblW w:w="151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1327"/>
        <w:gridCol w:w="1640"/>
        <w:gridCol w:w="2023"/>
        <w:gridCol w:w="3895"/>
        <w:gridCol w:w="2586"/>
        <w:gridCol w:w="3668"/>
      </w:tblGrid>
      <w:tr>
        <w:trPr>
          <w:trHeight w:val="481" w:hRule="atLeast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 xml:space="preserve">День і  дата  проведення  заняття (згідно розкладу ) 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заняття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 xml:space="preserve">(згідно семестрового плану) 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 xml:space="preserve">Контактні дані викладача (ів)  телефон, </w:t>
            </w:r>
            <w:r>
              <w:rPr>
                <w:rFonts w:ascii="Times New Roman" w:hAnsi="Times New Roman"/>
                <w:b/>
                <w:bCs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lang w:val="ru-RU"/>
              </w:rPr>
              <w:t>-</w:t>
            </w:r>
            <w:r>
              <w:rPr>
                <w:rFonts w:ascii="Times New Roman" w:hAnsi="Times New Roman"/>
                <w:b/>
                <w:bCs/>
                <w:lang w:val="en-US"/>
              </w:rPr>
              <w:t>mail</w:t>
            </w:r>
            <w:r>
              <w:rPr>
                <w:rFonts w:ascii="Times New Roman" w:hAnsi="Times New Roman"/>
                <w:b/>
                <w:bCs/>
              </w:rPr>
              <w:t xml:space="preserve">, персональна сторінка на сайті кафедри , навчальна платформа </w:t>
            </w:r>
            <w:r>
              <w:rPr>
                <w:rFonts w:ascii="Times New Roman" w:hAnsi="Times New Roman"/>
                <w:b/>
                <w:bCs/>
                <w:lang w:val="en-US"/>
              </w:rPr>
              <w:t>moodle</w:t>
            </w:r>
            <w:r>
              <w:rPr>
                <w:rFonts w:ascii="Times New Roman" w:hAnsi="Times New Roman"/>
                <w:b/>
                <w:bCs/>
              </w:rPr>
              <w:t xml:space="preserve"> тощо </w:t>
            </w:r>
          </w:p>
        </w:tc>
      </w:tr>
      <w:tr>
        <w:trPr>
          <w:trHeight w:val="241" w:hRule="atLeast"/>
        </w:trPr>
        <w:tc>
          <w:tcPr>
            <w:tcW w:w="1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30" w:hRule="atLeast"/>
        </w:trPr>
        <w:tc>
          <w:tcPr>
            <w:tcW w:w="1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 xml:space="preserve">Лекція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Семінарське /</w:t>
            </w:r>
            <w:r>
              <w:rPr>
                <w:b/>
                <w:bCs/>
                <w:lang w:val="ru-RU"/>
              </w:rPr>
              <w:t xml:space="preserve">практичне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 xml:space="preserve">заняття </w:t>
            </w:r>
          </w:p>
        </w:tc>
        <w:tc>
          <w:tcPr>
            <w:tcW w:w="3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473" w:hRule="atLeast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Згідно розкладу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 xml:space="preserve">Тема: </w:t>
            </w:r>
            <w:r>
              <w:rPr>
                <w:sz w:val="28"/>
                <w:szCs w:val="28"/>
              </w:rPr>
              <w:t>Класифікація ритмів ЕЕГ мозку людини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sz w:val="28"/>
                <w:szCs w:val="28"/>
              </w:rPr>
              <w:t>Особливості ЕЕГ у дітей з порушеннями розвитку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Ознайомлення з темою за посиланням</w:t>
            </w:r>
          </w:p>
          <w:p>
            <w:pPr>
              <w:pStyle w:val="ListParagraph"/>
              <w:spacing w:lineRule="auto" w:line="240" w:before="0" w:after="0"/>
              <w:rPr/>
            </w:pPr>
            <w:hyperlink r:id="rId2">
              <w:r>
                <w:rPr>
                  <w:rStyle w:val="ListLabel64"/>
                  <w:color w:val="0000FF"/>
                  <w:u w:val="single" w:color="000000"/>
                </w:rPr>
                <w:t>https://medikom.ua/ehlektroehncefalografiya-detskaya-kiev/</w:t>
              </w:r>
            </w:hyperlink>
          </w:p>
          <w:p>
            <w:pPr>
              <w:pStyle w:val="ListParagraph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rPr/>
            </w:pPr>
            <w:hyperlink r:id="rId3">
              <w:r>
                <w:rPr>
                  <w:rStyle w:val="Style13"/>
                </w:rPr>
                <w:t>https://oblhospital.com.ua/informatsiia/statti-interv-iu/478-rol-elektroentsefalohrafii-u-diahnostytsi-zakhvoriuvan-tsentralnoi-nervovoi-systemy</w:t>
              </w:r>
            </w:hyperlink>
          </w:p>
          <w:p>
            <w:pPr>
              <w:pStyle w:val="ListParagraph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b/>
                <w:b/>
                <w:bCs/>
                <w:lang w:val="ru-RU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  <w:shd w:fill="FAFAFA" w:val="clear"/>
              </w:rPr>
              <w:t>Смердов А., Сторчун Є. Біомедичні вимірювальні перетворювачі. // Львів, “Кольвалія”, 1997. – 112 с.</w:t>
            </w:r>
            <w:r>
              <w:rPr/>
              <w:t xml:space="preserve">. </w:t>
            </w:r>
            <w:r>
              <w:rPr>
                <w:lang w:val="ru-RU"/>
              </w:rPr>
              <w:t>– 108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color w:val="666666"/>
                <w:sz w:val="18"/>
                <w:szCs w:val="18"/>
                <w:shd w:fill="FAFAFA" w:val="clear"/>
              </w:rPr>
              <w:t>Островська К.О., Островський І.П. </w:t>
            </w:r>
            <w:hyperlink r:id="rId4">
              <w:r>
                <w:rPr>
                  <w:rStyle w:val="Style13"/>
                  <w:rFonts w:ascii="Verdana" w:hAnsi="Verdana"/>
                  <w:color w:val="0080BD"/>
                  <w:sz w:val="18"/>
                  <w:szCs w:val="18"/>
                  <w:shd w:fill="FAFAFA" w:val="clear"/>
                </w:rPr>
                <w:t>Основи психолого-педагогічної та медичної діагностики дітей із спектром аутистичних порушень.</w:t>
              </w:r>
            </w:hyperlink>
            <w:r>
              <w:rPr>
                <w:rFonts w:ascii="Verdana" w:hAnsi="Verdana"/>
                <w:color w:val="666666"/>
                <w:sz w:val="18"/>
                <w:szCs w:val="18"/>
                <w:shd w:fill="FAFAFA" w:val="clear"/>
              </w:rPr>
              <w:t> Навчальний посібник. – Львів, Тріада плюс, 2015. – 228 с.</w:t>
            </w:r>
          </w:p>
          <w:p>
            <w:pPr>
              <w:pStyle w:val="ListParagraph"/>
              <w:spacing w:lineRule="auto" w:line="240" w:before="0" w:after="0"/>
              <w:jc w:val="both"/>
              <w:rPr/>
            </w:pPr>
            <w:hyperlink r:id="rId5">
              <w:r>
                <w:rPr>
                  <w:rStyle w:val="Style13"/>
                </w:rPr>
                <w:t>https://pedagogy.lnu.edu.ua/wp-content/uploads/2016/09/Posibnyk_psycholo-pedagogic_diagnostics.pdf</w:t>
              </w:r>
            </w:hyperlink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Ігор Островський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Hyperlink1"/>
                </w:rPr>
                <w:t>kateryna.ostrovska@lnu.edu.ua</w:t>
              </w:r>
            </w:hyperlink>
            <w:r>
              <w:rPr>
                <w:sz w:val="24"/>
                <w:szCs w:val="24"/>
              </w:rPr>
              <w:t>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Hyperlink2"/>
              </w:rPr>
              <w:t>ihor</w:t>
            </w:r>
            <w:r>
              <w:rPr>
                <w:rStyle w:val="Hyperlink2"/>
                <w:lang w:val="uk-UA"/>
              </w:rPr>
              <w:t>.</w:t>
            </w:r>
            <w:r>
              <w:rPr>
                <w:rStyle w:val="Hyperlink2"/>
              </w:rPr>
              <w:t>p</w:t>
            </w:r>
            <w:r>
              <w:rPr>
                <w:rStyle w:val="Hyperlink2"/>
                <w:lang w:val="uk-UA"/>
              </w:rPr>
              <w:t>.</w:t>
            </w:r>
            <w:r>
              <w:rPr>
                <w:rStyle w:val="Hyperlink2"/>
              </w:rPr>
              <w:t>ostrovskyi</w:t>
            </w:r>
            <w:r>
              <w:rPr>
                <w:rStyle w:val="Hyperlink2"/>
                <w:lang w:val="uk-UA"/>
              </w:rPr>
              <w:t>@</w:t>
            </w:r>
            <w:r>
              <w:rPr>
                <w:rStyle w:val="Hyperlink2"/>
              </w:rPr>
              <w:t>lpnu</w:t>
            </w:r>
            <w:r>
              <w:rPr>
                <w:rStyle w:val="Hyperlink2"/>
                <w:lang w:val="uk-UA"/>
              </w:rPr>
              <w:t>.</w:t>
            </w:r>
            <w:r>
              <w:rPr>
                <w:rStyle w:val="Hyperlink2"/>
              </w:rPr>
              <w:t>ua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9473" w:hRule="atLeast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Згідно розкладу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7"/>
              <w:tabs>
                <w:tab w:val="left" w:pos="918" w:leader="none"/>
              </w:tabs>
              <w:spacing w:lineRule="auto" w:line="240" w:before="240" w:after="60"/>
              <w:rPr>
                <w:rFonts w:ascii="Times New Roman" w:hAnsi="Times New Roman"/>
                <w:b/>
                <w:b/>
                <w:sz w:val="28"/>
                <w:szCs w:val="28"/>
                <w:lang w:eastAsia="uk-UA"/>
              </w:rPr>
            </w:pPr>
            <w:r>
              <w:rPr>
                <w:b/>
                <w:bCs/>
              </w:rPr>
              <w:t xml:space="preserve">Тема: </w:t>
            </w:r>
            <w:r>
              <w:rPr>
                <w:sz w:val="28"/>
                <w:szCs w:val="28"/>
              </w:rPr>
              <w:t>Застосування методу ЕЕГ для діагностики та терапії порушень розвитку дітей з особливими потребами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Ознайомлення з темою за посиланням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color w:val="666666"/>
                <w:sz w:val="18"/>
                <w:szCs w:val="18"/>
                <w:shd w:fill="FFFFFF" w:val="clear"/>
              </w:rPr>
              <w:t>Katerina О. Оstrovska, Igor P. Ostrovski. </w:t>
            </w:r>
            <w:hyperlink r:id="rId7">
              <w:r>
                <w:rPr>
                  <w:rStyle w:val="ListLabel68"/>
                  <w:rFonts w:ascii="Verdana" w:hAnsi="Verdana"/>
                  <w:color w:val="0080BD"/>
                  <w:sz w:val="18"/>
                  <w:szCs w:val="18"/>
                  <w:shd w:fill="FFFFFF" w:val="clear"/>
                </w:rPr>
                <w:t>Вплив психологічних особливостей АCД</w:t>
              </w:r>
            </w:hyperlink>
            <w:r>
              <w:rPr>
                <w:rFonts w:ascii="Verdana" w:hAnsi="Verdana"/>
                <w:color w:val="666666"/>
                <w:sz w:val="18"/>
                <w:szCs w:val="18"/>
                <w:shd w:fill="FFFFFF" w:val="clear"/>
              </w:rPr>
              <w:t> </w:t>
            </w:r>
            <w:hyperlink r:id="rId8">
              <w:r>
                <w:rPr>
                  <w:rStyle w:val="ListLabel68"/>
                  <w:rFonts w:ascii="Verdana" w:hAnsi="Verdana"/>
                  <w:color w:val="0080BD"/>
                  <w:sz w:val="18"/>
                  <w:szCs w:val="18"/>
                  <w:shd w:fill="FFFFFF" w:val="clear"/>
                </w:rPr>
                <w:t>дітей на ЕЕГ</w:t>
              </w:r>
            </w:hyperlink>
            <w:r>
              <w:rPr>
                <w:rFonts w:ascii="Verdana" w:hAnsi="Verdana"/>
                <w:color w:val="666666"/>
                <w:sz w:val="18"/>
                <w:szCs w:val="18"/>
                <w:shd w:fill="FFFFFF" w:val="clear"/>
              </w:rPr>
              <w:t> // Konińskie Studia Społeczno-Ekonomiczne .– Tom 1, Numer 4, 2015. –S.363-376 (CEJSH)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</w:rPr>
              <w:t>2. Проаналізувати спектр ЕЕГ дітей з нормотипивим розвитком та з порушеннями розвитку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Style22"/>
              <w:tabs>
                <w:tab w:val="left" w:pos="720" w:leader="none"/>
                <w:tab w:val="left" w:pos="1440" w:leader="none"/>
                <w:tab w:val="left" w:pos="2160" w:leader="none"/>
              </w:tabs>
              <w:spacing w:lineRule="atLeast" w:line="320"/>
              <w:rPr>
                <w:lang w:val="ru-RU"/>
              </w:rPr>
            </w:pPr>
            <w:r>
              <w:rPr>
                <w:lang w:val="uk-UA"/>
              </w:rPr>
              <w:t>1.</w:t>
              <w:tab/>
              <w:t xml:space="preserve">Смердов А., Сторчун Є. Біомедичні вимірювальні перетворювачі. // Львів, “Кольвалія”, 1997. – 112 с.. </w:t>
            </w:r>
            <w:r>
              <w:rPr>
                <w:lang w:val="ru-RU"/>
              </w:rPr>
              <w:t>– 108</w:t>
            </w:r>
          </w:p>
          <w:p>
            <w:pPr>
              <w:pStyle w:val="Style22"/>
              <w:tabs>
                <w:tab w:val="left" w:pos="720" w:leader="none"/>
                <w:tab w:val="left" w:pos="1440" w:leader="none"/>
                <w:tab w:val="left" w:pos="2160" w:leader="none"/>
              </w:tabs>
              <w:spacing w:lineRule="atLeast" w:line="320"/>
              <w:rPr>
                <w:lang w:val="ru-RU"/>
              </w:rPr>
            </w:pPr>
            <w:r>
              <w:rPr>
                <w:lang w:val="ru-RU"/>
              </w:rPr>
              <w:t>2.</w:t>
              <w:tab/>
              <w:t>Островська К.О., Островський І.П. Основи психолого-педагогічної та медичної діагностики дітей із спектром аутистичних порушень. Навчальний посібник. – Львів, Тріада плюс, 2015. – 228 с.</w:t>
            </w:r>
          </w:p>
          <w:p>
            <w:pPr>
              <w:pStyle w:val="Style22"/>
              <w:tabs>
                <w:tab w:val="left" w:pos="720" w:leader="none"/>
                <w:tab w:val="left" w:pos="1440" w:leader="none"/>
                <w:tab w:val="left" w:pos="2160" w:leader="none"/>
              </w:tabs>
              <w:spacing w:lineRule="atLeast" w:line="320"/>
              <w:rPr>
                <w:rFonts w:ascii="Arial" w:hAnsi="Arial" w:eastAsia="Arial" w:cs="Arial"/>
                <w:color w:val="006ACC"/>
                <w:sz w:val="28"/>
                <w:szCs w:val="28"/>
                <w:highlight w:val="white"/>
                <w:lang w:val="ru-RU"/>
              </w:rPr>
            </w:pPr>
            <w:r>
              <w:rPr>
                <w:lang w:val="ru-RU"/>
              </w:rPr>
              <w:t>https://pedagogy.lnu.edu.ua/wp-content/uploads/2016/09/Posibnyk_psycholo-pedagogic_diagnostics.pdfюс, 2016. – 108 с.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473" w:hRule="atLeast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Style22"/>
              <w:tabs>
                <w:tab w:val="left" w:pos="720" w:leader="none"/>
                <w:tab w:val="left" w:pos="1440" w:leader="none"/>
                <w:tab w:val="left" w:pos="2160" w:leader="none"/>
              </w:tabs>
              <w:spacing w:lineRule="atLeast" w:line="32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Style w:val="Style15"/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Style w:val="Strong"/>
          <w:rFonts w:ascii="Times New Roman" w:hAnsi="Times New Roman" w:cs="Times New Roman"/>
          <w:color w:val="666666"/>
          <w:sz w:val="28"/>
          <w:szCs w:val="28"/>
          <w:highlight w:val="white"/>
          <w:lang w:val="ru-RU"/>
        </w:rPr>
      </w:pPr>
      <w:r>
        <w:rPr>
          <w:rStyle w:val="Strong"/>
          <w:rFonts w:cs="Times New Roman" w:ascii="Times New Roman" w:hAnsi="Times New Roman"/>
          <w:color w:val="666666"/>
          <w:sz w:val="28"/>
          <w:szCs w:val="28"/>
          <w:shd w:fill="FAFAFA" w:val="clear"/>
          <w:lang w:val="ru-RU"/>
        </w:rPr>
        <w:t>Орієнтовні питання</w:t>
      </w:r>
    </w:p>
    <w:p>
      <w:pPr>
        <w:pStyle w:val="Normal"/>
        <w:jc w:val="center"/>
        <w:rPr>
          <w:rStyle w:val="Strong"/>
          <w:rFonts w:ascii="Times New Roman" w:hAnsi="Times New Roman" w:cs="Times New Roman"/>
          <w:b w:val="false"/>
          <w:b w:val="false"/>
          <w:color w:val="666666"/>
          <w:sz w:val="28"/>
          <w:szCs w:val="28"/>
          <w:highlight w:val="white"/>
          <w:lang w:val="ru-RU"/>
        </w:rPr>
      </w:pPr>
      <w:r>
        <w:rPr>
          <w:rStyle w:val="Strong"/>
          <w:rFonts w:cs="Times New Roman" w:ascii="Times New Roman" w:hAnsi="Times New Roman"/>
          <w:b w:val="false"/>
          <w:color w:val="666666"/>
          <w:sz w:val="28"/>
          <w:szCs w:val="28"/>
          <w:shd w:fill="FAFAFA" w:val="clear"/>
          <w:lang w:val="ru-RU"/>
        </w:rPr>
        <w:t>для підсумкового контролю з курсу</w:t>
      </w:r>
    </w:p>
    <w:p>
      <w:pPr>
        <w:pStyle w:val="Normal"/>
        <w:jc w:val="center"/>
        <w:rPr>
          <w:rStyle w:val="Strong"/>
          <w:rFonts w:ascii="Verdana" w:hAnsi="Verdana"/>
          <w:color w:val="666666"/>
          <w:highlight w:val="white"/>
          <w:lang w:val="ru-RU"/>
        </w:rPr>
      </w:pPr>
      <w:r>
        <w:rPr>
          <w:rStyle w:val="Strong"/>
          <w:rFonts w:ascii="Verdana" w:hAnsi="Verdana"/>
          <w:color w:val="666666"/>
          <w:sz w:val="24"/>
          <w:szCs w:val="24"/>
          <w:shd w:fill="FAFAFA" w:val="clear"/>
          <w:lang w:val="ru-RU"/>
        </w:rPr>
        <w:t>Апаратні методи діагностики та корекції осіб із пси</w:t>
      </w:r>
      <w:r>
        <w:rPr>
          <w:rStyle w:val="Strong"/>
          <w:rFonts w:ascii="Verdana" w:hAnsi="Verdana"/>
          <w:color w:val="666666"/>
          <w:sz w:val="24"/>
          <w:szCs w:val="24"/>
          <w:shd w:fill="FAFAFA" w:val="clear"/>
        </w:rPr>
        <w:t>x</w:t>
      </w:r>
      <w:r>
        <w:rPr>
          <w:rStyle w:val="Strong"/>
          <w:rFonts w:ascii="Verdana" w:hAnsi="Verdana"/>
          <w:color w:val="666666"/>
          <w:sz w:val="24"/>
          <w:szCs w:val="24"/>
          <w:shd w:fill="FAFAFA" w:val="clear"/>
          <w:lang w:val="ru-RU"/>
        </w:rPr>
        <w:t>офізичними порушеннями</w:t>
      </w:r>
    </w:p>
    <w:p>
      <w:pPr>
        <w:pStyle w:val="Normal"/>
        <w:numPr>
          <w:ilvl w:val="0"/>
          <w:numId w:val="5"/>
        </w:numPr>
        <w:pBdr/>
        <w:spacing w:lineRule="auto" w:line="240" w:before="0" w:after="0"/>
        <w:rPr>
          <w:szCs w:val="20"/>
        </w:rPr>
      </w:pPr>
      <w:r>
        <w:rPr>
          <w:szCs w:val="20"/>
        </w:rPr>
        <w:t>Поняття про клітину. Біопотенціали.</w:t>
      </w:r>
    </w:p>
    <w:p>
      <w:pPr>
        <w:pStyle w:val="Normal"/>
        <w:numPr>
          <w:ilvl w:val="0"/>
          <w:numId w:val="5"/>
        </w:numPr>
        <w:pBdr/>
        <w:spacing w:lineRule="auto" w:line="240" w:before="0" w:after="0"/>
        <w:rPr/>
      </w:pPr>
      <w:r>
        <w:rPr/>
        <w:t>Метод однофотонної емісійної компютерної томографії (ОФЕКТ).</w:t>
      </w:r>
    </w:p>
    <w:p>
      <w:pPr>
        <w:pStyle w:val="Normal"/>
        <w:numPr>
          <w:ilvl w:val="0"/>
          <w:numId w:val="5"/>
        </w:numPr>
        <w:pBdr/>
        <w:spacing w:lineRule="auto" w:line="240" w:before="0" w:after="0"/>
        <w:rPr>
          <w:szCs w:val="20"/>
        </w:rPr>
      </w:pPr>
      <w:r>
        <w:rPr>
          <w:lang w:val="ru-RU"/>
        </w:rPr>
        <w:t>Гама-ритми в ЕЕГ</w:t>
      </w:r>
    </w:p>
    <w:p>
      <w:pPr>
        <w:pStyle w:val="ListParagraph"/>
        <w:numPr>
          <w:ilvl w:val="0"/>
          <w:numId w:val="5"/>
        </w:numPr>
        <w:pBdr/>
        <w:spacing w:lineRule="auto" w:line="240" w:before="0" w:after="0"/>
        <w:contextualSpacing/>
        <w:rPr/>
      </w:pPr>
      <w:r>
        <w:rPr/>
        <w:t>Структура нейрона.</w:t>
      </w:r>
    </w:p>
    <w:p>
      <w:pPr>
        <w:pStyle w:val="ListParagraph"/>
        <w:numPr>
          <w:ilvl w:val="0"/>
          <w:numId w:val="5"/>
        </w:numPr>
        <w:pBdr/>
        <w:spacing w:lineRule="auto" w:line="240" w:before="0" w:after="0"/>
        <w:contextualSpacing/>
        <w:rPr>
          <w:lang w:val="ru-RU"/>
        </w:rPr>
      </w:pPr>
      <w:r>
        <w:rPr>
          <w:lang w:val="ru-RU"/>
        </w:rPr>
        <w:t xml:space="preserve">Метод </w:t>
      </w:r>
      <w:r>
        <w:rPr/>
        <w:t>позитронної емісійної томографія (</w:t>
      </w:r>
      <w:r>
        <w:rPr>
          <w:lang w:val="ru-RU"/>
        </w:rPr>
        <w:t>ПЕТ</w:t>
      </w:r>
      <w:r>
        <w:rPr/>
        <w:t>).</w:t>
      </w:r>
    </w:p>
    <w:p>
      <w:pPr>
        <w:pStyle w:val="ListParagraph"/>
        <w:numPr>
          <w:ilvl w:val="0"/>
          <w:numId w:val="5"/>
        </w:numPr>
        <w:pBdr/>
        <w:spacing w:lineRule="auto" w:line="240" w:before="0" w:after="0"/>
        <w:contextualSpacing/>
        <w:rPr>
          <w:lang w:val="ru-RU"/>
        </w:rPr>
      </w:pPr>
      <w:r>
        <w:rPr>
          <w:lang w:val="ru-RU"/>
        </w:rPr>
        <w:t>МРТ та ЯМР методи діагностики головного мозку людини.</w:t>
      </w:r>
    </w:p>
    <w:p>
      <w:pPr>
        <w:pStyle w:val="ListParagraph"/>
        <w:numPr>
          <w:ilvl w:val="0"/>
          <w:numId w:val="5"/>
        </w:numPr>
        <w:pBdr/>
        <w:spacing w:lineRule="auto" w:line="240" w:before="0" w:after="0"/>
        <w:contextualSpacing/>
        <w:rPr/>
      </w:pPr>
      <w:r>
        <w:rPr/>
        <w:t>Тета-ритми ЕЕГ</w:t>
      </w:r>
    </w:p>
    <w:p>
      <w:pPr>
        <w:pStyle w:val="ListParagraph"/>
        <w:numPr>
          <w:ilvl w:val="0"/>
          <w:numId w:val="5"/>
        </w:numPr>
        <w:pBdr/>
        <w:spacing w:lineRule="auto" w:line="240" w:before="0" w:after="0"/>
        <w:contextualSpacing/>
        <w:rPr>
          <w:szCs w:val="20"/>
        </w:rPr>
      </w:pPr>
      <w:r>
        <w:rPr>
          <w:szCs w:val="20"/>
        </w:rPr>
        <w:t>Аксон. Його роль в передачі сигналів в організмі людини.</w:t>
      </w:r>
    </w:p>
    <w:p>
      <w:pPr>
        <w:pStyle w:val="ListParagraph"/>
        <w:numPr>
          <w:ilvl w:val="0"/>
          <w:numId w:val="5"/>
        </w:numPr>
        <w:pBdr/>
        <w:spacing w:lineRule="auto" w:line="240" w:before="0" w:after="0"/>
        <w:contextualSpacing/>
        <w:rPr>
          <w:szCs w:val="20"/>
        </w:rPr>
      </w:pPr>
      <w:r>
        <w:rPr>
          <w:szCs w:val="20"/>
        </w:rPr>
        <w:t>Радіофармпрепарати.</w:t>
      </w:r>
    </w:p>
    <w:p>
      <w:pPr>
        <w:pStyle w:val="ListParagraph"/>
        <w:numPr>
          <w:ilvl w:val="0"/>
          <w:numId w:val="5"/>
        </w:numPr>
        <w:pBdr/>
        <w:spacing w:lineRule="auto" w:line="240" w:before="0" w:after="0"/>
        <w:contextualSpacing/>
        <w:rPr>
          <w:szCs w:val="20"/>
        </w:rPr>
      </w:pPr>
      <w:r>
        <w:rPr>
          <w:szCs w:val="20"/>
        </w:rPr>
        <w:t>Дельта-ритми ЕЕГ</w:t>
      </w:r>
    </w:p>
    <w:p>
      <w:pPr>
        <w:pStyle w:val="ListParagraph"/>
        <w:numPr>
          <w:ilvl w:val="0"/>
          <w:numId w:val="5"/>
        </w:numPr>
        <w:pBdr/>
        <w:spacing w:lineRule="auto" w:line="240" w:before="0" w:after="0"/>
        <w:contextualSpacing/>
        <w:rPr>
          <w:szCs w:val="20"/>
          <w:lang w:val="ru-RU"/>
        </w:rPr>
      </w:pPr>
      <w:r>
        <w:rPr>
          <w:szCs w:val="20"/>
        </w:rPr>
        <w:t>Синапсис. Його роль в передачі сигналів в організмі людини.</w:t>
      </w:r>
    </w:p>
    <w:p>
      <w:pPr>
        <w:pStyle w:val="Normal"/>
        <w:numPr>
          <w:ilvl w:val="0"/>
          <w:numId w:val="5"/>
        </w:numPr>
        <w:pBdr/>
        <w:spacing w:lineRule="auto" w:line="240" w:before="0" w:after="0"/>
        <w:rPr>
          <w:szCs w:val="20"/>
          <w:lang w:val="ru-RU"/>
        </w:rPr>
      </w:pPr>
      <w:r>
        <w:rPr>
          <w:szCs w:val="20"/>
          <w:lang w:val="ru-RU"/>
        </w:rPr>
        <w:t xml:space="preserve">Електроміографія. </w:t>
      </w:r>
    </w:p>
    <w:p>
      <w:pPr>
        <w:pStyle w:val="ListParagraph"/>
        <w:numPr>
          <w:ilvl w:val="0"/>
          <w:numId w:val="5"/>
        </w:numPr>
        <w:pBdr/>
        <w:tabs>
          <w:tab w:val="left" w:pos="187" w:leader="none"/>
        </w:tabs>
        <w:spacing w:lineRule="auto" w:line="240" w:before="0" w:after="0"/>
        <w:contextualSpacing/>
        <w:rPr>
          <w:szCs w:val="20"/>
        </w:rPr>
      </w:pPr>
      <w:r>
        <w:rPr>
          <w:szCs w:val="20"/>
        </w:rPr>
        <w:t xml:space="preserve">Мю-ритми в ЕЕГ. </w:t>
      </w:r>
    </w:p>
    <w:p>
      <w:pPr>
        <w:pStyle w:val="ListParagraph"/>
        <w:numPr>
          <w:ilvl w:val="0"/>
          <w:numId w:val="5"/>
        </w:numPr>
        <w:pBdr/>
        <w:spacing w:lineRule="auto" w:line="240" w:before="0" w:after="0"/>
        <w:contextualSpacing/>
        <w:rPr>
          <w:szCs w:val="20"/>
        </w:rPr>
      </w:pPr>
      <w:r>
        <w:rPr>
          <w:szCs w:val="20"/>
        </w:rPr>
        <w:t>Дендрити. Їх роль в передачі сигналів в організмі людини.</w:t>
      </w:r>
    </w:p>
    <w:p>
      <w:pPr>
        <w:pStyle w:val="ListParagraph"/>
        <w:numPr>
          <w:ilvl w:val="0"/>
          <w:numId w:val="5"/>
        </w:numPr>
        <w:pBdr/>
        <w:spacing w:lineRule="auto" w:line="240" w:before="0" w:after="0"/>
        <w:contextualSpacing/>
        <w:rPr>
          <w:szCs w:val="20"/>
        </w:rPr>
      </w:pPr>
      <w:r>
        <w:rPr>
          <w:szCs w:val="20"/>
        </w:rPr>
        <w:t>Функціональна діагностика.</w:t>
      </w:r>
    </w:p>
    <w:p>
      <w:pPr>
        <w:pStyle w:val="ListParagraph"/>
        <w:numPr>
          <w:ilvl w:val="0"/>
          <w:numId w:val="5"/>
        </w:numPr>
        <w:pBdr/>
        <w:spacing w:lineRule="auto" w:line="240" w:before="0" w:after="0"/>
        <w:contextualSpacing/>
        <w:rPr>
          <w:szCs w:val="20"/>
        </w:rPr>
      </w:pPr>
      <w:r>
        <w:rPr>
          <w:szCs w:val="20"/>
        </w:rPr>
        <w:t>Альфа-ритми в ЕЕГ</w:t>
      </w:r>
    </w:p>
    <w:p>
      <w:pPr>
        <w:pStyle w:val="Normal"/>
        <w:numPr>
          <w:ilvl w:val="0"/>
          <w:numId w:val="5"/>
        </w:numPr>
        <w:pBdr/>
        <w:spacing w:lineRule="auto" w:line="240" w:before="0" w:after="0"/>
        <w:rPr>
          <w:szCs w:val="20"/>
        </w:rPr>
      </w:pPr>
      <w:r>
        <w:rPr>
          <w:szCs w:val="20"/>
        </w:rPr>
        <w:t>Структура головного мозку людини</w:t>
      </w:r>
    </w:p>
    <w:p>
      <w:pPr>
        <w:pStyle w:val="Normal"/>
        <w:numPr>
          <w:ilvl w:val="0"/>
          <w:numId w:val="5"/>
        </w:numPr>
        <w:pBdr/>
        <w:spacing w:lineRule="auto" w:line="240" w:before="0" w:after="0"/>
        <w:rPr>
          <w:szCs w:val="20"/>
        </w:rPr>
      </w:pPr>
      <w:r>
        <w:rPr>
          <w:szCs w:val="20"/>
        </w:rPr>
        <w:t xml:space="preserve">.Терапія з допомогою електромагнітних сигналів. </w:t>
      </w:r>
    </w:p>
    <w:p>
      <w:pPr>
        <w:pStyle w:val="Normal"/>
        <w:numPr>
          <w:ilvl w:val="0"/>
          <w:numId w:val="5"/>
        </w:numPr>
        <w:pBdr/>
        <w:spacing w:lineRule="auto" w:line="240" w:before="0" w:after="0"/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>Бета-ритми в ЕЕГ</w:t>
      </w:r>
    </w:p>
    <w:p>
      <w:pPr>
        <w:pStyle w:val="Normal"/>
        <w:numPr>
          <w:ilvl w:val="0"/>
          <w:numId w:val="5"/>
        </w:numPr>
        <w:pBdr/>
        <w:spacing w:lineRule="auto" w:line="240" w:before="0" w:after="0"/>
        <w:rPr>
          <w:szCs w:val="20"/>
        </w:rPr>
      </w:pPr>
      <w:r>
        <w:rPr>
          <w:szCs w:val="20"/>
        </w:rPr>
        <w:t>Діагностика та корекція порушень артикуляційного апарату людини.</w:t>
      </w:r>
    </w:p>
    <w:p>
      <w:pPr>
        <w:pStyle w:val="Normal"/>
        <w:numPr>
          <w:ilvl w:val="0"/>
          <w:numId w:val="5"/>
        </w:numPr>
        <w:pBdr/>
        <w:spacing w:lineRule="auto" w:line="240" w:before="0" w:after="0"/>
        <w:rPr>
          <w:szCs w:val="20"/>
        </w:rPr>
      </w:pPr>
      <w:r>
        <w:rPr>
          <w:szCs w:val="20"/>
        </w:rPr>
        <w:t>Доплероскопія судин головного мозку.</w:t>
      </w:r>
    </w:p>
    <w:p>
      <w:pPr>
        <w:pStyle w:val="Normal"/>
        <w:numPr>
          <w:ilvl w:val="0"/>
          <w:numId w:val="5"/>
        </w:numPr>
        <w:pBdr/>
        <w:spacing w:lineRule="auto" w:line="240" w:before="0" w:after="0"/>
        <w:rPr>
          <w:szCs w:val="20"/>
        </w:rPr>
      </w:pPr>
      <w:r>
        <w:rPr>
          <w:szCs w:val="20"/>
        </w:rPr>
        <w:t>Термографія. Детектори ІЧ випромінювання людини.</w:t>
      </w:r>
    </w:p>
    <w:p>
      <w:pPr>
        <w:pStyle w:val="Normal"/>
        <w:numPr>
          <w:ilvl w:val="0"/>
          <w:numId w:val="5"/>
        </w:numPr>
        <w:pBdr/>
        <w:spacing w:lineRule="auto" w:line="240" w:before="0" w:after="0"/>
        <w:rPr>
          <w:szCs w:val="20"/>
        </w:rPr>
      </w:pPr>
      <w:r>
        <w:rPr>
          <w:szCs w:val="20"/>
        </w:rPr>
        <w:t>Флебоскопія.</w:t>
      </w:r>
    </w:p>
    <w:p>
      <w:pPr>
        <w:pStyle w:val="Normal"/>
        <w:numPr>
          <w:ilvl w:val="0"/>
          <w:numId w:val="5"/>
        </w:numPr>
        <w:pBdr/>
        <w:spacing w:lineRule="auto" w:line="240" w:before="0" w:after="0"/>
        <w:rPr>
          <w:szCs w:val="20"/>
        </w:rPr>
      </w:pPr>
      <w:r>
        <w:rPr>
          <w:szCs w:val="20"/>
        </w:rPr>
        <w:t>Імпедансна спектроскопія.</w:t>
      </w:r>
    </w:p>
    <w:p>
      <w:pPr>
        <w:pStyle w:val="Normal"/>
        <w:numPr>
          <w:ilvl w:val="0"/>
          <w:numId w:val="5"/>
        </w:numPr>
        <w:pBdr/>
        <w:spacing w:lineRule="auto" w:line="240" w:before="0" w:after="0"/>
        <w:rPr>
          <w:szCs w:val="20"/>
        </w:rPr>
      </w:pPr>
      <w:r>
        <w:rPr>
          <w:szCs w:val="20"/>
        </w:rPr>
        <w:t xml:space="preserve">Нанокомпозити. Адресна доставка ліків.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9"/>
      <w:footerReference w:type="default" r:id="rId10"/>
      <w:type w:val="nextPage"/>
      <w:pgSz w:orient="landscape" w:w="16838" w:h="11906"/>
      <w:pgMar w:left="850" w:right="850" w:header="708" w:top="1417" w:footer="708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b/>
        <w:kern w:val="0"/>
        <w:bCs/>
        <w:w w:val="100"/>
        <w:emboss w:val="false"/>
        <w:imprint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7"/>
  <w:defaultTabStop w:val="708"/>
  <w:compat>
    <w:compatSetting w:name="compatibilityMode" w:uri="http://schemas.microsoft.com/office/word" w:val="14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uk-UA" w:eastAsia="uk-UA" w:bidi="ar-SA"/>
    </w:rPr>
  </w:style>
  <w:style w:type="paragraph" w:styleId="7">
    <w:name w:val="Heading 7"/>
    <w:basedOn w:val="Normal"/>
    <w:link w:val="70"/>
    <w:uiPriority w:val="9"/>
    <w:semiHidden/>
    <w:unhideWhenUsed/>
    <w:qFormat/>
    <w:rsid w:val="00746039"/>
    <w:pPr>
      <w:pBdr/>
      <w:spacing w:lineRule="auto" w:line="240" w:before="240" w:after="60"/>
      <w:outlineLvl w:val="6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Гіперпосилання"/>
    <w:rPr>
      <w:u w:val="single"/>
    </w:rPr>
  </w:style>
  <w:style w:type="character" w:styleId="Style14" w:customStyle="1">
    <w:name w:val="Посилання"/>
    <w:qFormat/>
    <w:rPr>
      <w:outline w:val="false"/>
      <w:color w:val="0000FF"/>
      <w:u w:val="single" w:color="0000FF"/>
    </w:rPr>
  </w:style>
  <w:style w:type="character" w:styleId="Hyperlink0" w:customStyle="1">
    <w:name w:val="Hyperlink.0"/>
    <w:basedOn w:val="Style14"/>
    <w:qFormat/>
    <w:rPr>
      <w:outline w:val="false"/>
      <w:color w:val="0000FF"/>
      <w:u w:val="single" w:color="0000FF"/>
    </w:rPr>
  </w:style>
  <w:style w:type="character" w:styleId="Hyperlink1" w:customStyle="1">
    <w:name w:val="Hyperlink.1"/>
    <w:basedOn w:val="Style14"/>
    <w:qFormat/>
    <w:rPr>
      <w:rFonts w:ascii="Verdana" w:hAnsi="Verdana" w:eastAsia="Verdana" w:cs="Verdana"/>
      <w:outline w:val="false"/>
      <w:color w:val="0080BD"/>
      <w:sz w:val="20"/>
      <w:szCs w:val="20"/>
      <w:shd w:fill="FAFAFA" w:val="clear"/>
    </w:rPr>
  </w:style>
  <w:style w:type="character" w:styleId="Hyperlink2" w:customStyle="1">
    <w:name w:val="Hyperlink.2"/>
    <w:basedOn w:val="Style14"/>
    <w:qFormat/>
    <w:rPr>
      <w:outline w:val="false"/>
      <w:color w:val="0000FF"/>
      <w:u w:val="single" w:color="0000FF"/>
      <w:lang w:val="en-US"/>
    </w:rPr>
  </w:style>
  <w:style w:type="character" w:styleId="Hyperlink3" w:customStyle="1">
    <w:name w:val="Hyperlink.3"/>
    <w:basedOn w:val="Style14"/>
    <w:qFormat/>
    <w:rPr>
      <w:b w:val="false"/>
      <w:bCs w:val="false"/>
      <w:outline w:val="false"/>
      <w:color w:val="000000"/>
      <w:u w:val="none" w:color="0000FF"/>
    </w:rPr>
  </w:style>
  <w:style w:type="character" w:styleId="Hyperlink4" w:customStyle="1">
    <w:name w:val="Hyperlink.4"/>
    <w:basedOn w:val="Style14"/>
    <w:qFormat/>
    <w:rPr>
      <w:outline w:val="false"/>
      <w:color w:val="000000"/>
      <w:sz w:val="22"/>
      <w:szCs w:val="22"/>
      <w:u w:val="none" w:color="0000FF"/>
    </w:rPr>
  </w:style>
  <w:style w:type="character" w:styleId="Style15" w:customStyle="1">
    <w:name w:val="Немає"/>
    <w:qFormat/>
    <w:rPr/>
  </w:style>
  <w:style w:type="character" w:styleId="Hyperlink5" w:customStyle="1">
    <w:name w:val="Hyperlink.5"/>
    <w:basedOn w:val="Style15"/>
    <w:qFormat/>
    <w:rPr>
      <w:outline w:val="false"/>
      <w:color w:val="000000"/>
      <w:u w:val="none"/>
    </w:rPr>
  </w:style>
  <w:style w:type="character" w:styleId="Strong">
    <w:name w:val="Strong"/>
    <w:basedOn w:val="DefaultParagraphFont"/>
    <w:uiPriority w:val="22"/>
    <w:qFormat/>
    <w:rsid w:val="00c17a7c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746039"/>
    <w:rPr>
      <w:rFonts w:ascii="Calibri" w:hAnsi="Calibri" w:eastAsia="Times New Roman"/>
      <w:sz w:val="24"/>
      <w:szCs w:val="24"/>
      <w:lang w:eastAsia="ru-RU"/>
    </w:rPr>
  </w:style>
  <w:style w:type="character" w:styleId="ListLabel1">
    <w:name w:val="ListLabel 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">
    <w:name w:val="ListLabel 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">
    <w:name w:val="ListLabel 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">
    <w:name w:val="ListLabel 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">
    <w:name w:val="ListLabel 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6">
    <w:name w:val="ListLabel 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7">
    <w:name w:val="ListLabel 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8">
    <w:name w:val="ListLabel 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9">
    <w:name w:val="ListLabel 9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9">
    <w:name w:val="ListLabel 19"/>
    <w:qFormat/>
    <w:rPr>
      <w:b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8">
    <w:name w:val="ListLabel 2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9">
    <w:name w:val="ListLabel 29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0">
    <w:name w:val="ListLabel 30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1">
    <w:name w:val="ListLabel 3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2">
    <w:name w:val="ListLabel 3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3">
    <w:name w:val="ListLabel 3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4">
    <w:name w:val="ListLabel 3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5">
    <w:name w:val="ListLabel 3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6">
    <w:name w:val="ListLabel 3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7">
    <w:name w:val="ListLabel 3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8">
    <w:name w:val="ListLabel 3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9">
    <w:name w:val="ListLabel 39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0">
    <w:name w:val="ListLabel 40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1">
    <w:name w:val="ListLabel 4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2">
    <w:name w:val="ListLabel 4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3">
    <w:name w:val="ListLabel 4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4">
    <w:name w:val="ListLabel 4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5">
    <w:name w:val="ListLabel 4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6">
    <w:name w:val="ListLabel 4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7">
    <w:name w:val="ListLabel 4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8">
    <w:name w:val="ListLabel 4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9">
    <w:name w:val="ListLabel 49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0">
    <w:name w:val="ListLabel 50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1">
    <w:name w:val="ListLabel 5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2">
    <w:name w:val="ListLabel 5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3">
    <w:name w:val="ListLabel 5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4">
    <w:name w:val="ListLabel 5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5">
    <w:name w:val="ListLabel 5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6">
    <w:name w:val="ListLabel 5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7">
    <w:name w:val="ListLabel 5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8">
    <w:name w:val="ListLabel 5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9">
    <w:name w:val="ListLabel 59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60">
    <w:name w:val="ListLabel 60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61">
    <w:name w:val="ListLabel 6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62">
    <w:name w:val="ListLabel 6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63">
    <w:name w:val="ListLabel 6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64">
    <w:name w:val="ListLabel 64"/>
    <w:qFormat/>
    <w:rPr>
      <w:color w:val="0000FF"/>
      <w:u w:val="single"/>
    </w:rPr>
  </w:style>
  <w:style w:type="character" w:styleId="ListLabel65">
    <w:name w:val="ListLabel 65"/>
    <w:qFormat/>
    <w:rPr/>
  </w:style>
  <w:style w:type="character" w:styleId="ListLabel66">
    <w:name w:val="ListLabel 66"/>
    <w:qFormat/>
    <w:rPr>
      <w:rFonts w:ascii="Verdana" w:hAnsi="Verdana"/>
      <w:color w:val="0080BD"/>
      <w:sz w:val="18"/>
      <w:szCs w:val="18"/>
      <w:shd w:fill="FAFAFA" w:val="clear"/>
    </w:rPr>
  </w:style>
  <w:style w:type="character" w:styleId="ListLabel67">
    <w:name w:val="ListLabel 67"/>
    <w:qFormat/>
    <w:rPr/>
  </w:style>
  <w:style w:type="character" w:styleId="ListLabel68">
    <w:name w:val="ListLabel 68"/>
    <w:qFormat/>
    <w:rPr>
      <w:rFonts w:ascii="Verdana" w:hAnsi="Verdana"/>
      <w:color w:val="0080BD"/>
      <w:sz w:val="18"/>
      <w:szCs w:val="18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Style21" w:customStyle="1">
    <w:name w:val="Колонтитули"/>
    <w:qFormat/>
    <w:pPr>
      <w:widowControl/>
      <w:tabs>
        <w:tab w:val="right" w:pos="9020" w:leader="none"/>
      </w:tabs>
      <w:bidi w:val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uk-UA" w:eastAsia="uk-UA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widowControl/>
      <w:bidi w:val="0"/>
      <w:spacing w:lineRule="auto" w:line="276" w:before="0" w:after="200"/>
      <w:ind w:left="720" w:hanging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uk-UA" w:eastAsia="uk-UA" w:bidi="ar-SA"/>
    </w:rPr>
  </w:style>
  <w:style w:type="paragraph" w:styleId="Style22" w:customStyle="1">
    <w:name w:val="Стандартний"/>
    <w:qFormat/>
    <w:pPr>
      <w:widowControl/>
      <w:bidi w:val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lang w:val="en-US" w:eastAsia="uk-UA" w:bidi="ar-SA"/>
      <w14:textOutline w14:w="0" w14:cap="flat" w14:cmpd="sng" w14:algn="ctr">
        <w14:noFill/>
        <w14:prstDash w14:val="solid"/>
        <w14:bevel/>
      </w14:textOutline>
    </w:rPr>
  </w:style>
  <w:style w:type="paragraph" w:styleId="Style23">
    <w:name w:val="Header"/>
    <w:basedOn w:val="Normal"/>
    <w:pPr/>
    <w:rPr/>
  </w:style>
  <w:style w:type="paragraph" w:styleId="Style24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edikom.ua/ehlektroehncefalografiya-detskaya-kiev/" TargetMode="External"/><Relationship Id="rId3" Type="http://schemas.openxmlformats.org/officeDocument/2006/relationships/hyperlink" Target="https://oblhospital.com.ua/informatsiia/statti-interv-iu/478-rol-elektroentsefalohrafii-u-diahnostytsi-zakhvoriuvan-tsentralnoi-nervovoi-systemy" TargetMode="External"/><Relationship Id="rId4" Type="http://schemas.openxmlformats.org/officeDocument/2006/relationships/hyperlink" Target="http://pedagogy.lnu.edu.ua/wp-content/uploads/2016/09/Posibnyk_psycholo-pedagogic_diagnostics.pdf" TargetMode="External"/><Relationship Id="rId5" Type="http://schemas.openxmlformats.org/officeDocument/2006/relationships/hyperlink" Target="https://pedagogy.lnu.edu.ua/wp-content/uploads/2016/09/Posibnyk_psycholo-pedagogic_diagnostics.pdf" TargetMode="External"/><Relationship Id="rId6" Type="http://schemas.openxmlformats.org/officeDocument/2006/relationships/hyperlink" Target="mailto:kateryna.ostrovska@lnu.edu.ua" TargetMode="External"/><Relationship Id="rId7" Type="http://schemas.openxmlformats.org/officeDocument/2006/relationships/hyperlink" Target="http://pedagogy.lnu.edu.ua/wp-content/uploads/2016/09/KSSE-14-7.final_.pdf" TargetMode="External"/><Relationship Id="rId8" Type="http://schemas.openxmlformats.org/officeDocument/2006/relationships/hyperlink" Target="http://pedagogy.lnu.edu.ua/wp-content/uploads/2016/09/KSSE-14-7.final_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6</Pages>
  <Words>412</Words>
  <Characters>3144</Characters>
  <CharactersWithSpaces>3514</CharactersWithSpaces>
  <Paragraphs>65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2020-04-04T07:59:00Z</dcterms:created>
  <dc:creator>Администратор</dc:creator>
  <dc:description/>
  <dc:language>uk-UA</dc:language>
  <cp:lastModifiedBy/>
  <dcterms:modified xsi:type="dcterms:W3CDTF">2020-04-04T18:12:32Z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