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СЕМІНАРСЬКО-ПРАКТИЧНЕ ЗАНЯТТЯ 03.12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Тема. Діалогічні методи навчання у ЗВО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1. Проблемлемні методи.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2. Творчо-пошукові.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3. Інтерактивні.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Завдання виконувати «трійками». Проаналізувати рекомендовану літературу з питання. Розкрити мету, завдання, особливості, навести приклади кільокох методів розглянутої групи методів.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Кількість балів за виконану роботу — 10.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Кількість балів за представлення роботи — 10.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Форма представлення — довільна.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Рекомендована література: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1. </w:t>
      </w:r>
      <w:r>
        <w:rPr>
          <w:b w:val="false"/>
          <w:bCs w:val="false"/>
          <w:sz w:val="28"/>
          <w:szCs w:val="28"/>
        </w:rPr>
        <w:t>Башкір О.І. Активні й інтерактивні методи навчання у вищій школі / Збірник наукових праць «Педагогіка та психологія». Харків. 2018. Вип. 60. С. 33-44.</w:t>
      </w:r>
    </w:p>
    <w:p>
      <w:pPr>
        <w:pStyle w:val="Normal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ab/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Дубасенюк О.А., Семенюк Т.В., Антонова О.Є.Професійна підготовка майбутнього вчителя до педагогічної діяльності:Монографія. –Житомир: Житомир. держ. пед. Ун-т, 2003. –193. Режим доступу. </w:t>
      </w:r>
      <w:hyperlink r:id="rId2">
        <w:r>
          <w:rPr>
            <w:rStyle w:val="Style14"/>
            <w:rFonts w:ascii="Liberation Serif" w:hAnsi="Liberation Serif"/>
            <w:b w:val="false"/>
            <w:bCs w:val="false"/>
            <w:sz w:val="28"/>
            <w:szCs w:val="28"/>
          </w:rPr>
          <w:t>http://eprints.zu.edu.ua/8387/1/%D0%90%D0%BD%D1%82%D0%BE%D0%BD%D0%BE%D0%B2%D0%B0%20%D0%9F%D1%80%D0%BE%D1%84%D0%B5%D1%81%D1%96%D0%B9%D0%BD%D0%B0%20%D0%BF%D1%96%D0%B4%D0%B3%D0%BE%D1%82%D0%BE%D0%B2%D0%BA%D0%B0.pdf</w:t>
        </w:r>
      </w:hyperlink>
      <w:hyperlink r:id="rId3">
        <w:r>
          <w:rPr>
            <w:rFonts w:ascii="Liberation Serif" w:hAnsi="Liberation Serif"/>
            <w:b w:val="false"/>
            <w:bCs w:val="false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. Журавська Н.С., Гудович А.В., Росінська А.М. Методика проблемних занять: наукові дослідження / Молодий вчений. 2018. № 4 (56). С. 493-495.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4. </w:t>
      </w:r>
      <w:r>
        <w:rPr>
          <w:b w:val="false"/>
          <w:bCs w:val="false"/>
          <w:sz w:val="28"/>
          <w:szCs w:val="28"/>
        </w:rPr>
        <w:t xml:space="preserve">Коломієць А.М., Кобися В.М. Впровадження елементів STEM-освіти у процес підготовки майбутніх педагогічних працівників. Режим доступу. </w:t>
      </w:r>
      <w:hyperlink r:id="rId4">
        <w:r>
          <w:rPr>
            <w:rStyle w:val="Style14"/>
            <w:b w:val="false"/>
            <w:bCs w:val="false"/>
            <w:sz w:val="28"/>
            <w:szCs w:val="28"/>
          </w:rPr>
          <w:t>http://dspace.tnpu.edu.ua/bitstream/123456789/10096/1/12Kolomiez.pdf</w:t>
        </w:r>
      </w:hyperlink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5. </w:t>
      </w:r>
      <w:r>
        <w:rPr>
          <w:b w:val="false"/>
          <w:bCs w:val="false"/>
          <w:sz w:val="28"/>
          <w:szCs w:val="28"/>
        </w:rPr>
        <w:t>Козак Л.В. Підготовка майбутніх викладачів дошкільної педагогіки та психології до інноваційної професійної діяльності: технологічний аспект / Педагогічний процес: ґтеорія і практика. 2014. вип. 3. С. 73-</w:t>
      </w:r>
      <w:r>
        <w:rPr>
          <w:b w:val="false"/>
          <w:bCs w:val="false"/>
          <w:sz w:val="28"/>
          <w:szCs w:val="28"/>
        </w:rPr>
        <w:t>78.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6. </w:t>
      </w:r>
      <w:r>
        <w:rPr>
          <w:b w:val="false"/>
          <w:bCs w:val="false"/>
          <w:sz w:val="28"/>
          <w:szCs w:val="28"/>
        </w:rPr>
        <w:t>Машкіна Л.А. Використання технології проблемного навчання в професійній підготовці майбутніх педагогів / Педагогічний дискурс. 2009. Вип. 6. С. 113-117.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7. </w:t>
      </w:r>
      <w:r>
        <w:rPr>
          <w:b w:val="false"/>
          <w:bCs w:val="false"/>
          <w:sz w:val="28"/>
          <w:szCs w:val="28"/>
        </w:rPr>
        <w:t>Томашевська М. Використання інтеративних методів навчання при підготовці майбутніх педагогів у вищому навчальному закладі / Педагогічні науки: теорія, історія, інноваційні технології. 2017. № 8 (72). С. 178-188.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8. </w:t>
      </w:r>
      <w:r>
        <w:rPr>
          <w:b w:val="false"/>
          <w:bCs w:val="false"/>
          <w:sz w:val="28"/>
          <w:szCs w:val="28"/>
        </w:rPr>
        <w:t xml:space="preserve">Якубовська С. Застосування проблемного методу у підготовці майбутніх науково-педагогічних працівників технічного ВНЗ / </w:t>
      </w:r>
      <w:hyperlink r:id="rId5">
        <w:r>
          <w:rPr>
            <w:rStyle w:val="Style14"/>
            <w:b w:val="false"/>
            <w:bCs w:val="false"/>
            <w:sz w:val="28"/>
            <w:szCs w:val="28"/>
          </w:rPr>
          <w:t>Нова педагогічна думка</w:t>
        </w:r>
      </w:hyperlink>
      <w:r>
        <w:rPr>
          <w:b w:val="false"/>
          <w:bCs w:val="false"/>
          <w:sz w:val="28"/>
          <w:szCs w:val="28"/>
        </w:rPr>
        <w:t xml:space="preserve">.  2013. № 1.1. С. 153.  Режим доступу: </w:t>
      </w:r>
      <w:hyperlink r:id="rId6">
        <w:r>
          <w:rPr>
            <w:rStyle w:val="Style14"/>
            <w:b w:val="false"/>
            <w:bCs w:val="false"/>
            <w:sz w:val="28"/>
            <w:szCs w:val="28"/>
          </w:rPr>
          <w:t>http://nbuv.gov.ua/UJRN/</w:t>
        </w:r>
        <w:r>
          <w:rPr>
            <w:rStyle w:val="Style14"/>
            <w:b w:val="false"/>
            <w:bCs w:val="false"/>
            <w:color w:val="8B4513"/>
            <w:sz w:val="28"/>
            <w:szCs w:val="28"/>
          </w:rPr>
          <w:t>Npd</w:t>
        </w:r>
        <w:r>
          <w:rPr>
            <w:rStyle w:val="Style14"/>
            <w:b w:val="false"/>
            <w:bCs w:val="false"/>
            <w:sz w:val="28"/>
            <w:szCs w:val="28"/>
          </w:rPr>
          <w:t>_2013_1_40</w:t>
        </w:r>
      </w:hyperlink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Хомич Л.О. Підготовка майбутніх учителів в умовах особистісно орієнтованого навчання. С. 97-102. Режим доступу. </w:t>
      </w:r>
      <w:r>
        <w:fldChar w:fldCharType="begin"/>
      </w:r>
      <w:r>
        <w:rPr>
          <w:rStyle w:val="Style14"/>
          <w:sz w:val="28"/>
          <w:b w:val="false"/>
          <w:szCs w:val="28"/>
          <w:bCs w:val="false"/>
        </w:rPr>
        <w:instrText> HYPERLINK "https://www.vspu.edu.ua/faculty/imad/files/z/V-2.1.pdf" \l "page=97"</w:instrText>
      </w:r>
      <w:r>
        <w:rPr>
          <w:rStyle w:val="Style14"/>
          <w:sz w:val="28"/>
          <w:b w:val="false"/>
          <w:szCs w:val="28"/>
          <w:bCs w:val="false"/>
        </w:rPr>
        <w:fldChar w:fldCharType="separate"/>
      </w:r>
      <w:r>
        <w:rPr>
          <w:rStyle w:val="Style14"/>
          <w:b w:val="false"/>
          <w:bCs w:val="false"/>
          <w:sz w:val="28"/>
          <w:szCs w:val="28"/>
        </w:rPr>
        <w:t>https://www.vspu.edu.ua/faculty/imad/files/z/V-2.1.pdf#page=97</w:t>
      </w:r>
      <w:r>
        <w:rPr>
          <w:rStyle w:val="Style14"/>
          <w:sz w:val="28"/>
          <w:b w:val="false"/>
          <w:szCs w:val="28"/>
          <w:bCs w:val="false"/>
        </w:rPr>
        <w:fldChar w:fldCharType="end"/>
      </w:r>
      <w:r>
        <w:rPr>
          <w:b w:val="false"/>
          <w:bCs w:val="false"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prints.zu.edu.ua/8387/1/&#1040;&#1085;&#1090;&#1086;&#1085;&#1086;&#1074;&#1072; &#1055;&#1088;&#1086;&#1092;&#1077;&#1089;&#1110;&#1081;&#1085;&#1072; &#1087;&#1110;&#1076;&#1075;&#1086;&#1090;&#1086;&#1074;&#1082;&#1072;.pdf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dspace.tnpu.edu.ua/bitstream/123456789/10096/1/12Kolomiez.pdf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2868" TargetMode="External"/><Relationship Id="rId6" Type="http://schemas.openxmlformats.org/officeDocument/2006/relationships/hyperlink" Target="http://nbuv.gov.ua/UJRN/Npd_2013_1_4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LibreOffice/6.0.7.3$Linux_X86_64 LibreOffice_project/00m0$Build-3</Application>
  <Pages>2</Pages>
  <Words>253</Words>
  <Characters>2091</Characters>
  <CharactersWithSpaces>2347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2020-11-27T18:43:32Z</dcterms:created>
  <dc:creator/>
  <dc:description/>
  <dc:language>uk-UA</dc:language>
  <cp:lastModifiedBy/>
  <dcterms:modified xsi:type="dcterms:W3CDTF">2020-11-27T19:40:57Z</dcterms:modified>
  <cp:revision>8</cp:revision>
  <dc:subject/>
  <dc:title/>
</cp:coreProperties>
</file>