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7" w:rsidRDefault="00B25AED" w:rsidP="00C43C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</w:t>
      </w:r>
      <w:r w:rsidR="00C43C77">
        <w:rPr>
          <w:rFonts w:ascii="Times New Roman" w:hAnsi="Times New Roman"/>
          <w:b/>
          <w:sz w:val="28"/>
          <w:szCs w:val="28"/>
        </w:rPr>
        <w:t xml:space="preserve">. Складені задачі на  </w:t>
      </w:r>
      <w:r w:rsidR="00A52F43">
        <w:rPr>
          <w:rFonts w:ascii="Times New Roman" w:hAnsi="Times New Roman"/>
          <w:b/>
          <w:sz w:val="28"/>
          <w:szCs w:val="28"/>
        </w:rPr>
        <w:t>спільну роботу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</w:p>
    <w:p w:rsidR="00C43C77" w:rsidRDefault="00B25AED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</w:t>
      </w:r>
      <w:r w:rsidR="00C43C77">
        <w:rPr>
          <w:rFonts w:ascii="Times New Roman" w:hAnsi="Times New Roman"/>
          <w:b/>
          <w:sz w:val="28"/>
          <w:szCs w:val="28"/>
        </w:rPr>
        <w:t>авчальна</w:t>
      </w:r>
      <w:r w:rsidR="00C43C77">
        <w:rPr>
          <w:rFonts w:ascii="Times New Roman" w:hAnsi="Times New Roman"/>
          <w:sz w:val="28"/>
          <w:szCs w:val="28"/>
        </w:rPr>
        <w:t xml:space="preserve">: навчити студентів розв’язувати складені </w:t>
      </w:r>
      <w:r w:rsidR="00C43C77" w:rsidRPr="00381538">
        <w:rPr>
          <w:rFonts w:ascii="Times New Roman" w:hAnsi="Times New Roman"/>
          <w:sz w:val="28"/>
          <w:szCs w:val="28"/>
        </w:rPr>
        <w:t xml:space="preserve">задачі </w:t>
      </w:r>
      <w:r w:rsidR="00C43C77" w:rsidRPr="00C43C77">
        <w:rPr>
          <w:rFonts w:ascii="Times New Roman" w:hAnsi="Times New Roman"/>
          <w:sz w:val="28"/>
          <w:szCs w:val="28"/>
        </w:rPr>
        <w:t xml:space="preserve">на  </w:t>
      </w:r>
      <w:r w:rsidR="00A52F43">
        <w:rPr>
          <w:rFonts w:ascii="Times New Roman" w:hAnsi="Times New Roman"/>
          <w:sz w:val="28"/>
          <w:szCs w:val="28"/>
        </w:rPr>
        <w:t xml:space="preserve">спільну роботу. </w:t>
      </w:r>
      <w:r w:rsidR="00C43C77">
        <w:rPr>
          <w:rFonts w:ascii="Times New Roman" w:hAnsi="Times New Roman"/>
          <w:sz w:val="28"/>
          <w:szCs w:val="28"/>
        </w:rPr>
        <w:t>Сформувати уміння по</w:t>
      </w:r>
      <w:r w:rsidR="00A52F43">
        <w:rPr>
          <w:rFonts w:ascii="Times New Roman" w:hAnsi="Times New Roman"/>
          <w:sz w:val="28"/>
          <w:szCs w:val="28"/>
        </w:rPr>
        <w:t>яснювати даний вид задачі дітям</w:t>
      </w:r>
      <w:r w:rsidR="00C43C77">
        <w:rPr>
          <w:rFonts w:ascii="Times New Roman" w:hAnsi="Times New Roman"/>
          <w:sz w:val="28"/>
          <w:szCs w:val="28"/>
        </w:rPr>
        <w:t>, записувати короткий запис до задач різними способами, пояснювати хід арифметичних дій, план розв’язку задач для учнів початкових класів.</w:t>
      </w:r>
    </w:p>
    <w:p w:rsidR="00C43C77" w:rsidRDefault="00B25AED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</w:t>
      </w:r>
      <w:r w:rsidR="00C43C77">
        <w:rPr>
          <w:rFonts w:ascii="Times New Roman" w:hAnsi="Times New Roman"/>
          <w:b/>
          <w:sz w:val="28"/>
          <w:szCs w:val="28"/>
        </w:rPr>
        <w:t>озвивальна</w:t>
      </w:r>
      <w:r w:rsidR="00C43C77">
        <w:rPr>
          <w:rFonts w:ascii="Times New Roman" w:hAnsi="Times New Roman"/>
          <w:sz w:val="28"/>
          <w:szCs w:val="28"/>
        </w:rPr>
        <w:t>: розвивати логічне мислення, правильність та культуру  усного та писемного мовлення.</w:t>
      </w:r>
    </w:p>
    <w:p w:rsidR="00C43C77" w:rsidRDefault="00B25AED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</w:t>
      </w:r>
      <w:r w:rsidR="00C43C77">
        <w:rPr>
          <w:rFonts w:ascii="Times New Roman" w:hAnsi="Times New Roman"/>
          <w:b/>
          <w:sz w:val="28"/>
          <w:szCs w:val="28"/>
        </w:rPr>
        <w:t>иховна</w:t>
      </w:r>
      <w:r w:rsidR="00C43C77">
        <w:rPr>
          <w:rFonts w:ascii="Times New Roman" w:hAnsi="Times New Roman"/>
          <w:sz w:val="28"/>
          <w:szCs w:val="28"/>
        </w:rPr>
        <w:t>: прищеплювати любов до математики.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формування у студентів вмінь проводити аналіз </w:t>
      </w:r>
      <w:r w:rsidRPr="00381538">
        <w:rPr>
          <w:rFonts w:ascii="Times New Roman" w:hAnsi="Times New Roman"/>
          <w:sz w:val="28"/>
          <w:szCs w:val="28"/>
        </w:rPr>
        <w:t xml:space="preserve">задачі </w:t>
      </w:r>
      <w:r w:rsidRPr="00C43C77">
        <w:rPr>
          <w:rFonts w:ascii="Times New Roman" w:hAnsi="Times New Roman"/>
          <w:sz w:val="28"/>
          <w:szCs w:val="28"/>
        </w:rPr>
        <w:t xml:space="preserve">на  </w:t>
      </w:r>
      <w:r w:rsidR="00A52F43">
        <w:rPr>
          <w:rFonts w:ascii="Times New Roman" w:hAnsi="Times New Roman"/>
          <w:sz w:val="28"/>
          <w:szCs w:val="28"/>
        </w:rPr>
        <w:t>спільну роботу</w:t>
      </w:r>
      <w:r>
        <w:rPr>
          <w:rFonts w:ascii="Times New Roman" w:hAnsi="Times New Roman"/>
          <w:sz w:val="28"/>
          <w:szCs w:val="28"/>
        </w:rPr>
        <w:t>. Уміння записувати короткий запис задачі: словесним, табличним</w:t>
      </w:r>
      <w:r w:rsidR="00A52F43">
        <w:rPr>
          <w:rFonts w:ascii="Times New Roman" w:hAnsi="Times New Roman"/>
          <w:sz w:val="28"/>
          <w:szCs w:val="28"/>
        </w:rPr>
        <w:t>, графічним та схематичним</w:t>
      </w:r>
      <w:r>
        <w:rPr>
          <w:rFonts w:ascii="Times New Roman" w:hAnsi="Times New Roman"/>
          <w:sz w:val="28"/>
          <w:szCs w:val="28"/>
        </w:rPr>
        <w:t xml:space="preserve"> способами.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задачі. Складання алгоритму розв’язування задач 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43C77" w:rsidRP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>Розв’язування задач на знах</w:t>
      </w:r>
      <w:r w:rsidR="00A52F43">
        <w:rPr>
          <w:rFonts w:ascii="Times New Roman" w:hAnsi="Times New Roman"/>
          <w:sz w:val="28"/>
          <w:szCs w:val="28"/>
        </w:rPr>
        <w:t xml:space="preserve">одження </w:t>
      </w:r>
      <w:r w:rsidR="00A52F43" w:rsidRPr="00C43C77">
        <w:rPr>
          <w:rFonts w:ascii="Times New Roman" w:hAnsi="Times New Roman"/>
          <w:sz w:val="28"/>
          <w:szCs w:val="28"/>
        </w:rPr>
        <w:t>четвертого пропорційного</w:t>
      </w:r>
      <w:r w:rsidRPr="00C43C77">
        <w:rPr>
          <w:rFonts w:ascii="Times New Roman" w:hAnsi="Times New Roman"/>
          <w:sz w:val="28"/>
          <w:szCs w:val="28"/>
        </w:rPr>
        <w:t>.(</w:t>
      </w:r>
      <w:proofErr w:type="spellStart"/>
      <w:r w:rsidRPr="00C43C77">
        <w:rPr>
          <w:rFonts w:ascii="Times New Roman" w:hAnsi="Times New Roman"/>
          <w:sz w:val="28"/>
          <w:szCs w:val="28"/>
        </w:rPr>
        <w:t>с.р</w:t>
      </w:r>
      <w:proofErr w:type="spellEnd"/>
      <w:r w:rsidRPr="00C43C77">
        <w:rPr>
          <w:rFonts w:ascii="Times New Roman" w:hAnsi="Times New Roman"/>
          <w:sz w:val="28"/>
          <w:szCs w:val="28"/>
        </w:rPr>
        <w:t>.)</w:t>
      </w:r>
    </w:p>
    <w:p w:rsidR="00C43C77" w:rsidRP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>Ознайомлення з методикою роботи над</w:t>
      </w:r>
      <w:r>
        <w:t xml:space="preserve"> </w:t>
      </w:r>
      <w:r w:rsidRPr="00C43C77">
        <w:rPr>
          <w:rFonts w:ascii="Times New Roman" w:hAnsi="Times New Roman"/>
          <w:sz w:val="28"/>
          <w:szCs w:val="28"/>
        </w:rPr>
        <w:t xml:space="preserve">складеною на  </w:t>
      </w:r>
      <w:r w:rsidR="00A52F43">
        <w:rPr>
          <w:rFonts w:ascii="Times New Roman" w:hAnsi="Times New Roman"/>
          <w:sz w:val="28"/>
          <w:szCs w:val="28"/>
        </w:rPr>
        <w:t>спільну роботу.</w:t>
      </w:r>
    </w:p>
    <w:p w:rsidR="00C43C77" w:rsidRP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>Розв’язування задач</w:t>
      </w:r>
      <w:r w:rsidR="00A52F43">
        <w:rPr>
          <w:rFonts w:ascii="Times New Roman" w:hAnsi="Times New Roman"/>
          <w:sz w:val="28"/>
          <w:szCs w:val="28"/>
        </w:rPr>
        <w:t xml:space="preserve"> нового виду</w:t>
      </w:r>
      <w:r w:rsidRPr="00C43C77">
        <w:rPr>
          <w:rFonts w:ascii="Times New Roman" w:hAnsi="Times New Roman"/>
          <w:sz w:val="28"/>
          <w:szCs w:val="28"/>
        </w:rPr>
        <w:t>,  робота біля дошки.</w:t>
      </w:r>
    </w:p>
    <w:p w:rsid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 xml:space="preserve">Складання </w:t>
      </w:r>
      <w:r w:rsidR="00A52F43">
        <w:rPr>
          <w:rFonts w:ascii="Times New Roman" w:hAnsi="Times New Roman"/>
          <w:sz w:val="28"/>
          <w:szCs w:val="28"/>
        </w:rPr>
        <w:t xml:space="preserve">аналогічних задач виучуваного виду </w:t>
      </w:r>
      <w:r w:rsidRPr="00C43C77">
        <w:rPr>
          <w:rFonts w:ascii="Times New Roman" w:hAnsi="Times New Roman"/>
          <w:sz w:val="28"/>
          <w:szCs w:val="28"/>
        </w:rPr>
        <w:t>.</w:t>
      </w:r>
    </w:p>
    <w:p w:rsidR="00A52F43" w:rsidRPr="00C43C77" w:rsidRDefault="00A52F43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в парах на закріплення задач нового виду.</w:t>
      </w:r>
    </w:p>
    <w:p w:rsidR="00C43C77" w:rsidRP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>Пре</w:t>
      </w:r>
      <w:r w:rsidR="00A52F43">
        <w:rPr>
          <w:rFonts w:ascii="Times New Roman" w:hAnsi="Times New Roman"/>
          <w:sz w:val="28"/>
          <w:szCs w:val="28"/>
        </w:rPr>
        <w:t>зентація та аналіз фрагментів</w:t>
      </w:r>
      <w:r w:rsidRPr="00C43C77">
        <w:rPr>
          <w:rFonts w:ascii="Times New Roman" w:hAnsi="Times New Roman"/>
          <w:sz w:val="28"/>
          <w:szCs w:val="28"/>
        </w:rPr>
        <w:t xml:space="preserve">. </w:t>
      </w: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F43" w:rsidRDefault="00A52F43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F43" w:rsidRDefault="00A52F43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AED" w:rsidRPr="003376EE" w:rsidRDefault="00B25AED" w:rsidP="00B25AED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lastRenderedPageBreak/>
        <w:t>Базова:</w:t>
      </w:r>
    </w:p>
    <w:p w:rsidR="00B25AED" w:rsidRPr="003376EE" w:rsidRDefault="00B25AED" w:rsidP="00B25A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B25AED" w:rsidRPr="003376EE" w:rsidRDefault="00B25AED" w:rsidP="00B25A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B25AED" w:rsidRPr="003376EE" w:rsidRDefault="00B25AED" w:rsidP="00B25A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B25AED" w:rsidRPr="003376EE" w:rsidRDefault="00B25AED" w:rsidP="00B25A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B25AED" w:rsidRPr="003376EE" w:rsidRDefault="00B25AED" w:rsidP="00B25A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B25AED" w:rsidRPr="003376EE" w:rsidRDefault="00B25AED" w:rsidP="00B25A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B25AED" w:rsidRDefault="00B25AED" w:rsidP="00B25AED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5AED" w:rsidRPr="003376EE" w:rsidRDefault="00B25AED" w:rsidP="00B25AED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B25AED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  <w:shd w:val="clear" w:color="auto" w:fill="auto"/>
        </w:rPr>
      </w:pPr>
      <w:proofErr w:type="spellStart"/>
      <w:r w:rsidRPr="003376EE">
        <w:rPr>
          <w:rStyle w:val="412pt"/>
          <w:sz w:val="28"/>
          <w:szCs w:val="28"/>
        </w:rPr>
        <w:lastRenderedPageBreak/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B25AED" w:rsidRPr="003376EE" w:rsidRDefault="00B25AED" w:rsidP="00B25AED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B25AED" w:rsidRPr="00E36D42" w:rsidRDefault="00B25AED" w:rsidP="00B25AED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6925" w:rsidRDefault="009B6925">
      <w:bookmarkStart w:id="0" w:name="_GoBack"/>
      <w:bookmarkEnd w:id="0"/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CFB"/>
    <w:multiLevelType w:val="hybridMultilevel"/>
    <w:tmpl w:val="45B0D4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1D89"/>
    <w:multiLevelType w:val="hybridMultilevel"/>
    <w:tmpl w:val="C5AC0606"/>
    <w:lvl w:ilvl="0" w:tplc="634CC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7"/>
    <w:rsid w:val="0022104E"/>
    <w:rsid w:val="009B6925"/>
    <w:rsid w:val="00A52F43"/>
    <w:rsid w:val="00B25AED"/>
    <w:rsid w:val="00C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77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43C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C77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C43C77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77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43C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C77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C43C77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2486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2021-02-14T14:39:00Z</dcterms:created>
  <dcterms:modified xsi:type="dcterms:W3CDTF">2021-02-14T14:39:00Z</dcterms:modified>
</cp:coreProperties>
</file>