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3E" w:rsidRPr="00BD153E" w:rsidRDefault="00BD153E" w:rsidP="00BD153E">
      <w:pPr>
        <w:pStyle w:val="a3"/>
        <w:widowControl w:val="0"/>
        <w:spacing w:line="240" w:lineRule="auto"/>
        <w:ind w:left="5387" w:firstLine="0"/>
        <w:jc w:val="left"/>
        <w:rPr>
          <w:rFonts w:cs="Times New Roman"/>
          <w:b/>
          <w:szCs w:val="28"/>
        </w:rPr>
      </w:pPr>
      <w:r w:rsidRPr="00BD153E">
        <w:rPr>
          <w:rFonts w:cs="Times New Roman"/>
          <w:b/>
          <w:szCs w:val="28"/>
        </w:rPr>
        <w:t>Марія Верхоляк</w:t>
      </w:r>
    </w:p>
    <w:p w:rsidR="00BD153E" w:rsidRPr="00246987" w:rsidRDefault="00BD153E" w:rsidP="00BD153E">
      <w:pPr>
        <w:pStyle w:val="a3"/>
        <w:widowControl w:val="0"/>
        <w:spacing w:line="240" w:lineRule="auto"/>
        <w:ind w:left="5387" w:firstLine="0"/>
        <w:jc w:val="left"/>
        <w:rPr>
          <w:rFonts w:cs="Times New Roman"/>
          <w:szCs w:val="28"/>
        </w:rPr>
      </w:pPr>
      <w:r>
        <w:rPr>
          <w:rFonts w:cs="Times New Roman"/>
          <w:szCs w:val="28"/>
        </w:rPr>
        <w:t>в</w:t>
      </w:r>
      <w:r w:rsidRPr="00246987">
        <w:rPr>
          <w:rFonts w:cs="Times New Roman"/>
          <w:szCs w:val="28"/>
        </w:rPr>
        <w:t>икладач</w:t>
      </w:r>
      <w:r>
        <w:rPr>
          <w:rFonts w:cs="Times New Roman"/>
          <w:szCs w:val="28"/>
        </w:rPr>
        <w:t xml:space="preserve">-методист </w:t>
      </w:r>
      <w:r w:rsidRPr="00246987">
        <w:rPr>
          <w:rFonts w:cs="Times New Roman"/>
          <w:szCs w:val="28"/>
        </w:rPr>
        <w:t>Педагогічного фахового коледжуЛьвівського національного університету імені Івана Франка</w:t>
      </w:r>
    </w:p>
    <w:p w:rsidR="00BD153E" w:rsidRDefault="00BD153E" w:rsidP="00246987">
      <w:pPr>
        <w:pStyle w:val="a3"/>
        <w:widowControl w:val="0"/>
        <w:jc w:val="center"/>
        <w:rPr>
          <w:rFonts w:cs="Times New Roman"/>
          <w:b/>
          <w:szCs w:val="28"/>
        </w:rPr>
      </w:pPr>
    </w:p>
    <w:p w:rsidR="004953BB" w:rsidRPr="00BD153E" w:rsidRDefault="004953BB" w:rsidP="00BD153E">
      <w:pPr>
        <w:pStyle w:val="a3"/>
        <w:widowControl w:val="0"/>
        <w:ind w:firstLine="0"/>
        <w:jc w:val="center"/>
        <w:rPr>
          <w:rFonts w:cs="Times New Roman"/>
          <w:b/>
          <w:caps/>
          <w:szCs w:val="28"/>
        </w:rPr>
      </w:pPr>
      <w:r w:rsidRPr="00BD153E">
        <w:rPr>
          <w:rFonts w:cs="Times New Roman"/>
          <w:b/>
          <w:caps/>
          <w:szCs w:val="28"/>
        </w:rPr>
        <w:t>Практичні аспекти формування професійних компетентностей фахівців соціальної сфери</w:t>
      </w:r>
    </w:p>
    <w:p w:rsidR="0014279A" w:rsidRPr="00246987" w:rsidRDefault="0014279A" w:rsidP="00246987">
      <w:pPr>
        <w:pStyle w:val="a3"/>
        <w:widowControl w:val="0"/>
        <w:rPr>
          <w:rFonts w:cs="Times New Roman"/>
          <w:szCs w:val="28"/>
        </w:rPr>
      </w:pPr>
    </w:p>
    <w:p w:rsidR="00605CAB" w:rsidRPr="00246987" w:rsidRDefault="00605CAB" w:rsidP="00246987">
      <w:pPr>
        <w:pStyle w:val="a3"/>
        <w:widowControl w:val="0"/>
        <w:rPr>
          <w:rFonts w:cs="Times New Roman"/>
          <w:szCs w:val="28"/>
        </w:rPr>
      </w:pPr>
      <w:r w:rsidRPr="00246987">
        <w:rPr>
          <w:rFonts w:cs="Times New Roman"/>
          <w:szCs w:val="28"/>
        </w:rPr>
        <w:t>Соціально-економічні, науково-технічні умови розвитку сучасного суспільства зумовлюють модернізацію та реформування професійної підготовки фахівців різних галузей, спрямован</w:t>
      </w:r>
      <w:bookmarkStart w:id="0" w:name="_GoBack"/>
      <w:bookmarkEnd w:id="0"/>
      <w:r w:rsidRPr="00246987">
        <w:rPr>
          <w:rFonts w:cs="Times New Roman"/>
          <w:szCs w:val="28"/>
        </w:rPr>
        <w:t xml:space="preserve">ої на завдання потреб громадян у здобутті якісної освіти. </w:t>
      </w:r>
    </w:p>
    <w:p w:rsidR="00605CAB" w:rsidRPr="00246987" w:rsidRDefault="00605CAB" w:rsidP="00246987">
      <w:pPr>
        <w:pStyle w:val="a3"/>
        <w:widowControl w:val="0"/>
        <w:rPr>
          <w:rFonts w:cs="Times New Roman"/>
          <w:szCs w:val="28"/>
        </w:rPr>
      </w:pPr>
      <w:r w:rsidRPr="00246987">
        <w:rPr>
          <w:rFonts w:cs="Times New Roman"/>
          <w:szCs w:val="28"/>
        </w:rPr>
        <w:t xml:space="preserve">Стратегічний курс нашої держави на інтеграцію у Європейський, культурно–освітній простір позначився на освітній сфері, пріоритетним напрямом діяльності якої на сьогодні є формування нової генерації соціально–педагогічних кадрів, здатних формувати гармонійну особистість, яка володіє мистецтвом пізнання, мислення та спілкування, організації своєї інтелектуальної та фізичної праці, інтересом до творчого застосування професійних знань, мистецтвом жити за законами моралі та здатністю до самореалізації у своїй професійній діяльності. Зміни в системі освіти, новітні вимоги ринку праці та розвиток суспільства загалом впливають на зміну уявлень проте, яким має бути сучасний фахівець. </w:t>
      </w:r>
    </w:p>
    <w:p w:rsidR="00605CAB" w:rsidRPr="00246987" w:rsidRDefault="00605CAB" w:rsidP="00246987">
      <w:pPr>
        <w:pStyle w:val="a3"/>
        <w:widowControl w:val="0"/>
        <w:rPr>
          <w:rFonts w:cs="Times New Roman"/>
          <w:szCs w:val="28"/>
        </w:rPr>
      </w:pPr>
      <w:r w:rsidRPr="00246987">
        <w:rPr>
          <w:rFonts w:cs="Times New Roman"/>
          <w:szCs w:val="28"/>
        </w:rPr>
        <w:t xml:space="preserve">Освітня реформа передбачає, що головною метою навчання стане не отримання суми знань, а володіння студентами певним набором компетентностей та наскрізних умінь, а також орієнтація на практичну діяльність в умовах сфер послуг, потреб ринку праці. </w:t>
      </w:r>
    </w:p>
    <w:p w:rsidR="00605CAB" w:rsidRPr="00246987" w:rsidRDefault="00605CAB" w:rsidP="00246987">
      <w:pPr>
        <w:pStyle w:val="a3"/>
        <w:widowControl w:val="0"/>
        <w:rPr>
          <w:rFonts w:cs="Times New Roman"/>
          <w:szCs w:val="28"/>
        </w:rPr>
      </w:pPr>
      <w:r w:rsidRPr="00246987">
        <w:rPr>
          <w:rFonts w:cs="Times New Roman"/>
          <w:szCs w:val="28"/>
        </w:rPr>
        <w:t xml:space="preserve">Ухвалений Верховною Радою у червні та підписаний президентом України в липні 2019 р. Закон «Про фахову передвищу освіту» відкриває перспективи розвитку якості підготовки конкурентоспроможних фахівців для задоволення потреб суспільства, ринку праці. Закон передбачає підготовку фахового молодшого бакалавра, який здатний вирішувати типові спеціалізовані </w:t>
      </w:r>
      <w:r w:rsidRPr="00246987">
        <w:rPr>
          <w:rFonts w:cs="Times New Roman"/>
          <w:szCs w:val="28"/>
        </w:rPr>
        <w:lastRenderedPageBreak/>
        <w:t>задачі в окремій галузі професійної діяльності або у процесі навчання, приймати самостійні рішення, виконувати діяльність відповідно до  вимог ринку, сучасних виробництв і сфери послуг, а також бути відповідальним за результати своєї діяльності</w:t>
      </w:r>
      <w:r w:rsidR="00246987" w:rsidRPr="00246987">
        <w:rPr>
          <w:rFonts w:cs="Times New Roman"/>
          <w:szCs w:val="28"/>
        </w:rPr>
        <w:t xml:space="preserve"> [</w:t>
      </w:r>
      <w:r w:rsidR="009202E4">
        <w:rPr>
          <w:rFonts w:cs="Times New Roman"/>
          <w:szCs w:val="28"/>
        </w:rPr>
        <w:t>4</w:t>
      </w:r>
      <w:r w:rsidR="00246987" w:rsidRPr="00246987">
        <w:rPr>
          <w:rFonts w:cs="Times New Roman"/>
          <w:szCs w:val="28"/>
        </w:rPr>
        <w:t>]</w:t>
      </w:r>
      <w:r w:rsidRPr="00246987">
        <w:rPr>
          <w:rFonts w:cs="Times New Roman"/>
          <w:szCs w:val="28"/>
        </w:rPr>
        <w:t xml:space="preserve">. </w:t>
      </w:r>
    </w:p>
    <w:p w:rsidR="00605CAB" w:rsidRPr="00246987" w:rsidRDefault="00605CAB" w:rsidP="00246987">
      <w:pPr>
        <w:pStyle w:val="a3"/>
        <w:widowControl w:val="0"/>
        <w:rPr>
          <w:rFonts w:cs="Times New Roman"/>
          <w:szCs w:val="28"/>
        </w:rPr>
      </w:pPr>
      <w:r w:rsidRPr="00246987">
        <w:rPr>
          <w:rFonts w:cs="Times New Roman"/>
          <w:szCs w:val="28"/>
        </w:rPr>
        <w:t xml:space="preserve">Сьогодення ставить нові вимоги до фахівця, а також і до закладів освіти, які здійснюють їх професійну підготовку. Від людини сучасний світ вимагає не лише знань за фахом й володіння критичним мисленням, здатності адекватно реагувати у ситуації невизначеності, вміння працювати в групі та вибудовувати плани для само актуалізації. Від закладів освіти, зокрема фахової перед вищої, – здійснення підготовки висококваліфікованих фахівців нової генерації, всебічний розвиток їхніх професійних компетентностей у процесі навчання, тим самим підвищення конкурентоспроможності випускників на ринку праці та створення умов для подальшої освіти з урахуванням принципів академічної  мобільності. </w:t>
      </w:r>
    </w:p>
    <w:p w:rsidR="00605CAB" w:rsidRPr="00246987" w:rsidRDefault="00605CAB" w:rsidP="00246987">
      <w:pPr>
        <w:pStyle w:val="a3"/>
        <w:widowControl w:val="0"/>
        <w:rPr>
          <w:rFonts w:cs="Times New Roman"/>
          <w:szCs w:val="28"/>
        </w:rPr>
      </w:pPr>
      <w:r w:rsidRPr="00246987">
        <w:rPr>
          <w:rFonts w:cs="Times New Roman"/>
          <w:szCs w:val="28"/>
        </w:rPr>
        <w:t xml:space="preserve">Питанням удосконаленняпроведення різноманітних форм навчаннязаймалися і продовжують займатисянауковці.Серед них Я. Болюбаш, Н. Мойсеюк, С. Сисоєва,проблемою удосконалення процесу професійногонавчання саме соціальних педагогів було вцентрі уваги таких дослідників як В. Поліщук,О. Безпалько, А. Капська. Р. Вайнола та ін. проте зазначене питання залишається актуальним, зокрема щодо особливостей застосування форм та методів формування діагностичних умінь майбутніх соціальних </w:t>
      </w:r>
      <w:r w:rsidR="00246987">
        <w:rPr>
          <w:rFonts w:cs="Times New Roman"/>
          <w:szCs w:val="28"/>
        </w:rPr>
        <w:t xml:space="preserve">працівників / </w:t>
      </w:r>
      <w:r w:rsidRPr="00246987">
        <w:rPr>
          <w:rFonts w:cs="Times New Roman"/>
          <w:szCs w:val="28"/>
        </w:rPr>
        <w:t>педагогів.</w:t>
      </w:r>
    </w:p>
    <w:p w:rsidR="00605CAB" w:rsidRPr="00246987" w:rsidRDefault="00605CAB" w:rsidP="00246987">
      <w:pPr>
        <w:pStyle w:val="a3"/>
        <w:widowControl w:val="0"/>
        <w:rPr>
          <w:rFonts w:cs="Times New Roman"/>
          <w:szCs w:val="28"/>
        </w:rPr>
      </w:pPr>
      <w:r w:rsidRPr="00246987">
        <w:rPr>
          <w:rFonts w:cs="Times New Roman"/>
          <w:b/>
          <w:szCs w:val="28"/>
        </w:rPr>
        <w:t>Метою</w:t>
      </w:r>
      <w:r w:rsidRPr="00246987">
        <w:rPr>
          <w:rFonts w:cs="Times New Roman"/>
          <w:szCs w:val="28"/>
        </w:rPr>
        <w:t xml:space="preserve"> дослідження є характеристика та обґрунтування ефективних методів та форм навчання, спрямованих на становлення професійних компетентностей майбутніх фахівців. </w:t>
      </w:r>
    </w:p>
    <w:p w:rsidR="00605CAB" w:rsidRPr="00246987" w:rsidRDefault="00605CAB" w:rsidP="00246987">
      <w:pPr>
        <w:pStyle w:val="a3"/>
        <w:widowControl w:val="0"/>
        <w:rPr>
          <w:rFonts w:cs="Times New Roman"/>
          <w:szCs w:val="28"/>
        </w:rPr>
      </w:pPr>
      <w:r w:rsidRPr="00246987">
        <w:rPr>
          <w:rFonts w:cs="Times New Roman"/>
          <w:szCs w:val="28"/>
        </w:rPr>
        <w:t xml:space="preserve">Заклад фахової передвищої освіти покликаний озброювати майбутніх спеціалістів методами наукового пізнання і дослідженням впливу психолого-педагогічних знань з метою розв’язання навчально-виховних завдань у ситуаціях повсякденної професійно-педагогічної діяльності, що є важливою умовою підготовки компетентного спеціаліста. Реалізація процесу формування </w:t>
      </w:r>
      <w:r w:rsidRPr="00246987">
        <w:rPr>
          <w:rFonts w:cs="Times New Roman"/>
          <w:szCs w:val="28"/>
        </w:rPr>
        <w:lastRenderedPageBreak/>
        <w:t xml:space="preserve">професійної компетентності здійснюється шляхом послідовного моделювання в навчальній діяльності студентів цілісного змісту, форм і умов професійної діяльності спеціалістів, що можлива через використання методів та форм навчання, які моделюють зміст професійної діяльності. </w:t>
      </w:r>
    </w:p>
    <w:p w:rsidR="00605CAB" w:rsidRPr="00246987" w:rsidRDefault="00605CAB" w:rsidP="00246987">
      <w:pPr>
        <w:pStyle w:val="a3"/>
        <w:widowControl w:val="0"/>
        <w:rPr>
          <w:rFonts w:cs="Times New Roman"/>
          <w:szCs w:val="28"/>
        </w:rPr>
      </w:pPr>
      <w:r w:rsidRPr="00246987">
        <w:rPr>
          <w:rFonts w:cs="Times New Roman"/>
          <w:szCs w:val="28"/>
        </w:rPr>
        <w:t>Форма організації навчання є зовнішнім вираженням узгодженої діяльності вчителя та учня, що здійснюється у встановленому порядку і режимі щодо засвоєння навчального змісту навчального матеріалу</w:t>
      </w:r>
      <w:r w:rsidR="00246987" w:rsidRPr="00246987">
        <w:rPr>
          <w:rFonts w:cs="Times New Roman"/>
          <w:szCs w:val="28"/>
        </w:rPr>
        <w:t>[</w:t>
      </w:r>
      <w:r w:rsidR="009202E4">
        <w:rPr>
          <w:rFonts w:cs="Times New Roman"/>
          <w:szCs w:val="28"/>
        </w:rPr>
        <w:t>6</w:t>
      </w:r>
      <w:r w:rsidR="00246987" w:rsidRPr="00246987">
        <w:rPr>
          <w:rFonts w:cs="Times New Roman"/>
          <w:szCs w:val="28"/>
        </w:rPr>
        <w:t>]</w:t>
      </w:r>
      <w:r w:rsidRPr="00246987">
        <w:rPr>
          <w:rFonts w:cs="Times New Roman"/>
          <w:szCs w:val="28"/>
        </w:rPr>
        <w:t xml:space="preserve">. Організаційні форми навчання впорядковують навчальний процес, через них реалізується зміст освіти, освітні технології, стилі, методи та засоби навчання. Сучасні вищі навчальні заклади будують процес навчання студентів, використовуючи різні форми його організації.   </w:t>
      </w:r>
    </w:p>
    <w:p w:rsidR="00605CAB" w:rsidRPr="00246987" w:rsidRDefault="00605CAB" w:rsidP="00246987">
      <w:pPr>
        <w:pStyle w:val="a3"/>
        <w:widowControl w:val="0"/>
        <w:rPr>
          <w:rFonts w:cs="Times New Roman"/>
          <w:szCs w:val="28"/>
        </w:rPr>
      </w:pPr>
      <w:r w:rsidRPr="00246987">
        <w:rPr>
          <w:rFonts w:cs="Times New Roman"/>
          <w:szCs w:val="28"/>
        </w:rPr>
        <w:t>Згідно з Законом України «Про фахову передвищу освіту» освітній процес у закладах фахової передвищої освіти здійснюється за такими формами:</w:t>
      </w:r>
    </w:p>
    <w:p w:rsidR="00605CAB" w:rsidRPr="00246987" w:rsidRDefault="00605CAB" w:rsidP="00246987">
      <w:pPr>
        <w:pStyle w:val="a3"/>
        <w:widowControl w:val="0"/>
        <w:rPr>
          <w:rFonts w:cs="Times New Roman"/>
          <w:szCs w:val="28"/>
        </w:rPr>
      </w:pPr>
      <w:bookmarkStart w:id="1" w:name="n779"/>
      <w:bookmarkEnd w:id="1"/>
      <w:r w:rsidRPr="00246987">
        <w:rPr>
          <w:rFonts w:cs="Times New Roman"/>
          <w:szCs w:val="28"/>
        </w:rPr>
        <w:t>1) навчальні заняття, включаючи індивідуальне навчальне заняття;</w:t>
      </w:r>
    </w:p>
    <w:p w:rsidR="00605CAB" w:rsidRPr="00246987" w:rsidRDefault="00605CAB" w:rsidP="00246987">
      <w:pPr>
        <w:pStyle w:val="a3"/>
        <w:widowControl w:val="0"/>
        <w:rPr>
          <w:rFonts w:cs="Times New Roman"/>
          <w:szCs w:val="28"/>
        </w:rPr>
      </w:pPr>
      <w:bookmarkStart w:id="2" w:name="n780"/>
      <w:bookmarkEnd w:id="2"/>
      <w:r w:rsidRPr="00246987">
        <w:rPr>
          <w:rFonts w:cs="Times New Roman"/>
          <w:szCs w:val="28"/>
        </w:rPr>
        <w:t>2) самостійна робота, включаючи виконання індивідуальних завдань;</w:t>
      </w:r>
    </w:p>
    <w:p w:rsidR="00605CAB" w:rsidRPr="00246987" w:rsidRDefault="00605CAB" w:rsidP="00246987">
      <w:pPr>
        <w:pStyle w:val="a3"/>
        <w:widowControl w:val="0"/>
        <w:rPr>
          <w:rFonts w:cs="Times New Roman"/>
          <w:szCs w:val="28"/>
        </w:rPr>
      </w:pPr>
      <w:bookmarkStart w:id="3" w:name="n781"/>
      <w:bookmarkEnd w:id="3"/>
      <w:r w:rsidRPr="00246987">
        <w:rPr>
          <w:rFonts w:cs="Times New Roman"/>
          <w:szCs w:val="28"/>
        </w:rPr>
        <w:t>3) практична підготовка;</w:t>
      </w:r>
    </w:p>
    <w:p w:rsidR="00605CAB" w:rsidRPr="00246987" w:rsidRDefault="00605CAB" w:rsidP="00246987">
      <w:pPr>
        <w:pStyle w:val="a3"/>
        <w:widowControl w:val="0"/>
        <w:rPr>
          <w:rFonts w:cs="Times New Roman"/>
          <w:szCs w:val="28"/>
        </w:rPr>
      </w:pPr>
      <w:bookmarkStart w:id="4" w:name="n782"/>
      <w:bookmarkEnd w:id="4"/>
      <w:r w:rsidRPr="00246987">
        <w:rPr>
          <w:rFonts w:cs="Times New Roman"/>
          <w:szCs w:val="28"/>
        </w:rPr>
        <w:t>4) контрольні заходи, включаючи атестацію здобувачів фахової перед вищої освіти</w:t>
      </w:r>
      <w:r w:rsidR="00246987" w:rsidRPr="00246987">
        <w:rPr>
          <w:rFonts w:cs="Times New Roman"/>
          <w:szCs w:val="28"/>
          <w:lang w:val="ru-RU"/>
        </w:rPr>
        <w:t xml:space="preserve"> [</w:t>
      </w:r>
      <w:r w:rsidR="009202E4">
        <w:rPr>
          <w:rFonts w:cs="Times New Roman"/>
          <w:szCs w:val="28"/>
          <w:lang w:val="ru-RU"/>
        </w:rPr>
        <w:t>4</w:t>
      </w:r>
      <w:r w:rsidR="00246987" w:rsidRPr="00246987">
        <w:rPr>
          <w:rFonts w:cs="Times New Roman"/>
          <w:szCs w:val="28"/>
          <w:lang w:val="ru-RU"/>
        </w:rPr>
        <w:t>]</w:t>
      </w:r>
      <w:r w:rsidRPr="00246987">
        <w:rPr>
          <w:rFonts w:cs="Times New Roman"/>
          <w:szCs w:val="28"/>
        </w:rPr>
        <w:t>.</w:t>
      </w:r>
    </w:p>
    <w:p w:rsidR="00246987" w:rsidRDefault="00605CAB" w:rsidP="00246987">
      <w:pPr>
        <w:pStyle w:val="a3"/>
        <w:widowControl w:val="0"/>
        <w:rPr>
          <w:rFonts w:cs="Times New Roman"/>
          <w:szCs w:val="28"/>
        </w:rPr>
      </w:pPr>
      <w:r w:rsidRPr="00246987">
        <w:rPr>
          <w:rFonts w:cs="Times New Roman"/>
          <w:szCs w:val="28"/>
        </w:rPr>
        <w:t xml:space="preserve">Дидактика вищої школи визначає «індивідуальне навчальне заняття» як заняття, що проводиться з окремими студентами з метою підвищення рівня їх підготовки та розкриття індивідуальних творчих здібностей. </w:t>
      </w:r>
    </w:p>
    <w:p w:rsidR="00605CAB" w:rsidRPr="00246987" w:rsidRDefault="00605CAB" w:rsidP="00246987">
      <w:pPr>
        <w:pStyle w:val="a3"/>
        <w:widowControl w:val="0"/>
        <w:rPr>
          <w:rFonts w:cs="Times New Roman"/>
          <w:szCs w:val="28"/>
        </w:rPr>
      </w:pPr>
      <w:r w:rsidRPr="00246987">
        <w:rPr>
          <w:rFonts w:cs="Times New Roman"/>
          <w:szCs w:val="28"/>
        </w:rPr>
        <w:t>Традиційно самостійна робота студента є основним засобом оволодіння навчальним матеріалом і виконується в позааудиторний час. Зміст самостійної роботи студента визначається робочою програмою навчальної дисципліни, методичними матеріалами, завданнями викладача. Завдання самостійної роботи можуть передбачати ознайомлення студентів із нормативними документами, архівними матеріалами, літературними джерелами, навчально-методичною літературою, виконанням окремих розрахунків тощо</w:t>
      </w:r>
      <w:r w:rsidR="00246987" w:rsidRPr="00246987">
        <w:rPr>
          <w:rFonts w:cs="Times New Roman"/>
          <w:szCs w:val="28"/>
          <w:lang w:val="ru-RU"/>
        </w:rPr>
        <w:t xml:space="preserve"> [</w:t>
      </w:r>
      <w:r w:rsidR="009202E4">
        <w:rPr>
          <w:rFonts w:cs="Times New Roman"/>
          <w:szCs w:val="28"/>
          <w:lang w:val="ru-RU"/>
        </w:rPr>
        <w:t>7</w:t>
      </w:r>
      <w:r w:rsidR="00246987" w:rsidRPr="00246987">
        <w:rPr>
          <w:rFonts w:cs="Times New Roman"/>
          <w:szCs w:val="28"/>
          <w:lang w:val="ru-RU"/>
        </w:rPr>
        <w:t>]</w:t>
      </w:r>
      <w:r w:rsidRPr="00246987">
        <w:rPr>
          <w:rFonts w:cs="Times New Roman"/>
          <w:szCs w:val="28"/>
        </w:rPr>
        <w:t>.</w:t>
      </w:r>
    </w:p>
    <w:p w:rsidR="00605CAB" w:rsidRPr="00246987" w:rsidRDefault="00605CAB" w:rsidP="00246987">
      <w:pPr>
        <w:pStyle w:val="a3"/>
        <w:widowControl w:val="0"/>
        <w:rPr>
          <w:rFonts w:cs="Times New Roman"/>
          <w:szCs w:val="28"/>
        </w:rPr>
      </w:pPr>
      <w:r w:rsidRPr="00246987">
        <w:rPr>
          <w:rFonts w:cs="Times New Roman"/>
          <w:szCs w:val="28"/>
        </w:rPr>
        <w:t xml:space="preserve">На думку О. Яковенко, поняття «практична підготовка», розуміється як комплекс практичних занять та практик, що дають змогу студентам оволодіти </w:t>
      </w:r>
      <w:r w:rsidRPr="00246987">
        <w:rPr>
          <w:rFonts w:cs="Times New Roman"/>
          <w:szCs w:val="28"/>
        </w:rPr>
        <w:lastRenderedPageBreak/>
        <w:t>уміннями та навичками, а також набути досвіду майбутньої професійної діяльності</w:t>
      </w:r>
      <w:r w:rsidR="00246987" w:rsidRPr="00246987">
        <w:rPr>
          <w:rFonts w:cs="Times New Roman"/>
          <w:szCs w:val="28"/>
          <w:lang w:val="ru-RU"/>
        </w:rPr>
        <w:t xml:space="preserve"> [</w:t>
      </w:r>
      <w:r w:rsidR="009202E4">
        <w:rPr>
          <w:rFonts w:cs="Times New Roman"/>
          <w:szCs w:val="28"/>
          <w:lang w:val="ru-RU"/>
        </w:rPr>
        <w:t>9</w:t>
      </w:r>
      <w:r w:rsidR="00246987" w:rsidRPr="00246987">
        <w:rPr>
          <w:rFonts w:cs="Times New Roman"/>
          <w:szCs w:val="28"/>
          <w:lang w:val="ru-RU"/>
        </w:rPr>
        <w:t>]</w:t>
      </w:r>
      <w:r w:rsidRPr="00246987">
        <w:rPr>
          <w:rFonts w:cs="Times New Roman"/>
          <w:szCs w:val="28"/>
        </w:rPr>
        <w:t>.</w:t>
      </w:r>
    </w:p>
    <w:p w:rsidR="00605CAB" w:rsidRPr="00246987" w:rsidRDefault="00605CAB" w:rsidP="00246987">
      <w:pPr>
        <w:pStyle w:val="a3"/>
        <w:widowControl w:val="0"/>
        <w:rPr>
          <w:rFonts w:cs="Times New Roman"/>
          <w:szCs w:val="28"/>
        </w:rPr>
      </w:pPr>
      <w:r w:rsidRPr="00246987">
        <w:rPr>
          <w:rFonts w:cs="Times New Roman"/>
          <w:szCs w:val="28"/>
        </w:rPr>
        <w:t>Контрольні заходи щодо перевірки й оцінювання знань, умінь та навичок студентів здійснюються різними методами, основними з яких є: спостереження за навчальною діяльністю студентів, усне опитування, письмовий контроль, графічна перевірка, практичний контроль, тестовий контроль.</w:t>
      </w:r>
    </w:p>
    <w:p w:rsidR="00605CAB" w:rsidRPr="00246987" w:rsidRDefault="00605CAB" w:rsidP="00246987">
      <w:pPr>
        <w:pStyle w:val="a3"/>
        <w:widowControl w:val="0"/>
        <w:rPr>
          <w:rFonts w:cs="Times New Roman"/>
          <w:szCs w:val="28"/>
        </w:rPr>
      </w:pPr>
      <w:r w:rsidRPr="00246987">
        <w:rPr>
          <w:rFonts w:cs="Times New Roman"/>
          <w:szCs w:val="28"/>
        </w:rPr>
        <w:t>У Законі України «Про фахову передвищу освіту», вказано, що основними видами навчальних занять у закладах фахової передвищої освіти є:</w:t>
      </w:r>
    </w:p>
    <w:p w:rsidR="00605CAB" w:rsidRPr="00246987" w:rsidRDefault="00605CAB" w:rsidP="00246987">
      <w:pPr>
        <w:pStyle w:val="a3"/>
        <w:widowControl w:val="0"/>
        <w:rPr>
          <w:rFonts w:cs="Times New Roman"/>
          <w:szCs w:val="28"/>
        </w:rPr>
      </w:pPr>
      <w:bookmarkStart w:id="5" w:name="n784"/>
      <w:bookmarkEnd w:id="5"/>
      <w:r w:rsidRPr="00246987">
        <w:rPr>
          <w:rFonts w:cs="Times New Roman"/>
          <w:szCs w:val="28"/>
        </w:rPr>
        <w:t>1) лекція;</w:t>
      </w:r>
    </w:p>
    <w:p w:rsidR="00605CAB" w:rsidRPr="00246987" w:rsidRDefault="00605CAB" w:rsidP="00246987">
      <w:pPr>
        <w:pStyle w:val="a3"/>
        <w:widowControl w:val="0"/>
        <w:rPr>
          <w:rFonts w:cs="Times New Roman"/>
          <w:szCs w:val="28"/>
        </w:rPr>
      </w:pPr>
      <w:bookmarkStart w:id="6" w:name="n785"/>
      <w:bookmarkEnd w:id="6"/>
      <w:r w:rsidRPr="00246987">
        <w:rPr>
          <w:rFonts w:cs="Times New Roman"/>
          <w:szCs w:val="28"/>
        </w:rPr>
        <w:t>2) лабораторне, практичне, семінарське, індивідуальне заняття;</w:t>
      </w:r>
    </w:p>
    <w:p w:rsidR="00605CAB" w:rsidRPr="00246987" w:rsidRDefault="00605CAB" w:rsidP="00246987">
      <w:pPr>
        <w:pStyle w:val="a3"/>
        <w:widowControl w:val="0"/>
        <w:rPr>
          <w:rFonts w:cs="Times New Roman"/>
          <w:szCs w:val="28"/>
        </w:rPr>
      </w:pPr>
      <w:bookmarkStart w:id="7" w:name="n786"/>
      <w:bookmarkEnd w:id="7"/>
      <w:r w:rsidRPr="00246987">
        <w:rPr>
          <w:rFonts w:cs="Times New Roman"/>
          <w:szCs w:val="28"/>
        </w:rPr>
        <w:t>3) урок (за освітньою програмою профільної середньої освіти);</w:t>
      </w:r>
    </w:p>
    <w:p w:rsidR="00605CAB" w:rsidRPr="00246987" w:rsidRDefault="00605CAB" w:rsidP="00246987">
      <w:pPr>
        <w:pStyle w:val="a3"/>
        <w:widowControl w:val="0"/>
        <w:rPr>
          <w:rFonts w:cs="Times New Roman"/>
          <w:szCs w:val="28"/>
        </w:rPr>
      </w:pPr>
      <w:bookmarkStart w:id="8" w:name="n787"/>
      <w:bookmarkEnd w:id="8"/>
      <w:r w:rsidRPr="00246987">
        <w:rPr>
          <w:rFonts w:cs="Times New Roman"/>
          <w:szCs w:val="28"/>
        </w:rPr>
        <w:t>4) консультація</w:t>
      </w:r>
      <w:r w:rsidR="00246987" w:rsidRPr="00BD153E">
        <w:rPr>
          <w:rFonts w:cs="Times New Roman"/>
          <w:szCs w:val="28"/>
          <w:lang w:val="ru-RU"/>
        </w:rPr>
        <w:t xml:space="preserve"> [</w:t>
      </w:r>
      <w:r w:rsidR="009202E4">
        <w:rPr>
          <w:rFonts w:cs="Times New Roman"/>
          <w:szCs w:val="28"/>
        </w:rPr>
        <w:t>4</w:t>
      </w:r>
      <w:r w:rsidR="00246987" w:rsidRPr="00BD153E">
        <w:rPr>
          <w:rFonts w:cs="Times New Roman"/>
          <w:szCs w:val="28"/>
          <w:lang w:val="ru-RU"/>
        </w:rPr>
        <w:t>]</w:t>
      </w:r>
      <w:r w:rsidRPr="00246987">
        <w:rPr>
          <w:rFonts w:cs="Times New Roman"/>
          <w:szCs w:val="28"/>
        </w:rPr>
        <w:t>.</w:t>
      </w:r>
    </w:p>
    <w:p w:rsidR="00605CAB" w:rsidRPr="00246987" w:rsidRDefault="00605CAB" w:rsidP="00246987">
      <w:pPr>
        <w:pStyle w:val="a3"/>
        <w:widowControl w:val="0"/>
        <w:rPr>
          <w:rFonts w:cs="Times New Roman"/>
          <w:szCs w:val="28"/>
        </w:rPr>
      </w:pPr>
      <w:r w:rsidRPr="00246987">
        <w:rPr>
          <w:rFonts w:cs="Times New Roman"/>
          <w:szCs w:val="28"/>
        </w:rPr>
        <w:t>Якісна професійна діяльність фахівця неможлива без наявності грунтовних знань. Вони є основою оволодіння майбутнім спеціалістом практичних умінь. У вищому навчальному закладі лекціявикористовується як основна форма організації навчального заняття з метою подачі та поясненнянового матеріалу. Лекція дозволяє викладачу розкрити зміст проблеми, яка розглядається на основі новітніх наукових даних, які не відображені в підручниках та посібниках.</w:t>
      </w:r>
    </w:p>
    <w:p w:rsidR="00605CAB" w:rsidRPr="00246987" w:rsidRDefault="00605CAB" w:rsidP="00246987">
      <w:pPr>
        <w:pStyle w:val="a3"/>
        <w:widowControl w:val="0"/>
        <w:rPr>
          <w:rFonts w:cs="Times New Roman"/>
          <w:szCs w:val="28"/>
        </w:rPr>
      </w:pPr>
      <w:r w:rsidRPr="00246987">
        <w:rPr>
          <w:rFonts w:cs="Times New Roman"/>
          <w:szCs w:val="28"/>
        </w:rPr>
        <w:t>Важливе місце у формуванні професійних компетентностей майбутніх соціальних педагогів / соціальних працівників належить практичним заняттям. Метою практичних занять є формування у студентів професійних умінь та навиків, необхідних спеціалістові для виконання функціональних обов’язків та розвитку професійно-ділових якостей, що передбачені освітньо-кваліфікаційною характеристикою. Ефективність проведення практичних занять визначається не лише ретельним дотриманням етапів підготовкита проведення заняття, але й результативністю –сформованістю необхідних практичних умінь</w:t>
      </w:r>
      <w:r w:rsidR="009202E4" w:rsidRPr="009202E4">
        <w:rPr>
          <w:rFonts w:cs="Times New Roman"/>
          <w:szCs w:val="28"/>
          <w:lang w:val="ru-RU"/>
        </w:rPr>
        <w:t xml:space="preserve"> [8]</w:t>
      </w:r>
      <w:r w:rsidRPr="00246987">
        <w:rPr>
          <w:rFonts w:cs="Times New Roman"/>
          <w:szCs w:val="28"/>
        </w:rPr>
        <w:t>.</w:t>
      </w:r>
    </w:p>
    <w:p w:rsidR="00605CAB" w:rsidRPr="00246987" w:rsidRDefault="00605CAB" w:rsidP="00246987">
      <w:pPr>
        <w:widowControl w:val="0"/>
        <w:autoSpaceDE w:val="0"/>
        <w:autoSpaceDN w:val="0"/>
        <w:adjustRightInd w:val="0"/>
        <w:spacing w:after="0" w:line="360" w:lineRule="auto"/>
        <w:ind w:firstLine="709"/>
        <w:jc w:val="both"/>
        <w:rPr>
          <w:rFonts w:ascii="Times New Roman" w:hAnsi="Times New Roman" w:cs="Times New Roman"/>
          <w:b/>
          <w:sz w:val="28"/>
          <w:szCs w:val="28"/>
        </w:rPr>
      </w:pPr>
      <w:r w:rsidRPr="00246987">
        <w:rPr>
          <w:rFonts w:ascii="Times New Roman" w:eastAsia="TimesNewRomanPSMT" w:hAnsi="Times New Roman" w:cs="Times New Roman"/>
          <w:sz w:val="28"/>
          <w:szCs w:val="28"/>
        </w:rPr>
        <w:t xml:space="preserve">У діяльнісному аспекті інноваційними слід вважати оригінальні, новаторські способи та прийоми педагогічних дій і засобів. Інноваційне </w:t>
      </w:r>
      <w:r w:rsidRPr="00246987">
        <w:rPr>
          <w:rFonts w:ascii="Times New Roman" w:eastAsia="TimesNewRomanPSMT" w:hAnsi="Times New Roman" w:cs="Times New Roman"/>
          <w:sz w:val="28"/>
          <w:szCs w:val="28"/>
        </w:rPr>
        <w:lastRenderedPageBreak/>
        <w:t>навчання– це постійне прагнення до переоцінки цінностей, збереження тих із них, які мають незаперечне значення, і відкидання тих, що вже застаріли. Освітні інновації характеризуються цілеспрямованим процесом часткових змін, що ведуть до модифікації мети, змісту, методів, форм навчання, способів і стилю діяльності, адаптації освітнього процесу до сучасних вимог часу і соціальних запитів ринку праці</w:t>
      </w:r>
      <w:r w:rsidR="00246987" w:rsidRPr="00246987">
        <w:rPr>
          <w:rFonts w:ascii="Times New Roman" w:eastAsia="TimesNewRomanPSMT" w:hAnsi="Times New Roman" w:cs="Times New Roman"/>
          <w:sz w:val="28"/>
          <w:szCs w:val="28"/>
        </w:rPr>
        <w:t xml:space="preserve"> [1]</w:t>
      </w:r>
      <w:r w:rsidRPr="00246987">
        <w:rPr>
          <w:rFonts w:ascii="Times New Roman" w:eastAsia="TimesNewRomanPSMT" w:hAnsi="Times New Roman" w:cs="Times New Roman"/>
          <w:sz w:val="28"/>
          <w:szCs w:val="28"/>
        </w:rPr>
        <w:t>.</w:t>
      </w:r>
    </w:p>
    <w:p w:rsidR="00605CAB" w:rsidRPr="00246987" w:rsidRDefault="00605CAB" w:rsidP="00246987">
      <w:pPr>
        <w:pStyle w:val="a3"/>
        <w:widowControl w:val="0"/>
        <w:rPr>
          <w:rFonts w:cs="Times New Roman"/>
          <w:szCs w:val="28"/>
        </w:rPr>
      </w:pPr>
      <w:r w:rsidRPr="00246987">
        <w:rPr>
          <w:rFonts w:cs="Times New Roman"/>
          <w:szCs w:val="28"/>
        </w:rPr>
        <w:t>Одним із інтерактивних методів навчання, який ми застосовували в ході нашого дослідження, був метод проектів. Навчальний проект – це форма організації занять, яка передбачає комплексний характер діяльності всіх його учасників, спрямовану на отримання освітньої продукції за певний період – від одного заняття до декількох місяців – з метою створення педагогом під час навчального процесу таких умов, за яких результатом є індивідуальний досвід проектної діяльності та розв’язуються завдання навчити учнів самостійно здобувати знання, формувати вміння користуватися дослідницькими прийомами: збирати необхідну інформацію, вміти аналізувати її з різних позицій, висувати різноманітні гіпотези, робити висновки</w:t>
      </w:r>
      <w:r w:rsidR="00246987" w:rsidRPr="00246987">
        <w:rPr>
          <w:rFonts w:cs="Times New Roman"/>
          <w:szCs w:val="28"/>
        </w:rPr>
        <w:t xml:space="preserve"> [</w:t>
      </w:r>
      <w:r w:rsidR="009202E4" w:rsidRPr="009202E4">
        <w:rPr>
          <w:rFonts w:cs="Times New Roman"/>
          <w:szCs w:val="28"/>
        </w:rPr>
        <w:t>3</w:t>
      </w:r>
      <w:r w:rsidR="00246987" w:rsidRPr="00246987">
        <w:rPr>
          <w:rFonts w:cs="Times New Roman"/>
          <w:szCs w:val="28"/>
        </w:rPr>
        <w:t>]</w:t>
      </w:r>
      <w:r w:rsidRPr="00246987">
        <w:rPr>
          <w:rFonts w:cs="Times New Roman"/>
          <w:szCs w:val="28"/>
        </w:rPr>
        <w:t>.</w:t>
      </w:r>
    </w:p>
    <w:p w:rsidR="00605CAB" w:rsidRPr="00246987" w:rsidRDefault="00605CAB" w:rsidP="00246987">
      <w:pPr>
        <w:pStyle w:val="a3"/>
        <w:widowControl w:val="0"/>
        <w:rPr>
          <w:rFonts w:cs="Times New Roman"/>
          <w:szCs w:val="28"/>
        </w:rPr>
      </w:pPr>
      <w:r w:rsidRPr="00246987">
        <w:rPr>
          <w:rFonts w:cs="Times New Roman"/>
          <w:szCs w:val="28"/>
        </w:rPr>
        <w:t xml:space="preserve">Педагогічно доцільним є запровадження </w:t>
      </w:r>
      <w:r w:rsidR="00246987" w:rsidRPr="00246987">
        <w:rPr>
          <w:rFonts w:cs="Times New Roman"/>
          <w:szCs w:val="28"/>
        </w:rPr>
        <w:t>метод</w:t>
      </w:r>
      <w:r w:rsidR="00246987">
        <w:rPr>
          <w:rFonts w:cs="Times New Roman"/>
          <w:szCs w:val="28"/>
        </w:rPr>
        <w:t>у</w:t>
      </w:r>
      <w:r w:rsidR="00246987" w:rsidRPr="00246987">
        <w:rPr>
          <w:rFonts w:cs="Times New Roman"/>
          <w:szCs w:val="28"/>
        </w:rPr>
        <w:t xml:space="preserve"> групової роботи </w:t>
      </w:r>
      <w:r w:rsidRPr="00246987">
        <w:rPr>
          <w:rFonts w:cs="Times New Roman"/>
          <w:szCs w:val="28"/>
        </w:rPr>
        <w:t>в навчальний процес фахового педагогічного коледжу з метою формування професійних компетентностей у соціальних педагогів / соціальних працівників</w:t>
      </w:r>
      <w:r w:rsidR="00246987">
        <w:rPr>
          <w:rFonts w:cs="Times New Roman"/>
          <w:szCs w:val="28"/>
        </w:rPr>
        <w:t>.</w:t>
      </w:r>
    </w:p>
    <w:p w:rsidR="00605CAB" w:rsidRPr="00246987" w:rsidRDefault="00605CAB" w:rsidP="00246987">
      <w:pPr>
        <w:pStyle w:val="a3"/>
        <w:widowControl w:val="0"/>
        <w:rPr>
          <w:rFonts w:cs="Times New Roman"/>
          <w:szCs w:val="28"/>
        </w:rPr>
      </w:pPr>
      <w:r w:rsidRPr="00246987">
        <w:rPr>
          <w:rFonts w:cs="Times New Roman"/>
          <w:szCs w:val="28"/>
        </w:rPr>
        <w:t>Методи проведення групової роботи, які застосовувалися в процесі навчання майбутніх соціальних</w:t>
      </w:r>
      <w:r w:rsidR="00246987">
        <w:rPr>
          <w:rFonts w:cs="Times New Roman"/>
          <w:szCs w:val="28"/>
        </w:rPr>
        <w:t xml:space="preserve"> працівників / </w:t>
      </w:r>
      <w:r w:rsidRPr="00246987">
        <w:rPr>
          <w:rFonts w:cs="Times New Roman"/>
          <w:szCs w:val="28"/>
        </w:rPr>
        <w:t>педагогів були різноманітними. Серед нихробота в міні-групах, робота в парах. Такий методнавчання сприяє розвитку критично мислити, формує вміння висловлюватися, переконувати й вестидискусію.</w:t>
      </w:r>
    </w:p>
    <w:p w:rsidR="00605CAB" w:rsidRPr="00246987" w:rsidRDefault="00501822" w:rsidP="00246987">
      <w:pPr>
        <w:pStyle w:val="a3"/>
        <w:widowControl w:val="0"/>
        <w:rPr>
          <w:rFonts w:cs="Times New Roman"/>
          <w:szCs w:val="28"/>
        </w:rPr>
      </w:pPr>
      <w:r w:rsidRPr="00246987">
        <w:rPr>
          <w:rFonts w:cs="Times New Roman"/>
          <w:szCs w:val="28"/>
        </w:rPr>
        <w:t>«Карусель» – ще один метод, який ми застосовували для групової роботи студентів. Тут важливимбуло вміння діяти в нестандартній ситуації, колишвидко треба приймати рішення, зустрічаючисьз діаметрально протилежною позицією</w:t>
      </w:r>
      <w:r w:rsidR="00246987" w:rsidRPr="00F02E93">
        <w:rPr>
          <w:rFonts w:cs="Times New Roman"/>
          <w:szCs w:val="28"/>
          <w:lang w:val="ru-RU"/>
        </w:rPr>
        <w:t>[</w:t>
      </w:r>
      <w:r w:rsidR="009202E4" w:rsidRPr="00F02E93">
        <w:rPr>
          <w:rFonts w:cs="Times New Roman"/>
          <w:szCs w:val="28"/>
          <w:lang w:val="ru-RU"/>
        </w:rPr>
        <w:t>2</w:t>
      </w:r>
      <w:r w:rsidR="00246987" w:rsidRPr="00F02E93">
        <w:rPr>
          <w:rFonts w:cs="Times New Roman"/>
          <w:szCs w:val="28"/>
          <w:lang w:val="ru-RU"/>
        </w:rPr>
        <w:t>]</w:t>
      </w:r>
      <w:r w:rsidRPr="00246987">
        <w:rPr>
          <w:rFonts w:cs="Times New Roman"/>
          <w:szCs w:val="28"/>
        </w:rPr>
        <w:t xml:space="preserve">. </w:t>
      </w:r>
    </w:p>
    <w:p w:rsidR="00501822" w:rsidRPr="00246987" w:rsidRDefault="00501822" w:rsidP="00246987">
      <w:pPr>
        <w:pStyle w:val="a3"/>
        <w:widowControl w:val="0"/>
        <w:rPr>
          <w:rFonts w:cs="Times New Roman"/>
          <w:szCs w:val="28"/>
        </w:rPr>
      </w:pPr>
      <w:r w:rsidRPr="00246987">
        <w:rPr>
          <w:rFonts w:cs="Times New Roman"/>
          <w:szCs w:val="28"/>
        </w:rPr>
        <w:t xml:space="preserve">В реальному навчально-виховному процесі вищої школи, фахового педагогічного коледжу зокрема,трапляються поодинокі елементи ігрового </w:t>
      </w:r>
      <w:r w:rsidRPr="00246987">
        <w:rPr>
          <w:rFonts w:cs="Times New Roman"/>
          <w:szCs w:val="28"/>
        </w:rPr>
        <w:lastRenderedPageBreak/>
        <w:t>навчання, до того ж вони використовуються спонтанно. Феноменом дидактичної гри є те, що характерною її рисою є спільна діяльність студентів(учасників гри) в умовах рольової взаємодії, в процесі якої формуються професійні вміння майбутніх соціальних педагогів.</w:t>
      </w:r>
    </w:p>
    <w:p w:rsidR="00501822" w:rsidRPr="00246987" w:rsidRDefault="00501822" w:rsidP="00246987">
      <w:pPr>
        <w:pStyle w:val="a3"/>
        <w:widowControl w:val="0"/>
        <w:rPr>
          <w:rFonts w:eastAsia="Times New Roman" w:cs="Times New Roman"/>
          <w:b/>
          <w:szCs w:val="28"/>
          <w:lang w:eastAsia="ru-RU"/>
        </w:rPr>
      </w:pPr>
      <w:r w:rsidRPr="00246987">
        <w:rPr>
          <w:rFonts w:cs="Times New Roman"/>
          <w:szCs w:val="28"/>
        </w:rPr>
        <w:t xml:space="preserve">Окремим видом дидактичної гри є ділова гра,що імітує конкретний вид діяльності. </w:t>
      </w:r>
      <w:r w:rsidRPr="00246987">
        <w:rPr>
          <w:rFonts w:eastAsia="Times New Roman" w:cs="Times New Roman"/>
          <w:szCs w:val="28"/>
          <w:lang w:eastAsia="ru-RU"/>
        </w:rPr>
        <w:t>Ділові ігри дають студентам конкретне уявлення про майбутню професійну діяльність, розвивають аналітичні здібності, формують цілісну понятійну систему. У процесі гри майбутні фахівці можуть виявити свої здібності та придатність до професійної діяльності. Ділова гра вчить колективним діям, необхідним у практичній діяльності.</w:t>
      </w:r>
    </w:p>
    <w:p w:rsidR="00501822" w:rsidRPr="00246987" w:rsidRDefault="00501822" w:rsidP="00246987">
      <w:pPr>
        <w:pStyle w:val="a3"/>
        <w:widowControl w:val="0"/>
        <w:rPr>
          <w:rFonts w:cs="Times New Roman"/>
          <w:szCs w:val="28"/>
        </w:rPr>
      </w:pPr>
      <w:r w:rsidRPr="00246987">
        <w:rPr>
          <w:rFonts w:cs="Times New Roman"/>
          <w:szCs w:val="28"/>
        </w:rPr>
        <w:t xml:space="preserve">Використання даного виду гри в ході нашого дослідження підтвердило ефективність її використання в процесі формування у майбутніх соціальних </w:t>
      </w:r>
      <w:r w:rsidR="00246987" w:rsidRPr="00246987">
        <w:rPr>
          <w:rFonts w:cs="Times New Roman"/>
          <w:szCs w:val="28"/>
        </w:rPr>
        <w:t xml:space="preserve">працівників </w:t>
      </w:r>
      <w:r w:rsidR="00246987" w:rsidRPr="00BD153E">
        <w:rPr>
          <w:rFonts w:cs="Times New Roman"/>
          <w:szCs w:val="28"/>
        </w:rPr>
        <w:t xml:space="preserve">/ </w:t>
      </w:r>
      <w:r w:rsidRPr="00246987">
        <w:rPr>
          <w:rFonts w:cs="Times New Roman"/>
          <w:szCs w:val="28"/>
        </w:rPr>
        <w:t>педагогівпрофесійних компетентностей. Студенти розробляють зміст кожної ролі, готують засоби, що створюють ігрову атмосферу.</w:t>
      </w:r>
    </w:p>
    <w:p w:rsidR="00501822" w:rsidRPr="00246987" w:rsidRDefault="00501822" w:rsidP="00246987">
      <w:pPr>
        <w:pStyle w:val="a3"/>
        <w:widowControl w:val="0"/>
        <w:rPr>
          <w:rFonts w:cs="Times New Roman"/>
          <w:szCs w:val="28"/>
        </w:rPr>
      </w:pPr>
      <w:r w:rsidRPr="00246987">
        <w:rPr>
          <w:rFonts w:cs="Times New Roman"/>
          <w:szCs w:val="28"/>
        </w:rPr>
        <w:t>З метою формування професійних компетентностей майбутніх соціальних педагогів / соціальних працівників в процесі вивчення навчальних дисциплін доцільним є використання методичного портфоліо, методу «Мозковий штурм».</w:t>
      </w:r>
    </w:p>
    <w:p w:rsidR="00501822" w:rsidRPr="00246987" w:rsidRDefault="00501822" w:rsidP="00246987">
      <w:pPr>
        <w:pStyle w:val="a3"/>
        <w:widowControl w:val="0"/>
        <w:rPr>
          <w:rFonts w:cs="Times New Roman"/>
          <w:szCs w:val="28"/>
        </w:rPr>
      </w:pPr>
      <w:r w:rsidRPr="00246987">
        <w:rPr>
          <w:rFonts w:cs="Times New Roman"/>
          <w:szCs w:val="28"/>
        </w:rPr>
        <w:t>За словами Л. Сидоренка, «мозковий штурм», як інтерактивний метод, широко використовується у процесі навчання студентів. Він забезпечує комунікативну спрямованість навчання, сприяє реалізації особистісно-орієнтованого підходу до навчання, дає можливість розвивати та вдосконалювати мовленнєву діяльність</w:t>
      </w:r>
      <w:r w:rsidR="00246987" w:rsidRPr="00246987">
        <w:rPr>
          <w:rFonts w:cs="Times New Roman"/>
          <w:szCs w:val="28"/>
        </w:rPr>
        <w:t xml:space="preserve"> [</w:t>
      </w:r>
      <w:r w:rsidR="009202E4" w:rsidRPr="009202E4">
        <w:rPr>
          <w:rFonts w:cs="Times New Roman"/>
          <w:szCs w:val="28"/>
        </w:rPr>
        <w:t>5</w:t>
      </w:r>
      <w:r w:rsidR="00246987" w:rsidRPr="00246987">
        <w:rPr>
          <w:rFonts w:cs="Times New Roman"/>
          <w:szCs w:val="28"/>
        </w:rPr>
        <w:t>]</w:t>
      </w:r>
      <w:r w:rsidRPr="00246987">
        <w:rPr>
          <w:rFonts w:cs="Times New Roman"/>
          <w:szCs w:val="28"/>
        </w:rPr>
        <w:t>.</w:t>
      </w:r>
    </w:p>
    <w:p w:rsidR="00501822" w:rsidRPr="00246987" w:rsidRDefault="00501822" w:rsidP="00246987">
      <w:pPr>
        <w:widowControl w:val="0"/>
        <w:autoSpaceDE w:val="0"/>
        <w:autoSpaceDN w:val="0"/>
        <w:adjustRightInd w:val="0"/>
        <w:spacing w:after="0" w:line="360" w:lineRule="auto"/>
        <w:ind w:firstLine="709"/>
        <w:jc w:val="both"/>
        <w:rPr>
          <w:rFonts w:ascii="Times New Roman" w:eastAsia="Tinos" w:hAnsi="Times New Roman" w:cs="Times New Roman"/>
          <w:sz w:val="28"/>
          <w:szCs w:val="28"/>
        </w:rPr>
      </w:pPr>
      <w:r w:rsidRPr="00246987">
        <w:rPr>
          <w:rFonts w:ascii="Times New Roman" w:eastAsia="Tinos" w:hAnsi="Times New Roman" w:cs="Times New Roman"/>
          <w:sz w:val="28"/>
          <w:szCs w:val="28"/>
        </w:rPr>
        <w:t xml:space="preserve">В навчальний процес педагогічного фахового коледжу ЛНУ імені Івана Франка з метою формування професійних компетентностей запроваджуються наукові конференції студентів, круглі столи.   </w:t>
      </w:r>
    </w:p>
    <w:p w:rsidR="00501822" w:rsidRPr="00246987" w:rsidRDefault="00501822" w:rsidP="00246987">
      <w:pPr>
        <w:widowControl w:val="0"/>
        <w:spacing w:after="0" w:line="360" w:lineRule="auto"/>
        <w:ind w:firstLine="709"/>
        <w:jc w:val="both"/>
        <w:rPr>
          <w:rFonts w:ascii="Times New Roman" w:hAnsi="Times New Roman" w:cs="Times New Roman"/>
          <w:sz w:val="28"/>
          <w:szCs w:val="28"/>
        </w:rPr>
      </w:pPr>
      <w:r w:rsidRPr="00246987">
        <w:rPr>
          <w:rFonts w:ascii="Times New Roman" w:hAnsi="Times New Roman" w:cs="Times New Roman"/>
          <w:sz w:val="28"/>
          <w:szCs w:val="28"/>
        </w:rPr>
        <w:t xml:space="preserve">Практика проведених спільних студентських конференцій показала наявність взаємної зацікавленості у студентів всіх курсів. Знання, отримані студентами на таких </w:t>
      </w:r>
      <w:r w:rsidRPr="00246987">
        <w:rPr>
          <w:rFonts w:ascii="Times New Roman" w:eastAsia="Times New Roman" w:hAnsi="Times New Roman" w:cs="Times New Roman"/>
          <w:sz w:val="28"/>
          <w:szCs w:val="28"/>
          <w:lang w:eastAsia="ru-RU"/>
        </w:rPr>
        <w:t>конференціях</w:t>
      </w:r>
      <w:r w:rsidRPr="00246987">
        <w:rPr>
          <w:rFonts w:ascii="Times New Roman" w:hAnsi="Times New Roman" w:cs="Times New Roman"/>
          <w:sz w:val="28"/>
          <w:szCs w:val="28"/>
        </w:rPr>
        <w:t>, мають високу міру узагальненості, усвідомленості студентами, повноту, є системними та легко актуалізуються в практичній діяльності.</w:t>
      </w:r>
    </w:p>
    <w:p w:rsidR="00147EB2" w:rsidRPr="00246987" w:rsidRDefault="00147EB2" w:rsidP="00147EB2">
      <w:pPr>
        <w:widowControl w:val="0"/>
        <w:spacing w:after="0" w:line="360" w:lineRule="auto"/>
        <w:ind w:firstLine="709"/>
        <w:jc w:val="both"/>
        <w:rPr>
          <w:rFonts w:ascii="Times New Roman" w:hAnsi="Times New Roman" w:cs="Times New Roman"/>
          <w:sz w:val="28"/>
          <w:szCs w:val="28"/>
        </w:rPr>
      </w:pPr>
      <w:r w:rsidRPr="00246987">
        <w:rPr>
          <w:rFonts w:ascii="Times New Roman" w:hAnsi="Times New Roman" w:cs="Times New Roman"/>
          <w:sz w:val="28"/>
          <w:szCs w:val="28"/>
        </w:rPr>
        <w:lastRenderedPageBreak/>
        <w:t>Отже, з метою формування професійних компетенцій майбутніх фахівців соціальної сфери у процесі професійної підготовки застосовують різноманітні організаційні форми та методи. До організаційних форм належать: лекції (вступна, відео-лекція, лекція-конференція, бінарна та ін.); семінарські та практичні заняття, практика.</w:t>
      </w:r>
    </w:p>
    <w:p w:rsidR="00147EB2" w:rsidRPr="00246987" w:rsidRDefault="00147EB2" w:rsidP="00147EB2">
      <w:pPr>
        <w:pStyle w:val="a3"/>
        <w:widowControl w:val="0"/>
        <w:rPr>
          <w:rFonts w:cs="Times New Roman"/>
          <w:szCs w:val="28"/>
        </w:rPr>
      </w:pPr>
      <w:r w:rsidRPr="00246987">
        <w:rPr>
          <w:rFonts w:cs="Times New Roman"/>
          <w:szCs w:val="28"/>
        </w:rPr>
        <w:t>Основними методами, які використовуються в освітньому процесі закладів фахової перед вищої освіти, є традиційні та інноваційні. До перших відносяться бесіди, дискусії, виступи. До другої – ігри (дидактичні, ділові та ін.), робота в групах, метод проєктів, порт фоліо та ін.</w:t>
      </w:r>
    </w:p>
    <w:p w:rsidR="00501822" w:rsidRDefault="00147EB2" w:rsidP="0024698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501822" w:rsidRPr="00246987">
        <w:rPr>
          <w:rFonts w:ascii="Times New Roman" w:hAnsi="Times New Roman" w:cs="Times New Roman"/>
          <w:sz w:val="28"/>
          <w:szCs w:val="28"/>
        </w:rPr>
        <w:t xml:space="preserve">провадження інноваційних форм та методів навчання є пріоритетним напрямом реформування сучасної системи фахової передвищої освіти. На сучасному етапі інноваційні форми та методи навчання відіграють важливу роль у формуванні професійних компетентностей. Такі методи є ефективними, адже відповідають соціальним змінам в суспільстві. Використання інноваційних форм та методів навчання дозволяє створити принципово нову інформаційну освітню сферу, що надає широкі можливості для навчальної діяльності, підвищує мотивацію, розвиває самостійність, забезпечує індивідуалізацію та диференціацію освітнього процесу. </w:t>
      </w:r>
    </w:p>
    <w:p w:rsidR="00147EB2" w:rsidRPr="00246987" w:rsidRDefault="00147EB2" w:rsidP="00246987">
      <w:pPr>
        <w:widowControl w:val="0"/>
        <w:spacing w:after="0" w:line="360" w:lineRule="auto"/>
        <w:ind w:firstLine="709"/>
        <w:jc w:val="both"/>
        <w:rPr>
          <w:rFonts w:ascii="Times New Roman" w:hAnsi="Times New Roman" w:cs="Times New Roman"/>
          <w:sz w:val="28"/>
          <w:szCs w:val="28"/>
        </w:rPr>
      </w:pPr>
    </w:p>
    <w:p w:rsidR="00147EB2" w:rsidRPr="00147EB2" w:rsidRDefault="00147EB2" w:rsidP="00147EB2">
      <w:pPr>
        <w:spacing w:line="360" w:lineRule="auto"/>
        <w:jc w:val="center"/>
        <w:rPr>
          <w:rFonts w:ascii="Times New Roman" w:hAnsi="Times New Roman" w:cs="Times New Roman"/>
          <w:b/>
          <w:sz w:val="28"/>
          <w:szCs w:val="28"/>
        </w:rPr>
      </w:pPr>
      <w:r w:rsidRPr="00147EB2">
        <w:rPr>
          <w:rFonts w:ascii="Times New Roman" w:hAnsi="Times New Roman" w:cs="Times New Roman"/>
          <w:b/>
          <w:sz w:val="28"/>
          <w:szCs w:val="28"/>
        </w:rPr>
        <w:t xml:space="preserve">Список </w:t>
      </w:r>
      <w:r w:rsidR="00BD153E">
        <w:rPr>
          <w:rFonts w:ascii="Times New Roman" w:hAnsi="Times New Roman" w:cs="Times New Roman"/>
          <w:b/>
          <w:sz w:val="28"/>
          <w:szCs w:val="28"/>
        </w:rPr>
        <w:t>літератури</w:t>
      </w:r>
    </w:p>
    <w:p w:rsidR="00501822" w:rsidRPr="00246987" w:rsidRDefault="00501822" w:rsidP="00246987">
      <w:pPr>
        <w:pStyle w:val="a3"/>
        <w:numPr>
          <w:ilvl w:val="0"/>
          <w:numId w:val="1"/>
        </w:numPr>
        <w:ind w:left="426"/>
        <w:rPr>
          <w:rFonts w:cs="Times New Roman"/>
          <w:szCs w:val="28"/>
        </w:rPr>
      </w:pPr>
      <w:r w:rsidRPr="00246987">
        <w:rPr>
          <w:rFonts w:cs="Times New Roman"/>
          <w:szCs w:val="28"/>
        </w:rPr>
        <w:t xml:space="preserve">Бистрова Ю. Інноваційні методи навчання у вищій школі України. </w:t>
      </w:r>
      <w:r w:rsidRPr="00246987">
        <w:rPr>
          <w:rFonts w:cs="Times New Roman"/>
          <w:i/>
          <w:szCs w:val="28"/>
        </w:rPr>
        <w:t>Право та інноваційне суспільство.</w:t>
      </w:r>
      <w:r w:rsidRPr="00246987">
        <w:rPr>
          <w:rFonts w:cs="Times New Roman"/>
          <w:szCs w:val="28"/>
        </w:rPr>
        <w:t xml:space="preserve"> 2015. № 1. С. 28.</w:t>
      </w:r>
    </w:p>
    <w:p w:rsidR="00501822" w:rsidRPr="00246987" w:rsidRDefault="00501822" w:rsidP="00246987">
      <w:pPr>
        <w:pStyle w:val="a3"/>
        <w:numPr>
          <w:ilvl w:val="0"/>
          <w:numId w:val="1"/>
        </w:numPr>
        <w:ind w:left="426"/>
        <w:rPr>
          <w:rFonts w:cs="Times New Roman"/>
          <w:szCs w:val="28"/>
        </w:rPr>
      </w:pPr>
      <w:r w:rsidRPr="00246987">
        <w:rPr>
          <w:rFonts w:cs="Times New Roman"/>
          <w:szCs w:val="28"/>
        </w:rPr>
        <w:t>Корнят В.С. Форми та методи формування діагностичних умінь майбутніх соціальних педагогів професійної підготовки. </w:t>
      </w:r>
      <w:r w:rsidRPr="00246987">
        <w:rPr>
          <w:rFonts w:cs="Times New Roman"/>
          <w:i/>
          <w:iCs/>
          <w:szCs w:val="28"/>
        </w:rPr>
        <w:t>Педагогічний процес: теорія і практика </w:t>
      </w:r>
      <w:r w:rsidRPr="00246987">
        <w:rPr>
          <w:rFonts w:cs="Times New Roman"/>
          <w:iCs/>
          <w:szCs w:val="28"/>
        </w:rPr>
        <w:t>: зб. наук. пр.</w:t>
      </w:r>
      <w:r w:rsidRPr="00246987">
        <w:rPr>
          <w:rFonts w:cs="Times New Roman"/>
          <w:szCs w:val="28"/>
        </w:rPr>
        <w:t>3-тє вид. Київ, 2014. С. 83–86.</w:t>
      </w:r>
    </w:p>
    <w:p w:rsidR="00501822" w:rsidRPr="00246987" w:rsidRDefault="00501822" w:rsidP="00246987">
      <w:pPr>
        <w:pStyle w:val="a3"/>
        <w:numPr>
          <w:ilvl w:val="0"/>
          <w:numId w:val="1"/>
        </w:numPr>
        <w:ind w:left="426"/>
        <w:rPr>
          <w:rFonts w:cs="Times New Roman"/>
          <w:szCs w:val="28"/>
        </w:rPr>
      </w:pPr>
      <w:r w:rsidRPr="00246987">
        <w:rPr>
          <w:rFonts w:cs="Times New Roman"/>
          <w:szCs w:val="28"/>
        </w:rPr>
        <w:t>Новые</w:t>
      </w:r>
      <w:r w:rsidR="00F02E93">
        <w:rPr>
          <w:rFonts w:cs="Times New Roman"/>
          <w:szCs w:val="28"/>
        </w:rPr>
        <w:t xml:space="preserve"> </w:t>
      </w:r>
      <w:r w:rsidRPr="00246987">
        <w:rPr>
          <w:rFonts w:cs="Times New Roman"/>
          <w:szCs w:val="28"/>
        </w:rPr>
        <w:t>педагогические и информационные</w:t>
      </w:r>
      <w:r w:rsidR="00F02E93">
        <w:rPr>
          <w:rFonts w:cs="Times New Roman"/>
          <w:szCs w:val="28"/>
        </w:rPr>
        <w:t xml:space="preserve"> </w:t>
      </w:r>
      <w:r w:rsidRPr="00246987">
        <w:rPr>
          <w:rFonts w:cs="Times New Roman"/>
          <w:szCs w:val="28"/>
        </w:rPr>
        <w:t>технологии в системе</w:t>
      </w:r>
      <w:r w:rsidR="00F02E93">
        <w:rPr>
          <w:rFonts w:cs="Times New Roman"/>
          <w:szCs w:val="28"/>
        </w:rPr>
        <w:t xml:space="preserve"> </w:t>
      </w:r>
      <w:r w:rsidRPr="00246987">
        <w:rPr>
          <w:rFonts w:cs="Times New Roman"/>
          <w:szCs w:val="28"/>
        </w:rPr>
        <w:t>образования : учеб. пособ. для студ. высш. учеб. завед. / Е. С. Полат та ін. ; ред. Е. Полат. 4-е изд. стер. Москва : Академия, 2009. 272 с.</w:t>
      </w:r>
    </w:p>
    <w:p w:rsidR="00501822" w:rsidRPr="00246987" w:rsidRDefault="00501822" w:rsidP="00246987">
      <w:pPr>
        <w:pStyle w:val="a3"/>
        <w:numPr>
          <w:ilvl w:val="0"/>
          <w:numId w:val="1"/>
        </w:numPr>
        <w:ind w:left="426"/>
        <w:rPr>
          <w:rFonts w:cs="Times New Roman"/>
          <w:szCs w:val="28"/>
        </w:rPr>
      </w:pPr>
      <w:r w:rsidRPr="00246987">
        <w:rPr>
          <w:rFonts w:cs="Times New Roman"/>
          <w:szCs w:val="28"/>
        </w:rPr>
        <w:lastRenderedPageBreak/>
        <w:t>Про фахову передвищу освіту : Закон України від 06.06.2019 р. № 2745-VIII : станом на 23 квіт. 2021 р. URL: </w:t>
      </w:r>
      <w:hyperlink r:id="rId8" w:anchor="Text" w:tgtFrame="_blank" w:history="1">
        <w:r w:rsidRPr="00246987">
          <w:rPr>
            <w:rStyle w:val="a8"/>
            <w:rFonts w:cs="Times New Roman"/>
            <w:szCs w:val="28"/>
          </w:rPr>
          <w:t>https://zakon.rada.gov.ua/laws/show/2745-19#Text</w:t>
        </w:r>
      </w:hyperlink>
      <w:r w:rsidR="009202E4">
        <w:rPr>
          <w:rFonts w:cs="Times New Roman"/>
          <w:szCs w:val="28"/>
        </w:rPr>
        <w:t> </w:t>
      </w:r>
      <w:r w:rsidRPr="00246987">
        <w:rPr>
          <w:rFonts w:cs="Times New Roman"/>
          <w:szCs w:val="28"/>
        </w:rPr>
        <w:t>.</w:t>
      </w:r>
    </w:p>
    <w:p w:rsidR="00501822" w:rsidRPr="00246987" w:rsidRDefault="00501822" w:rsidP="00246987">
      <w:pPr>
        <w:pStyle w:val="a3"/>
        <w:numPr>
          <w:ilvl w:val="0"/>
          <w:numId w:val="1"/>
        </w:numPr>
        <w:ind w:left="426"/>
        <w:rPr>
          <w:rFonts w:cs="Times New Roman"/>
          <w:szCs w:val="28"/>
        </w:rPr>
      </w:pPr>
      <w:r w:rsidRPr="00246987">
        <w:rPr>
          <w:rFonts w:cs="Times New Roman"/>
          <w:szCs w:val="28"/>
        </w:rPr>
        <w:t xml:space="preserve">Сидоренко Л.М. Мозковий штурм як один з інноваційних методів в освітньому процесі студентів. URL: </w:t>
      </w:r>
      <w:hyperlink r:id="rId9" w:history="1">
        <w:r w:rsidRPr="00246987">
          <w:rPr>
            <w:rStyle w:val="a8"/>
            <w:rFonts w:eastAsia="TimesNewRomanPSMT" w:cs="Times New Roman"/>
            <w:szCs w:val="28"/>
          </w:rPr>
          <w:t>https://kumlk.kpi.ua/sites/default/files/%D0%A1%D0%B8%D0%B4%D0%BE%D1%80%D0%B5%D0%BD%D0%BA%D0%BE%20%D1%82%D0%B5%D0%B7%D0%B8.pdf</w:t>
        </w:r>
      </w:hyperlink>
      <w:r w:rsidRPr="00246987">
        <w:rPr>
          <w:rFonts w:cs="Times New Roman"/>
          <w:szCs w:val="28"/>
        </w:rPr>
        <w:t>.</w:t>
      </w:r>
    </w:p>
    <w:p w:rsidR="00501822" w:rsidRPr="00246987" w:rsidRDefault="00501822" w:rsidP="00246987">
      <w:pPr>
        <w:pStyle w:val="a3"/>
        <w:numPr>
          <w:ilvl w:val="0"/>
          <w:numId w:val="1"/>
        </w:numPr>
        <w:ind w:left="426"/>
        <w:rPr>
          <w:rFonts w:cs="Times New Roman"/>
          <w:szCs w:val="28"/>
        </w:rPr>
      </w:pPr>
      <w:r w:rsidRPr="00246987">
        <w:rPr>
          <w:rFonts w:cs="Times New Roman"/>
          <w:szCs w:val="28"/>
        </w:rPr>
        <w:t>Фіцула М.М. Педагогіка : навч. посіб. Київ : Академвидав. 2009. С.186.</w:t>
      </w:r>
    </w:p>
    <w:p w:rsidR="00501822" w:rsidRPr="00246987" w:rsidRDefault="00501822" w:rsidP="009202E4">
      <w:pPr>
        <w:pStyle w:val="a3"/>
        <w:numPr>
          <w:ilvl w:val="0"/>
          <w:numId w:val="1"/>
        </w:numPr>
        <w:ind w:left="426"/>
        <w:jc w:val="left"/>
        <w:rPr>
          <w:rFonts w:cs="Times New Roman"/>
          <w:szCs w:val="28"/>
        </w:rPr>
      </w:pPr>
      <w:r w:rsidRPr="00246987">
        <w:rPr>
          <w:rFonts w:cs="Times New Roman"/>
          <w:szCs w:val="28"/>
        </w:rPr>
        <w:t xml:space="preserve">Чепуренко Я.О. Навчально-методичний комплекс як вид навчального видання. URL: </w:t>
      </w:r>
      <w:hyperlink r:id="rId10" w:history="1">
        <w:r w:rsidRPr="00246987">
          <w:rPr>
            <w:rStyle w:val="a8"/>
            <w:rFonts w:eastAsia="TimesNewRomanPSMT" w:cs="Times New Roman"/>
            <w:szCs w:val="28"/>
          </w:rPr>
          <w:t>http://enpuir.npu.edu.ua/bitstream/123456789/5875/1/Chepurenko%20Y..pdf</w:t>
        </w:r>
      </w:hyperlink>
      <w:r w:rsidR="009202E4">
        <w:rPr>
          <w:rFonts w:cs="Times New Roman"/>
          <w:szCs w:val="28"/>
        </w:rPr>
        <w:t>.</w:t>
      </w:r>
    </w:p>
    <w:p w:rsidR="00501822" w:rsidRPr="00246987" w:rsidRDefault="00501822" w:rsidP="00246987">
      <w:pPr>
        <w:pStyle w:val="a3"/>
        <w:numPr>
          <w:ilvl w:val="0"/>
          <w:numId w:val="1"/>
        </w:numPr>
        <w:ind w:left="426"/>
        <w:rPr>
          <w:rFonts w:cs="Times New Roman"/>
          <w:szCs w:val="28"/>
        </w:rPr>
      </w:pPr>
      <w:r w:rsidRPr="00246987">
        <w:rPr>
          <w:rFonts w:cs="Times New Roman"/>
          <w:szCs w:val="28"/>
        </w:rPr>
        <w:t xml:space="preserve">Щербакова К. Вступ до спеціальності. Київ, 1990. С. 19-26. </w:t>
      </w:r>
    </w:p>
    <w:p w:rsidR="00501822" w:rsidRPr="00246987" w:rsidRDefault="00501822" w:rsidP="009202E4">
      <w:pPr>
        <w:pStyle w:val="a3"/>
        <w:numPr>
          <w:ilvl w:val="0"/>
          <w:numId w:val="1"/>
        </w:numPr>
        <w:ind w:left="426"/>
        <w:rPr>
          <w:rFonts w:cs="Times New Roman"/>
          <w:szCs w:val="28"/>
        </w:rPr>
      </w:pPr>
      <w:r w:rsidRPr="009202E4">
        <w:rPr>
          <w:rFonts w:cs="Times New Roman"/>
          <w:szCs w:val="28"/>
        </w:rPr>
        <w:t xml:space="preserve">Яковенко О.І. Формування професійної компетентності майбутніх економістів у процесі практичної підготовки. URL: </w:t>
      </w:r>
      <w:hyperlink r:id="rId11" w:history="1">
        <w:r w:rsidRPr="009202E4">
          <w:rPr>
            <w:rStyle w:val="a8"/>
            <w:rFonts w:eastAsia="TimesNewRomanPSMT" w:cs="Times New Roman"/>
            <w:szCs w:val="28"/>
          </w:rPr>
          <w:t>https://ihed.org.ua/wp-content/uploads/2019/01/Yakovenko_22.12.2015_avtoref.pdf</w:t>
        </w:r>
      </w:hyperlink>
      <w:r w:rsidR="009202E4">
        <w:rPr>
          <w:rFonts w:cs="Times New Roman"/>
          <w:szCs w:val="28"/>
        </w:rPr>
        <w:t>.</w:t>
      </w:r>
    </w:p>
    <w:sectPr w:rsidR="00501822" w:rsidRPr="00246987" w:rsidSect="00BD153E">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D21" w:rsidRDefault="00AE1D21" w:rsidP="00605CAB">
      <w:pPr>
        <w:spacing w:after="0" w:line="240" w:lineRule="auto"/>
      </w:pPr>
      <w:r>
        <w:separator/>
      </w:r>
    </w:p>
  </w:endnote>
  <w:endnote w:type="continuationSeparator" w:id="1">
    <w:p w:rsidR="00AE1D21" w:rsidRDefault="00AE1D21" w:rsidP="00605C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nos">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D21" w:rsidRDefault="00AE1D21" w:rsidP="00605CAB">
      <w:pPr>
        <w:spacing w:after="0" w:line="240" w:lineRule="auto"/>
      </w:pPr>
      <w:r>
        <w:separator/>
      </w:r>
    </w:p>
  </w:footnote>
  <w:footnote w:type="continuationSeparator" w:id="1">
    <w:p w:rsidR="00AE1D21" w:rsidRDefault="00AE1D21" w:rsidP="00605C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C7A35"/>
    <w:multiLevelType w:val="hybridMultilevel"/>
    <w:tmpl w:val="3006CA4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05CAB"/>
    <w:rsid w:val="0014279A"/>
    <w:rsid w:val="00147EB2"/>
    <w:rsid w:val="00207AC8"/>
    <w:rsid w:val="00246987"/>
    <w:rsid w:val="0042444A"/>
    <w:rsid w:val="004953BB"/>
    <w:rsid w:val="00501822"/>
    <w:rsid w:val="00605CAB"/>
    <w:rsid w:val="0069211B"/>
    <w:rsid w:val="006C0EF7"/>
    <w:rsid w:val="009202E4"/>
    <w:rsid w:val="00AE1D21"/>
    <w:rsid w:val="00B92F7A"/>
    <w:rsid w:val="00BD153E"/>
    <w:rsid w:val="00EC2DC3"/>
    <w:rsid w:val="00F02E93"/>
    <w:rsid w:val="00F335E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D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лавный формат"/>
    <w:basedOn w:val="a"/>
    <w:link w:val="a4"/>
    <w:qFormat/>
    <w:rsid w:val="00F335E8"/>
    <w:pPr>
      <w:spacing w:after="0" w:line="360" w:lineRule="auto"/>
      <w:ind w:firstLine="709"/>
      <w:jc w:val="both"/>
    </w:pPr>
    <w:rPr>
      <w:rFonts w:ascii="Times New Roman" w:hAnsi="Times New Roman"/>
      <w:sz w:val="28"/>
    </w:rPr>
  </w:style>
  <w:style w:type="character" w:customStyle="1" w:styleId="a4">
    <w:name w:val="Главный формат Знак"/>
    <w:basedOn w:val="a0"/>
    <w:link w:val="a3"/>
    <w:rsid w:val="00F335E8"/>
    <w:rPr>
      <w:rFonts w:ascii="Times New Roman" w:hAnsi="Times New Roman"/>
      <w:sz w:val="28"/>
    </w:rPr>
  </w:style>
  <w:style w:type="paragraph" w:styleId="a5">
    <w:name w:val="footnote text"/>
    <w:basedOn w:val="a"/>
    <w:link w:val="a6"/>
    <w:uiPriority w:val="99"/>
    <w:semiHidden/>
    <w:unhideWhenUsed/>
    <w:rsid w:val="00605CAB"/>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605CAB"/>
    <w:rPr>
      <w:rFonts w:ascii="Calibri" w:eastAsia="Calibri" w:hAnsi="Calibri" w:cs="Times New Roman"/>
      <w:sz w:val="20"/>
      <w:szCs w:val="20"/>
    </w:rPr>
  </w:style>
  <w:style w:type="character" w:styleId="a7">
    <w:name w:val="footnote reference"/>
    <w:uiPriority w:val="99"/>
    <w:semiHidden/>
    <w:unhideWhenUsed/>
    <w:rsid w:val="00605CAB"/>
    <w:rPr>
      <w:vertAlign w:val="superscript"/>
    </w:rPr>
  </w:style>
  <w:style w:type="character" w:styleId="a8">
    <w:name w:val="Hyperlink"/>
    <w:uiPriority w:val="99"/>
    <w:unhideWhenUsed/>
    <w:rsid w:val="00605CAB"/>
    <w:rPr>
      <w:color w:val="0563C1"/>
      <w:u w:val="single"/>
    </w:rPr>
  </w:style>
  <w:style w:type="paragraph" w:styleId="a9">
    <w:name w:val="No Spacing"/>
    <w:uiPriority w:val="1"/>
    <w:qFormat/>
    <w:rsid w:val="00605CAB"/>
    <w:pPr>
      <w:spacing w:after="0" w:line="240" w:lineRule="auto"/>
    </w:pPr>
    <w:rPr>
      <w:rFonts w:ascii="Calibri" w:eastAsia="Calibri" w:hAnsi="Calibri" w:cs="Times New Roman"/>
    </w:rPr>
  </w:style>
  <w:style w:type="paragraph" w:styleId="aa">
    <w:name w:val="endnote text"/>
    <w:basedOn w:val="a"/>
    <w:link w:val="ab"/>
    <w:uiPriority w:val="99"/>
    <w:semiHidden/>
    <w:unhideWhenUsed/>
    <w:rsid w:val="00605CAB"/>
    <w:pPr>
      <w:spacing w:after="0" w:line="240" w:lineRule="auto"/>
    </w:pPr>
    <w:rPr>
      <w:sz w:val="20"/>
      <w:szCs w:val="20"/>
    </w:rPr>
  </w:style>
  <w:style w:type="character" w:customStyle="1" w:styleId="ab">
    <w:name w:val="Текст концевой сноски Знак"/>
    <w:basedOn w:val="a0"/>
    <w:link w:val="aa"/>
    <w:uiPriority w:val="99"/>
    <w:semiHidden/>
    <w:rsid w:val="00605CAB"/>
    <w:rPr>
      <w:sz w:val="20"/>
      <w:szCs w:val="20"/>
    </w:rPr>
  </w:style>
  <w:style w:type="character" w:styleId="ac">
    <w:name w:val="endnote reference"/>
    <w:basedOn w:val="a0"/>
    <w:uiPriority w:val="99"/>
    <w:semiHidden/>
    <w:unhideWhenUsed/>
    <w:rsid w:val="00605CAB"/>
    <w:rPr>
      <w:vertAlign w:val="superscript"/>
    </w:rPr>
  </w:style>
  <w:style w:type="paragraph" w:styleId="ad">
    <w:name w:val="Balloon Text"/>
    <w:basedOn w:val="a"/>
    <w:link w:val="ae"/>
    <w:uiPriority w:val="99"/>
    <w:semiHidden/>
    <w:unhideWhenUsed/>
    <w:rsid w:val="0014279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4279A"/>
    <w:rPr>
      <w:rFonts w:ascii="Segoe UI" w:hAnsi="Segoe UI" w:cs="Segoe UI"/>
      <w:sz w:val="18"/>
      <w:szCs w:val="18"/>
    </w:rPr>
  </w:style>
  <w:style w:type="paragraph" w:customStyle="1" w:styleId="Default">
    <w:name w:val="Default"/>
    <w:rsid w:val="00BD153E"/>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FollowedHyperlink"/>
    <w:basedOn w:val="a0"/>
    <w:uiPriority w:val="99"/>
    <w:semiHidden/>
    <w:unhideWhenUsed/>
    <w:rsid w:val="00BD153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45-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hed.org.ua/wp-content/uploads/2019/01/Yakovenko_22.12.2015_avtoref.pdf" TargetMode="External"/><Relationship Id="rId5" Type="http://schemas.openxmlformats.org/officeDocument/2006/relationships/webSettings" Target="webSettings.xml"/><Relationship Id="rId10" Type="http://schemas.openxmlformats.org/officeDocument/2006/relationships/hyperlink" Target="http://enpuir.npu.edu.ua/bitstream/123456789/5875/1/Chepurenko%20Y..pdf" TargetMode="External"/><Relationship Id="rId4" Type="http://schemas.openxmlformats.org/officeDocument/2006/relationships/settings" Target="settings.xml"/><Relationship Id="rId9" Type="http://schemas.openxmlformats.org/officeDocument/2006/relationships/hyperlink" Target="https://kumlk.kpi.ua/sites/default/files/%D0%A1%D0%B8%D0%B4%D0%BE%D1%80%D0%B5%D0%BD%D0%BA%D0%BE%20%D1%82%D0%B5%D0%B7%D0%B8.pd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2156A-4A88-471C-BAC7-B3EEC459B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9160</Words>
  <Characters>5222</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Маріна</dc:creator>
  <cp:keywords/>
  <dc:description/>
  <cp:lastModifiedBy>admin</cp:lastModifiedBy>
  <cp:revision>6</cp:revision>
  <cp:lastPrinted>2021-09-23T10:57:00Z</cp:lastPrinted>
  <dcterms:created xsi:type="dcterms:W3CDTF">2021-09-23T09:23:00Z</dcterms:created>
  <dcterms:modified xsi:type="dcterms:W3CDTF">2023-01-15T11:48:00Z</dcterms:modified>
</cp:coreProperties>
</file>