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7BC53" w14:textId="77777777" w:rsidR="00F31F06" w:rsidRDefault="00F31F06" w:rsidP="00F31F06">
      <w:pPr>
        <w:spacing w:after="0" w:line="240" w:lineRule="auto"/>
        <w:jc w:val="center"/>
        <w:rPr>
          <w:rFonts w:ascii="Times New Roman" w:eastAsia="Calibri" w:hAnsi="Times New Roman" w:cs="Times New Roman"/>
          <w:sz w:val="28"/>
          <w:szCs w:val="28"/>
        </w:rPr>
      </w:pPr>
    </w:p>
    <w:p w14:paraId="32C0AFEB" w14:textId="77777777" w:rsidR="00F31F06" w:rsidRPr="002D75D6" w:rsidRDefault="00F31F06" w:rsidP="00F31F06">
      <w:pPr>
        <w:spacing w:after="0" w:line="240" w:lineRule="auto"/>
        <w:jc w:val="center"/>
        <w:rPr>
          <w:rFonts w:ascii="Times New Roman" w:eastAsia="Calibri" w:hAnsi="Times New Roman" w:cs="Times New Roman"/>
          <w:b/>
          <w:sz w:val="28"/>
          <w:szCs w:val="28"/>
        </w:rPr>
      </w:pPr>
      <w:r w:rsidRPr="002D75D6">
        <w:rPr>
          <w:rFonts w:ascii="Times New Roman" w:eastAsia="Calibri" w:hAnsi="Times New Roman" w:cs="Times New Roman"/>
          <w:b/>
          <w:sz w:val="28"/>
          <w:szCs w:val="28"/>
        </w:rPr>
        <w:t>Львівський національний університет імені Івана Франка</w:t>
      </w:r>
    </w:p>
    <w:p w14:paraId="25299633" w14:textId="77777777" w:rsidR="00CF108B" w:rsidRDefault="00CF108B" w:rsidP="00ED002E">
      <w:pPr>
        <w:spacing w:after="0" w:line="240" w:lineRule="auto"/>
        <w:rPr>
          <w:rFonts w:ascii="Times New Roman" w:hAnsi="Times New Roman" w:cs="Times New Roman"/>
          <w:sz w:val="24"/>
          <w:szCs w:val="24"/>
        </w:rPr>
      </w:pPr>
    </w:p>
    <w:p w14:paraId="4773F579" w14:textId="77777777" w:rsidR="002D75D6" w:rsidRDefault="002D75D6" w:rsidP="00ED002E">
      <w:pPr>
        <w:spacing w:after="0" w:line="240" w:lineRule="auto"/>
        <w:rPr>
          <w:rFonts w:ascii="Times New Roman" w:hAnsi="Times New Roman" w:cs="Times New Roman"/>
          <w:sz w:val="24"/>
          <w:szCs w:val="24"/>
        </w:rPr>
      </w:pPr>
    </w:p>
    <w:p w14:paraId="469CFFB8" w14:textId="77777777" w:rsidR="002D75D6" w:rsidRDefault="002D75D6" w:rsidP="00ED002E">
      <w:pPr>
        <w:spacing w:after="0" w:line="240" w:lineRule="auto"/>
        <w:rPr>
          <w:rFonts w:ascii="Times New Roman" w:hAnsi="Times New Roman" w:cs="Times New Roman"/>
          <w:sz w:val="24"/>
          <w:szCs w:val="24"/>
        </w:rPr>
      </w:pPr>
    </w:p>
    <w:p w14:paraId="100B0ABE" w14:textId="77777777" w:rsidR="002D75D6" w:rsidRDefault="002D75D6" w:rsidP="00ED002E">
      <w:pPr>
        <w:spacing w:after="0" w:line="240" w:lineRule="auto"/>
        <w:rPr>
          <w:rFonts w:ascii="Times New Roman" w:hAnsi="Times New Roman" w:cs="Times New Roman"/>
          <w:sz w:val="24"/>
          <w:szCs w:val="24"/>
        </w:rPr>
      </w:pPr>
    </w:p>
    <w:p w14:paraId="12A7C6C9" w14:textId="77777777" w:rsidR="002D75D6" w:rsidRDefault="002D75D6" w:rsidP="00ED002E">
      <w:pPr>
        <w:spacing w:after="0" w:line="240" w:lineRule="auto"/>
        <w:rPr>
          <w:rFonts w:ascii="Times New Roman" w:hAnsi="Times New Roman" w:cs="Times New Roman"/>
          <w:sz w:val="24"/>
          <w:szCs w:val="24"/>
        </w:rPr>
      </w:pPr>
    </w:p>
    <w:p w14:paraId="4981C37E" w14:textId="77777777" w:rsidR="002D75D6" w:rsidRDefault="002D75D6" w:rsidP="00ED002E">
      <w:pPr>
        <w:spacing w:after="0" w:line="240" w:lineRule="auto"/>
        <w:rPr>
          <w:rFonts w:ascii="Times New Roman" w:hAnsi="Times New Roman" w:cs="Times New Roman"/>
          <w:sz w:val="24"/>
          <w:szCs w:val="24"/>
        </w:rPr>
      </w:pPr>
    </w:p>
    <w:p w14:paraId="123594A3" w14:textId="77777777" w:rsidR="002D75D6" w:rsidRDefault="002D75D6" w:rsidP="00ED002E">
      <w:pPr>
        <w:spacing w:after="0" w:line="240" w:lineRule="auto"/>
        <w:rPr>
          <w:rFonts w:ascii="Times New Roman" w:hAnsi="Times New Roman" w:cs="Times New Roman"/>
          <w:sz w:val="24"/>
          <w:szCs w:val="24"/>
        </w:rPr>
      </w:pPr>
    </w:p>
    <w:p w14:paraId="2C93FF37" w14:textId="77777777" w:rsidR="002D75D6" w:rsidRDefault="002D75D6" w:rsidP="00ED002E">
      <w:pPr>
        <w:spacing w:after="0" w:line="240" w:lineRule="auto"/>
        <w:rPr>
          <w:rFonts w:ascii="Times New Roman" w:hAnsi="Times New Roman" w:cs="Times New Roman"/>
          <w:sz w:val="24"/>
          <w:szCs w:val="24"/>
        </w:rPr>
      </w:pPr>
    </w:p>
    <w:p w14:paraId="44B2BE31" w14:textId="77777777" w:rsidR="002D75D6" w:rsidRDefault="002D75D6" w:rsidP="00ED002E">
      <w:pPr>
        <w:spacing w:after="0" w:line="240" w:lineRule="auto"/>
        <w:rPr>
          <w:rFonts w:ascii="Times New Roman" w:hAnsi="Times New Roman" w:cs="Times New Roman"/>
          <w:sz w:val="24"/>
          <w:szCs w:val="24"/>
        </w:rPr>
      </w:pPr>
    </w:p>
    <w:p w14:paraId="18373625" w14:textId="77777777" w:rsidR="002D75D6" w:rsidRDefault="002D75D6" w:rsidP="00ED002E">
      <w:pPr>
        <w:spacing w:after="0" w:line="240" w:lineRule="auto"/>
        <w:rPr>
          <w:rFonts w:ascii="Times New Roman" w:hAnsi="Times New Roman" w:cs="Times New Roman"/>
          <w:sz w:val="24"/>
          <w:szCs w:val="24"/>
        </w:rPr>
      </w:pPr>
    </w:p>
    <w:p w14:paraId="1924E2D7" w14:textId="77777777" w:rsidR="002D75D6" w:rsidRDefault="002D75D6" w:rsidP="00ED002E">
      <w:pPr>
        <w:spacing w:after="0" w:line="240" w:lineRule="auto"/>
        <w:rPr>
          <w:rFonts w:ascii="Times New Roman" w:hAnsi="Times New Roman" w:cs="Times New Roman"/>
          <w:sz w:val="24"/>
          <w:szCs w:val="24"/>
        </w:rPr>
      </w:pPr>
    </w:p>
    <w:p w14:paraId="371F0AD4" w14:textId="77777777" w:rsidR="002D75D6" w:rsidRDefault="002D75D6" w:rsidP="00ED002E">
      <w:pPr>
        <w:spacing w:after="0" w:line="240" w:lineRule="auto"/>
        <w:rPr>
          <w:rFonts w:ascii="Times New Roman" w:hAnsi="Times New Roman" w:cs="Times New Roman"/>
          <w:sz w:val="24"/>
          <w:szCs w:val="24"/>
        </w:rPr>
      </w:pPr>
    </w:p>
    <w:p w14:paraId="3CEF2DC0" w14:textId="77777777" w:rsidR="002D75D6" w:rsidRDefault="002D75D6" w:rsidP="00ED002E">
      <w:pPr>
        <w:spacing w:after="0" w:line="240" w:lineRule="auto"/>
        <w:rPr>
          <w:rFonts w:ascii="Times New Roman" w:hAnsi="Times New Roman" w:cs="Times New Roman"/>
          <w:sz w:val="24"/>
          <w:szCs w:val="24"/>
        </w:rPr>
      </w:pPr>
    </w:p>
    <w:p w14:paraId="3EBAE435" w14:textId="77777777" w:rsidR="002D75D6" w:rsidRDefault="002D75D6" w:rsidP="00ED002E">
      <w:pPr>
        <w:spacing w:after="0" w:line="240" w:lineRule="auto"/>
        <w:rPr>
          <w:rFonts w:ascii="Times New Roman" w:hAnsi="Times New Roman" w:cs="Times New Roman"/>
          <w:sz w:val="24"/>
          <w:szCs w:val="24"/>
        </w:rPr>
      </w:pPr>
    </w:p>
    <w:p w14:paraId="22D1ADB5" w14:textId="77777777" w:rsidR="002D75D6" w:rsidRPr="00ED002E" w:rsidRDefault="002D75D6" w:rsidP="00ED002E">
      <w:pPr>
        <w:spacing w:after="0" w:line="240" w:lineRule="auto"/>
        <w:rPr>
          <w:rFonts w:ascii="Times New Roman" w:hAnsi="Times New Roman" w:cs="Times New Roman"/>
          <w:sz w:val="24"/>
          <w:szCs w:val="24"/>
        </w:rPr>
      </w:pPr>
    </w:p>
    <w:p w14:paraId="6101B42C" w14:textId="77777777" w:rsidR="0077336E" w:rsidRPr="00ED002E" w:rsidRDefault="0077336E" w:rsidP="00ED002E">
      <w:pPr>
        <w:spacing w:after="0" w:line="240" w:lineRule="auto"/>
        <w:rPr>
          <w:rFonts w:ascii="Times New Roman" w:hAnsi="Times New Roman" w:cs="Times New Roman"/>
          <w:sz w:val="24"/>
          <w:szCs w:val="24"/>
        </w:rPr>
      </w:pPr>
    </w:p>
    <w:p w14:paraId="1969D766" w14:textId="77777777"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ЗАГАЛЬНА, ВІКОВА ТА ПЕДАГОГІЧНА</w:t>
      </w:r>
      <w:r w:rsidR="002B4AB7" w:rsidRPr="002E1DA7">
        <w:rPr>
          <w:rFonts w:ascii="Times New Roman" w:hAnsi="Times New Roman" w:cs="Times New Roman"/>
          <w:b/>
          <w:sz w:val="28"/>
          <w:szCs w:val="28"/>
        </w:rPr>
        <w:t xml:space="preserve"> </w:t>
      </w:r>
      <w:r w:rsidR="007A5D8D">
        <w:rPr>
          <w:rFonts w:ascii="Times New Roman" w:hAnsi="Times New Roman" w:cs="Times New Roman"/>
          <w:b/>
          <w:sz w:val="28"/>
          <w:szCs w:val="28"/>
        </w:rPr>
        <w:t>ЛОГО</w:t>
      </w:r>
      <w:r w:rsidR="007A5D8D" w:rsidRPr="002E1DA7">
        <w:rPr>
          <w:rFonts w:ascii="Times New Roman" w:hAnsi="Times New Roman" w:cs="Times New Roman"/>
          <w:b/>
          <w:sz w:val="28"/>
          <w:szCs w:val="28"/>
        </w:rPr>
        <w:t>ПСИХОЛОГІЯ</w:t>
      </w:r>
    </w:p>
    <w:p w14:paraId="0C792E9D" w14:textId="77777777" w:rsidR="002E1DA7" w:rsidRPr="002E1DA7" w:rsidRDefault="002E1DA7" w:rsidP="002E1DA7">
      <w:pPr>
        <w:pStyle w:val="1"/>
        <w:rPr>
          <w:b/>
          <w:caps/>
          <w:szCs w:val="28"/>
        </w:rPr>
      </w:pPr>
    </w:p>
    <w:p w14:paraId="1FFDE63F" w14:textId="77777777" w:rsidR="002E1DA7" w:rsidRPr="002E1DA7" w:rsidRDefault="002E1DA7" w:rsidP="002E1DA7">
      <w:pPr>
        <w:pStyle w:val="1"/>
        <w:rPr>
          <w:b/>
          <w:caps/>
          <w:szCs w:val="28"/>
        </w:rPr>
      </w:pPr>
      <w:r w:rsidRPr="002E1DA7">
        <w:rPr>
          <w:b/>
          <w:caps/>
          <w:szCs w:val="28"/>
        </w:rPr>
        <w:t>Програма</w:t>
      </w:r>
    </w:p>
    <w:p w14:paraId="6A76D4FA" w14:textId="77777777"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14:paraId="6BD56FB5" w14:textId="77777777" w:rsidR="002E1DA7" w:rsidRPr="007A5D8D" w:rsidRDefault="002E1DA7" w:rsidP="002E1DA7">
      <w:pPr>
        <w:spacing w:after="0" w:line="240" w:lineRule="auto"/>
        <w:jc w:val="center"/>
        <w:rPr>
          <w:rFonts w:ascii="Times New Roman" w:hAnsi="Times New Roman" w:cs="Times New Roman"/>
          <w:b/>
          <w:sz w:val="28"/>
          <w:szCs w:val="28"/>
        </w:rPr>
      </w:pPr>
      <w:r w:rsidRPr="002E1DA7">
        <w:rPr>
          <w:rFonts w:ascii="Times New Roman" w:hAnsi="Times New Roman" w:cs="Times New Roman"/>
          <w:b/>
          <w:sz w:val="28"/>
          <w:szCs w:val="28"/>
        </w:rPr>
        <w:t>підготовки бакалаврів</w:t>
      </w:r>
    </w:p>
    <w:p w14:paraId="762B5A60" w14:textId="77777777"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14:paraId="78371D2B" w14:textId="77777777"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FD6EA8" w:rsidRPr="00FD6EA8">
        <w:rPr>
          <w:rFonts w:ascii="Times New Roman" w:hAnsi="Times New Roman" w:cs="Times New Roman"/>
          <w:sz w:val="28"/>
          <w:szCs w:val="28"/>
        </w:rPr>
        <w:t xml:space="preserve">012 </w:t>
      </w:r>
      <w:r w:rsidRPr="002E1DA7">
        <w:rPr>
          <w:rFonts w:ascii="Times New Roman" w:hAnsi="Times New Roman" w:cs="Times New Roman"/>
          <w:bCs/>
          <w:sz w:val="28"/>
          <w:szCs w:val="28"/>
        </w:rPr>
        <w:noBreakHyphen/>
        <w:t xml:space="preserve"> «</w:t>
      </w:r>
      <w:r w:rsidR="00FD6EA8">
        <w:rPr>
          <w:rFonts w:ascii="Times New Roman" w:hAnsi="Times New Roman" w:cs="Times New Roman"/>
          <w:bCs/>
          <w:sz w:val="28"/>
          <w:szCs w:val="28"/>
        </w:rPr>
        <w:t>Дошкільна</w:t>
      </w:r>
      <w:r>
        <w:rPr>
          <w:rFonts w:ascii="Times New Roman" w:hAnsi="Times New Roman" w:cs="Times New Roman"/>
          <w:bCs/>
          <w:sz w:val="28"/>
          <w:szCs w:val="28"/>
        </w:rPr>
        <w:t xml:space="preserve"> освіта</w:t>
      </w:r>
      <w:r w:rsidRPr="002E1DA7">
        <w:rPr>
          <w:rFonts w:ascii="Times New Roman" w:hAnsi="Times New Roman" w:cs="Times New Roman"/>
          <w:bCs/>
          <w:sz w:val="28"/>
          <w:szCs w:val="28"/>
        </w:rPr>
        <w:t xml:space="preserve">» </w:t>
      </w:r>
    </w:p>
    <w:p w14:paraId="7566E40B" w14:textId="77777777"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14:paraId="074769B8" w14:textId="77777777" w:rsidR="002E1DA7" w:rsidRPr="002E1DA7" w:rsidRDefault="002E1DA7" w:rsidP="002E1DA7">
      <w:pPr>
        <w:jc w:val="center"/>
        <w:rPr>
          <w:rFonts w:ascii="Times New Roman" w:hAnsi="Times New Roman" w:cs="Times New Roman"/>
          <w:b/>
          <w:sz w:val="16"/>
          <w:szCs w:val="16"/>
        </w:rPr>
      </w:pPr>
    </w:p>
    <w:p w14:paraId="59AF64B9" w14:textId="77777777" w:rsidR="002E1DA7" w:rsidRPr="002E1DA7" w:rsidRDefault="002E1DA7" w:rsidP="002E1DA7">
      <w:pPr>
        <w:jc w:val="center"/>
        <w:rPr>
          <w:rFonts w:ascii="Times New Roman" w:hAnsi="Times New Roman" w:cs="Times New Roman"/>
          <w:b/>
          <w:sz w:val="28"/>
          <w:szCs w:val="28"/>
        </w:rPr>
      </w:pPr>
    </w:p>
    <w:p w14:paraId="38B805D8" w14:textId="77777777" w:rsidR="002D75D6" w:rsidRDefault="002D75D6">
      <w:pPr>
        <w:rPr>
          <w:rFonts w:ascii="Times New Roman" w:eastAsia="Times New Roman" w:hAnsi="Times New Roman" w:cs="Times New Roman"/>
          <w:sz w:val="28"/>
          <w:szCs w:val="28"/>
          <w:lang w:eastAsia="ru-RU"/>
        </w:rPr>
      </w:pPr>
    </w:p>
    <w:p w14:paraId="06C4F3E2" w14:textId="77777777" w:rsidR="002D75D6" w:rsidRDefault="002D75D6">
      <w:pPr>
        <w:rPr>
          <w:rFonts w:ascii="Times New Roman" w:eastAsia="Times New Roman" w:hAnsi="Times New Roman" w:cs="Times New Roman"/>
          <w:sz w:val="28"/>
          <w:szCs w:val="28"/>
          <w:lang w:eastAsia="ru-RU"/>
        </w:rPr>
      </w:pPr>
    </w:p>
    <w:p w14:paraId="4CCCD25C" w14:textId="77777777" w:rsidR="002D75D6" w:rsidRDefault="002D75D6">
      <w:pPr>
        <w:rPr>
          <w:rFonts w:ascii="Times New Roman" w:eastAsia="Times New Roman" w:hAnsi="Times New Roman" w:cs="Times New Roman"/>
          <w:sz w:val="28"/>
          <w:szCs w:val="28"/>
          <w:lang w:eastAsia="ru-RU"/>
        </w:rPr>
      </w:pPr>
    </w:p>
    <w:p w14:paraId="68AEE22B" w14:textId="77777777" w:rsidR="002D75D6" w:rsidRDefault="002D75D6">
      <w:pPr>
        <w:rPr>
          <w:rFonts w:ascii="Times New Roman" w:eastAsia="Times New Roman" w:hAnsi="Times New Roman" w:cs="Times New Roman"/>
          <w:sz w:val="28"/>
          <w:szCs w:val="28"/>
          <w:lang w:eastAsia="ru-RU"/>
        </w:rPr>
      </w:pPr>
    </w:p>
    <w:p w14:paraId="18278828" w14:textId="77777777" w:rsidR="002D75D6" w:rsidRDefault="002D75D6">
      <w:pPr>
        <w:rPr>
          <w:rFonts w:ascii="Times New Roman" w:eastAsia="Times New Roman" w:hAnsi="Times New Roman" w:cs="Times New Roman"/>
          <w:sz w:val="28"/>
          <w:szCs w:val="28"/>
          <w:lang w:eastAsia="ru-RU"/>
        </w:rPr>
      </w:pPr>
    </w:p>
    <w:p w14:paraId="3F9F15A9" w14:textId="77777777" w:rsidR="002D75D6" w:rsidRDefault="002D75D6">
      <w:pPr>
        <w:rPr>
          <w:rFonts w:ascii="Times New Roman" w:eastAsia="Times New Roman" w:hAnsi="Times New Roman" w:cs="Times New Roman"/>
          <w:sz w:val="28"/>
          <w:szCs w:val="28"/>
          <w:lang w:eastAsia="ru-RU"/>
        </w:rPr>
      </w:pPr>
    </w:p>
    <w:p w14:paraId="550ED7E6" w14:textId="77777777" w:rsidR="002D75D6" w:rsidRPr="002D75D6" w:rsidRDefault="002D75D6">
      <w:pPr>
        <w:rPr>
          <w:rFonts w:ascii="Times New Roman" w:eastAsia="Times New Roman" w:hAnsi="Times New Roman" w:cs="Times New Roman"/>
          <w:b/>
          <w:sz w:val="28"/>
          <w:szCs w:val="28"/>
          <w:lang w:eastAsia="ru-RU"/>
        </w:rPr>
      </w:pPr>
    </w:p>
    <w:p w14:paraId="357D74C9" w14:textId="198DE064" w:rsidR="002D75D6" w:rsidRPr="00663110" w:rsidRDefault="002D75D6" w:rsidP="002D75D6">
      <w:pPr>
        <w:jc w:val="center"/>
        <w:rPr>
          <w:rFonts w:ascii="Times New Roman" w:eastAsia="Times New Roman" w:hAnsi="Times New Roman" w:cs="Times New Roman"/>
          <w:b/>
          <w:sz w:val="28"/>
          <w:szCs w:val="28"/>
          <w:lang w:eastAsia="ru-RU"/>
        </w:rPr>
      </w:pPr>
      <w:r w:rsidRPr="002D75D6">
        <w:rPr>
          <w:rFonts w:ascii="Times New Roman" w:eastAsia="Times New Roman" w:hAnsi="Times New Roman" w:cs="Times New Roman"/>
          <w:b/>
          <w:sz w:val="28"/>
          <w:szCs w:val="28"/>
          <w:lang w:eastAsia="ru-RU"/>
        </w:rPr>
        <w:t xml:space="preserve">Львів </w:t>
      </w:r>
      <w:r w:rsidRPr="002D75D6">
        <w:rPr>
          <w:rFonts w:ascii="Times New Roman" w:eastAsia="Times New Roman" w:hAnsi="Times New Roman" w:cs="Times New Roman"/>
          <w:b/>
          <w:sz w:val="28"/>
          <w:szCs w:val="28"/>
          <w:lang w:eastAsia="ru-RU"/>
        </w:rPr>
        <w:noBreakHyphen/>
        <w:t xml:space="preserve"> 20</w:t>
      </w:r>
      <w:r w:rsidR="00663110">
        <w:rPr>
          <w:rFonts w:ascii="Times New Roman" w:eastAsia="Times New Roman" w:hAnsi="Times New Roman" w:cs="Times New Roman"/>
          <w:b/>
          <w:sz w:val="28"/>
          <w:szCs w:val="28"/>
          <w:lang w:eastAsia="ru-RU"/>
        </w:rPr>
        <w:t>20</w:t>
      </w:r>
    </w:p>
    <w:p w14:paraId="28F621E1" w14:textId="77777777"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57E8CEF" w14:textId="77777777"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14:paraId="62F15848" w14:textId="77777777" w:rsidR="0062421E" w:rsidRPr="0062421E" w:rsidRDefault="0062421E" w:rsidP="0062421E">
      <w:pPr>
        <w:rPr>
          <w:rFonts w:ascii="Times New Roman" w:hAnsi="Times New Roman" w:cs="Times New Roman"/>
        </w:rPr>
      </w:pPr>
    </w:p>
    <w:p w14:paraId="5FD4A97B" w14:textId="77777777" w:rsidR="0062421E" w:rsidRPr="0062421E" w:rsidRDefault="0062421E" w:rsidP="0062421E">
      <w:pPr>
        <w:rPr>
          <w:rFonts w:ascii="Times New Roman" w:hAnsi="Times New Roman" w:cs="Times New Roman"/>
        </w:rPr>
      </w:pPr>
    </w:p>
    <w:p w14:paraId="7C76C007" w14:textId="5077DDD5"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663110">
        <w:rPr>
          <w:rFonts w:ascii="Times New Roman" w:hAnsi="Times New Roman" w:cs="Times New Roman"/>
        </w:rPr>
        <w:t>спеціальної освіти та соціальної роботи</w:t>
      </w:r>
      <w:r w:rsidR="007352EC" w:rsidRPr="0062421E">
        <w:rPr>
          <w:rFonts w:ascii="Times New Roman" w:eastAsia="Times New Roman" w:hAnsi="Times New Roman" w:cs="Times New Roman"/>
          <w:lang w:eastAsia="ru-RU"/>
        </w:rPr>
        <w:t xml:space="preserve">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к.психол.н., доцент</w:t>
      </w:r>
    </w:p>
    <w:p w14:paraId="72B1BF68" w14:textId="77777777" w:rsidR="0062421E" w:rsidRPr="0062421E" w:rsidRDefault="0062421E" w:rsidP="0062421E">
      <w:pPr>
        <w:rPr>
          <w:rFonts w:ascii="Times New Roman" w:hAnsi="Times New Roman" w:cs="Times New Roman"/>
        </w:rPr>
      </w:pPr>
    </w:p>
    <w:p w14:paraId="2808E428" w14:textId="77777777" w:rsidR="0062421E" w:rsidRPr="0062421E" w:rsidRDefault="0062421E" w:rsidP="0062421E">
      <w:pPr>
        <w:rPr>
          <w:rFonts w:ascii="Times New Roman" w:hAnsi="Times New Roman" w:cs="Times New Roman"/>
        </w:rPr>
      </w:pPr>
    </w:p>
    <w:p w14:paraId="7825913E" w14:textId="77777777" w:rsidR="0062421E" w:rsidRPr="0062421E" w:rsidRDefault="0062421E" w:rsidP="0062421E">
      <w:pPr>
        <w:rPr>
          <w:rFonts w:ascii="Times New Roman" w:hAnsi="Times New Roman" w:cs="Times New Roman"/>
        </w:rPr>
      </w:pPr>
    </w:p>
    <w:p w14:paraId="5441F900" w14:textId="77777777" w:rsidR="0062421E" w:rsidRPr="0062421E" w:rsidRDefault="0062421E" w:rsidP="0062421E">
      <w:pPr>
        <w:rPr>
          <w:rFonts w:ascii="Times New Roman" w:hAnsi="Times New Roman" w:cs="Times New Roman"/>
        </w:rPr>
      </w:pPr>
    </w:p>
    <w:p w14:paraId="01FA4A0C" w14:textId="77777777" w:rsidR="0062421E" w:rsidRPr="0062421E" w:rsidRDefault="0062421E" w:rsidP="0062421E">
      <w:pPr>
        <w:rPr>
          <w:rFonts w:ascii="Times New Roman" w:hAnsi="Times New Roman" w:cs="Times New Roman"/>
        </w:rPr>
      </w:pPr>
    </w:p>
    <w:p w14:paraId="79F7680D" w14:textId="77777777" w:rsidR="0062421E" w:rsidRPr="0062421E" w:rsidRDefault="0062421E" w:rsidP="0062421E">
      <w:pPr>
        <w:rPr>
          <w:rFonts w:ascii="Times New Roman" w:hAnsi="Times New Roman" w:cs="Times New Roman"/>
        </w:rPr>
      </w:pPr>
    </w:p>
    <w:p w14:paraId="235FB5AF" w14:textId="740272EE"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 xml:space="preserve">кафедрою </w:t>
      </w:r>
      <w:r w:rsidR="00663110">
        <w:rPr>
          <w:rFonts w:ascii="Times New Roman" w:hAnsi="Times New Roman" w:cs="Times New Roman"/>
        </w:rPr>
        <w:t>спеціальної освіти та соціальної роботи</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14:paraId="29C9C7D4" w14:textId="76B00DA8" w:rsidR="00F23AF8" w:rsidRDefault="0062421E" w:rsidP="0062421E">
      <w:pPr>
        <w:jc w:val="both"/>
        <w:rPr>
          <w:rFonts w:ascii="Times New Roman" w:hAnsi="Times New Roman" w:cs="Times New Roman"/>
        </w:rPr>
      </w:pPr>
      <w:r w:rsidRPr="0062421E">
        <w:rPr>
          <w:rFonts w:ascii="Times New Roman" w:hAnsi="Times New Roman" w:cs="Times New Roman"/>
        </w:rPr>
        <w:t>“</w:t>
      </w:r>
      <w:r w:rsidR="00663110">
        <w:rPr>
          <w:rFonts w:ascii="Times New Roman" w:hAnsi="Times New Roman" w:cs="Times New Roman"/>
        </w:rPr>
        <w:t>28</w:t>
      </w:r>
      <w:r w:rsidRPr="0062421E">
        <w:rPr>
          <w:rFonts w:ascii="Times New Roman" w:hAnsi="Times New Roman" w:cs="Times New Roman"/>
        </w:rPr>
        <w:t>” серпня 20</w:t>
      </w:r>
      <w:r w:rsidR="00663110">
        <w:rPr>
          <w:rFonts w:ascii="Times New Roman" w:hAnsi="Times New Roman" w:cs="Times New Roman"/>
        </w:rPr>
        <w:t>20</w:t>
      </w:r>
      <w:bookmarkStart w:id="0" w:name="_GoBack"/>
      <w:bookmarkEnd w:id="0"/>
      <w:r w:rsidRPr="0062421E">
        <w:rPr>
          <w:rFonts w:ascii="Times New Roman" w:hAnsi="Times New Roman" w:cs="Times New Roman"/>
        </w:rPr>
        <w:t xml:space="preserve"> року, протокол № 1</w:t>
      </w:r>
    </w:p>
    <w:p w14:paraId="3D03CDE8" w14:textId="77777777"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sz w:val="20"/>
        </w:rPr>
        <w:br w:type="page"/>
      </w:r>
    </w:p>
    <w:p w14:paraId="55FF1878" w14:textId="77777777"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14:paraId="365A8F9B" w14:textId="77777777"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F535A6">
        <w:rPr>
          <w:rFonts w:ascii="Times New Roman" w:hAnsi="Times New Roman" w:cs="Times New Roman"/>
        </w:rPr>
        <w:t>З</w:t>
      </w:r>
      <w:r w:rsidR="00175177" w:rsidRPr="00ED39D9">
        <w:rPr>
          <w:rFonts w:ascii="Times New Roman" w:hAnsi="Times New Roman" w:cs="Times New Roman"/>
        </w:rPr>
        <w:t>агальна, вікова та педагогічна</w:t>
      </w:r>
      <w:r w:rsidR="00F535A6" w:rsidRPr="00F535A6">
        <w:rPr>
          <w:rFonts w:ascii="Times New Roman" w:hAnsi="Times New Roman" w:cs="Times New Roman"/>
        </w:rPr>
        <w:t xml:space="preserve"> </w:t>
      </w:r>
      <w:r w:rsidR="00F535A6">
        <w:rPr>
          <w:rFonts w:ascii="Times New Roman" w:hAnsi="Times New Roman" w:cs="Times New Roman"/>
        </w:rPr>
        <w:t>логоп</w:t>
      </w:r>
      <w:r w:rsidR="00F535A6" w:rsidRPr="00ED39D9">
        <w:rPr>
          <w:rFonts w:ascii="Times New Roman" w:hAnsi="Times New Roman" w:cs="Times New Roman"/>
        </w:rPr>
        <w:t>сихологія</w:t>
      </w:r>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6725E4" w:rsidRPr="006725E4">
        <w:rPr>
          <w:rFonts w:ascii="Times New Roman" w:hAnsi="Times New Roman" w:cs="Times New Roman"/>
        </w:rPr>
        <w:t>012</w:t>
      </w:r>
      <w:r w:rsidR="00ED0ABD" w:rsidRPr="00ED39D9">
        <w:rPr>
          <w:rFonts w:ascii="Times New Roman" w:hAnsi="Times New Roman" w:cs="Times New Roman"/>
        </w:rPr>
        <w:t xml:space="preserve"> «</w:t>
      </w:r>
      <w:r w:rsidR="006725E4">
        <w:rPr>
          <w:rFonts w:ascii="Times New Roman" w:hAnsi="Times New Roman" w:cs="Times New Roman"/>
        </w:rPr>
        <w:t>Д</w:t>
      </w:r>
      <w:r w:rsidR="00F535A6">
        <w:rPr>
          <w:rFonts w:ascii="Times New Roman" w:hAnsi="Times New Roman" w:cs="Times New Roman"/>
        </w:rPr>
        <w:t>о</w:t>
      </w:r>
      <w:r w:rsidR="006725E4">
        <w:rPr>
          <w:rFonts w:ascii="Times New Roman" w:hAnsi="Times New Roman" w:cs="Times New Roman"/>
        </w:rPr>
        <w:t>шкільна</w:t>
      </w:r>
      <w:r w:rsidR="00587406" w:rsidRPr="00ED39D9">
        <w:rPr>
          <w:rFonts w:ascii="Times New Roman" w:hAnsi="Times New Roman" w:cs="Times New Roman"/>
        </w:rPr>
        <w:t xml:space="preserve"> освіта</w:t>
      </w:r>
      <w:r w:rsidR="00ED0ABD" w:rsidRPr="00ED39D9">
        <w:rPr>
          <w:rFonts w:ascii="Times New Roman" w:hAnsi="Times New Roman" w:cs="Times New Roman"/>
        </w:rPr>
        <w:t>».</w:t>
      </w:r>
    </w:p>
    <w:p w14:paraId="4B44093F" w14:textId="77777777"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14:paraId="0C238ADC" w14:textId="77777777"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Міждисциплінарні звʼязки:</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14:paraId="4A92CCA6" w14:textId="77777777"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14:paraId="7CC1D504" w14:textId="77777777"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r w:rsidRPr="00ED39D9">
        <w:rPr>
          <w:rFonts w:ascii="Times New Roman" w:hAnsi="Times New Roman" w:cs="Times New Roman"/>
          <w:b/>
          <w:lang w:val="ru-RU"/>
        </w:rPr>
        <w:t xml:space="preserve">Вступ до психології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Психологія особистості</w:t>
      </w:r>
      <w:r w:rsidRPr="00ED39D9">
        <w:rPr>
          <w:rFonts w:ascii="Times New Roman" w:hAnsi="Times New Roman" w:cs="Times New Roman"/>
          <w:b/>
        </w:rPr>
        <w:t>.</w:t>
      </w:r>
    </w:p>
    <w:p w14:paraId="3315FD0E" w14:textId="77777777"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Змістовий модуль 2. Когнітивна та емоційно-вольова сфери особистості</w:t>
      </w:r>
      <w:r w:rsidR="006C7C57">
        <w:rPr>
          <w:rFonts w:ascii="Times New Roman" w:hAnsi="Times New Roman" w:cs="Times New Roman"/>
          <w:b/>
          <w:bCs/>
        </w:rPr>
        <w:t>ю</w:t>
      </w:r>
    </w:p>
    <w:p w14:paraId="6D99CCA3" w14:textId="77777777" w:rsidR="00141F62" w:rsidRPr="00ED39D9" w:rsidRDefault="00141F62" w:rsidP="00ED39D9">
      <w:pPr>
        <w:pStyle w:val="23"/>
        <w:shd w:val="clear" w:color="auto" w:fill="FFFFFF"/>
        <w:ind w:firstLine="709"/>
        <w:rPr>
          <w:sz w:val="22"/>
          <w:szCs w:val="22"/>
          <w:lang w:val="uk-UA"/>
        </w:rPr>
      </w:pPr>
      <w:r w:rsidRPr="00ED39D9">
        <w:rPr>
          <w:b/>
          <w:sz w:val="22"/>
          <w:szCs w:val="22"/>
          <w:lang w:val="uk-UA"/>
        </w:rPr>
        <w:t>Змістовий модуль 3. Вікові особливості розвитку психіки людини</w:t>
      </w:r>
      <w:r w:rsidR="006C7C57">
        <w:rPr>
          <w:b/>
          <w:sz w:val="22"/>
          <w:szCs w:val="22"/>
          <w:lang w:val="uk-UA"/>
        </w:rPr>
        <w:t>ю</w:t>
      </w:r>
    </w:p>
    <w:p w14:paraId="404C7F27" w14:textId="77777777" w:rsidR="00141F62" w:rsidRPr="006C7C57" w:rsidRDefault="00141F62" w:rsidP="00ED39D9">
      <w:pPr>
        <w:pStyle w:val="23"/>
        <w:shd w:val="clear" w:color="auto" w:fill="FFFFFF"/>
        <w:ind w:firstLine="709"/>
        <w:rPr>
          <w:b/>
          <w:sz w:val="22"/>
          <w:szCs w:val="22"/>
          <w:lang w:val="uk-UA"/>
        </w:rPr>
      </w:pPr>
      <w:r w:rsidRPr="006C7C57">
        <w:rPr>
          <w:b/>
          <w:sz w:val="22"/>
          <w:szCs w:val="22"/>
          <w:lang w:val="uk-UA"/>
        </w:rPr>
        <w:t>Змістовний модуль 4. Педагогічна психологія як наука.</w:t>
      </w:r>
    </w:p>
    <w:p w14:paraId="51B6D169" w14:textId="77777777" w:rsidR="00BB3506" w:rsidRPr="006C7C57" w:rsidRDefault="00454797" w:rsidP="00225FCC">
      <w:pPr>
        <w:pStyle w:val="a3"/>
        <w:numPr>
          <w:ilvl w:val="1"/>
          <w:numId w:val="18"/>
        </w:numPr>
        <w:spacing w:after="0" w:line="240" w:lineRule="auto"/>
        <w:jc w:val="both"/>
        <w:rPr>
          <w:rFonts w:ascii="Times New Roman" w:hAnsi="Times New Roman" w:cs="Times New Roman"/>
          <w:b/>
        </w:rPr>
      </w:pPr>
      <w:r w:rsidRPr="006C7C57">
        <w:rPr>
          <w:rFonts w:ascii="Times New Roman" w:hAnsi="Times New Roman" w:cs="Times New Roman"/>
          <w:b/>
        </w:rPr>
        <w:t>Мета та завдання навчальної дисципліни</w:t>
      </w:r>
    </w:p>
    <w:p w14:paraId="6D8C859B" w14:textId="77777777" w:rsidR="00225FCC" w:rsidRPr="006C7C57" w:rsidRDefault="00BB3506" w:rsidP="00225FCC">
      <w:pPr>
        <w:ind w:firstLine="708"/>
        <w:jc w:val="both"/>
        <w:rPr>
          <w:rFonts w:ascii="Times New Roman" w:hAnsi="Times New Roman" w:cs="Times New Roman"/>
          <w:b/>
        </w:rPr>
      </w:pPr>
      <w:r w:rsidRPr="006C7C57">
        <w:rPr>
          <w:rFonts w:ascii="Times New Roman" w:eastAsia="Times New Roman" w:hAnsi="Times New Roman" w:cs="Times New Roman"/>
          <w:b/>
          <w:lang w:eastAsia="ru-RU"/>
        </w:rPr>
        <w:t>Метою</w:t>
      </w:r>
      <w:r w:rsidRPr="006C7C57">
        <w:rPr>
          <w:rFonts w:ascii="Times New Roman" w:eastAsia="Times New Roman" w:hAnsi="Times New Roman" w:cs="Times New Roman"/>
          <w:lang w:eastAsia="ru-RU"/>
        </w:rPr>
        <w:t xml:space="preserve"> викл</w:t>
      </w:r>
      <w:r w:rsidR="002E2EDA" w:rsidRPr="006C7C57">
        <w:rPr>
          <w:rFonts w:ascii="Times New Roman" w:eastAsia="Times New Roman" w:hAnsi="Times New Roman" w:cs="Times New Roman"/>
          <w:lang w:eastAsia="ru-RU"/>
        </w:rPr>
        <w:t xml:space="preserve">адання навчальної дисципліни є: </w:t>
      </w:r>
      <w:r w:rsidR="006C7C57" w:rsidRPr="006C7C57">
        <w:rPr>
          <w:rFonts w:ascii="Times New Roman" w:hAnsi="Times New Roman" w:cs="Times New Roman"/>
        </w:rPr>
        <w:t>Отримання і засвоєння знань в галузі психології загальної, вікової та педагогічної щодо закономірностей й механізмів функціонування людської психіки, а також формування знань й умінь правильно інтерпретувати, враховувати і використовувати у своїй практичній педагогічній діяльності набуті психологічні знання, вміння і навички; сприяти мотивації пізнання себе студентами та вивчення інших навчальних дисциплін психологічного спрямування, розкриття своїх можливостей, адекватної їх оцінки, застосування та самовдосконалення; сприяння психологічному зростанню студентів та опануванню педагогічною професією. Виконуючи соціальне замовлення суспільства – підготовку кваліфікованих спеціалістів рівня «бакалавр», студент вищої школи-майбутній фахівець дошкільного навчального закладу повинен відповідати певним суспільно-політичним, професійно-педагогічним і особистісним вимогам.</w:t>
      </w:r>
      <w:r w:rsidR="00225FCC" w:rsidRPr="006C7C57">
        <w:rPr>
          <w:rFonts w:ascii="Times New Roman" w:eastAsia="Calibri" w:hAnsi="Times New Roman" w:cs="Times New Roman"/>
        </w:rPr>
        <w:t>.</w:t>
      </w:r>
    </w:p>
    <w:p w14:paraId="42EE6AB1" w14:textId="77777777" w:rsidR="00BB3506" w:rsidRPr="006C7C57" w:rsidRDefault="004A6486" w:rsidP="00225FCC">
      <w:pPr>
        <w:pStyle w:val="a3"/>
        <w:tabs>
          <w:tab w:val="left" w:pos="142"/>
          <w:tab w:val="left" w:pos="284"/>
          <w:tab w:val="left" w:pos="426"/>
        </w:tabs>
        <w:spacing w:after="0" w:line="240" w:lineRule="auto"/>
        <w:ind w:left="0"/>
        <w:jc w:val="both"/>
        <w:rPr>
          <w:rFonts w:ascii="Times New Roman" w:eastAsia="Times New Roman" w:hAnsi="Times New Roman" w:cs="Times New Roman"/>
          <w:lang w:eastAsia="ru-RU"/>
        </w:rPr>
      </w:pPr>
      <w:r w:rsidRPr="006C7C57">
        <w:rPr>
          <w:rFonts w:ascii="Times New Roman" w:eastAsia="Times New Roman" w:hAnsi="Times New Roman" w:cs="Times New Roman"/>
          <w:lang w:eastAsia="ru-RU"/>
        </w:rPr>
        <w:t>1.2.</w:t>
      </w:r>
      <w:r w:rsidR="00BB3506" w:rsidRPr="006C7C57">
        <w:rPr>
          <w:rFonts w:ascii="Times New Roman" w:eastAsia="Times New Roman" w:hAnsi="Times New Roman" w:cs="Times New Roman"/>
          <w:lang w:eastAsia="ru-RU"/>
        </w:rPr>
        <w:t xml:space="preserve">Основними </w:t>
      </w:r>
      <w:r w:rsidR="00BB3506" w:rsidRPr="006C7C57">
        <w:rPr>
          <w:rFonts w:ascii="Times New Roman" w:eastAsia="Times New Roman" w:hAnsi="Times New Roman" w:cs="Times New Roman"/>
          <w:b/>
          <w:lang w:eastAsia="ru-RU"/>
        </w:rPr>
        <w:t>завданнями</w:t>
      </w:r>
      <w:r w:rsidR="00BB3506" w:rsidRPr="006C7C57">
        <w:rPr>
          <w:rFonts w:ascii="Times New Roman" w:eastAsia="Times New Roman" w:hAnsi="Times New Roman" w:cs="Times New Roman"/>
          <w:lang w:eastAsia="ru-RU"/>
        </w:rPr>
        <w:t xml:space="preserve"> вивчення дисципліни є: </w:t>
      </w:r>
    </w:p>
    <w:p w14:paraId="4F7FEAFB"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 xml:space="preserve">формувати науковий світогляд студентів, </w:t>
      </w:r>
    </w:p>
    <w:p w14:paraId="7966817D"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 xml:space="preserve">засвоїти студентами фундаментальні закони, принципи, основні ідеї загальної психології, вікової та педагогічної в контексті сучасної психологічної думки; </w:t>
      </w:r>
    </w:p>
    <w:p w14:paraId="6C827E3C"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набути теоретичних знань та практичних навичок, що розкривають сутність психічних явищ на основі найновіших психологічних досліджень</w:t>
      </w:r>
    </w:p>
    <w:p w14:paraId="6531BE4D"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rPr>
        <w:t xml:space="preserve">засвоїти основні поняття, на яких заснована наука про </w:t>
      </w:r>
      <w:r w:rsidRPr="006C7C57">
        <w:rPr>
          <w:sz w:val="22"/>
          <w:szCs w:val="22"/>
          <w:lang w:val="uk-UA"/>
        </w:rPr>
        <w:t>людину</w:t>
      </w:r>
      <w:r w:rsidRPr="006C7C57">
        <w:rPr>
          <w:sz w:val="22"/>
          <w:szCs w:val="22"/>
        </w:rPr>
        <w:t>,</w:t>
      </w:r>
    </w:p>
    <w:p w14:paraId="405E8F93"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rPr>
        <w:t>вивч</w:t>
      </w:r>
      <w:r w:rsidRPr="006C7C57">
        <w:rPr>
          <w:sz w:val="22"/>
          <w:szCs w:val="22"/>
          <w:lang w:val="uk-UA"/>
        </w:rPr>
        <w:t>ити</w:t>
      </w:r>
      <w:r w:rsidRPr="006C7C57">
        <w:rPr>
          <w:sz w:val="22"/>
          <w:szCs w:val="22"/>
        </w:rPr>
        <w:t xml:space="preserve"> </w:t>
      </w:r>
      <w:r w:rsidRPr="006C7C57">
        <w:rPr>
          <w:sz w:val="22"/>
          <w:szCs w:val="22"/>
          <w:lang w:val="uk-UA"/>
        </w:rPr>
        <w:t>пізнавальні психічні процеси,</w:t>
      </w:r>
    </w:p>
    <w:p w14:paraId="06B6E10F"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засвоїти знання про емоційно-вольову сферу,</w:t>
      </w:r>
    </w:p>
    <w:p w14:paraId="30E4AA15"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вивчити індивідуально-типологічні особливості особистості,</w:t>
      </w:r>
    </w:p>
    <w:p w14:paraId="4F5DB2DB"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rPr>
        <w:t>отримати знання про вікові періоди розвитку психіки,</w:t>
      </w:r>
    </w:p>
    <w:p w14:paraId="58A3637C"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eastAsia="uk-UA"/>
        </w:rPr>
        <w:t>сформувати необхідний і достатній рівень знань про учіння та виховання,</w:t>
      </w:r>
    </w:p>
    <w:p w14:paraId="0F2C636B" w14:textId="77777777" w:rsidR="006C7C57" w:rsidRPr="006C7C57" w:rsidRDefault="006C7C57" w:rsidP="00F0004E">
      <w:pPr>
        <w:pStyle w:val="Style14"/>
        <w:widowControl/>
        <w:numPr>
          <w:ilvl w:val="1"/>
          <w:numId w:val="20"/>
        </w:numPr>
        <w:tabs>
          <w:tab w:val="clear" w:pos="1440"/>
          <w:tab w:val="left" w:pos="1260"/>
        </w:tabs>
        <w:spacing w:line="240" w:lineRule="auto"/>
        <w:ind w:left="284" w:hanging="284"/>
        <w:rPr>
          <w:sz w:val="22"/>
          <w:szCs w:val="22"/>
          <w:lang w:val="uk-UA" w:eastAsia="uk-UA"/>
        </w:rPr>
      </w:pPr>
      <w:r w:rsidRPr="006C7C57">
        <w:rPr>
          <w:sz w:val="22"/>
          <w:szCs w:val="22"/>
          <w:lang w:val="uk-UA" w:eastAsia="uk-UA"/>
        </w:rPr>
        <w:t>набути студентами теоретико-методологічних знань про педагогічну взаємодію та навчальний процес</w:t>
      </w:r>
    </w:p>
    <w:p w14:paraId="34EEAB68" w14:textId="77777777" w:rsidR="00D92951" w:rsidRPr="006C7C57" w:rsidRDefault="00036EA6" w:rsidP="00036EA6">
      <w:pPr>
        <w:tabs>
          <w:tab w:val="left" w:pos="284"/>
        </w:tabs>
        <w:spacing w:after="0" w:line="240" w:lineRule="auto"/>
        <w:jc w:val="both"/>
        <w:rPr>
          <w:rFonts w:ascii="Times New Roman" w:hAnsi="Times New Roman" w:cs="Times New Roman"/>
        </w:rPr>
      </w:pPr>
      <w:r w:rsidRPr="006C7C57">
        <w:rPr>
          <w:rFonts w:ascii="Times New Roman" w:hAnsi="Times New Roman" w:cs="Times New Roman"/>
        </w:rPr>
        <w:t>1.3.</w:t>
      </w:r>
      <w:r w:rsidR="00D92951" w:rsidRPr="006C7C57">
        <w:rPr>
          <w:rFonts w:ascii="Times New Roman" w:hAnsi="Times New Roman" w:cs="Times New Roman"/>
        </w:rPr>
        <w:t>Згідно з вимогами освітньо-професійної програми студенти повинні:</w:t>
      </w:r>
    </w:p>
    <w:p w14:paraId="43327CB6" w14:textId="77777777" w:rsidR="00D92951" w:rsidRPr="006C7C57" w:rsidRDefault="00D92951" w:rsidP="005B542C">
      <w:pPr>
        <w:tabs>
          <w:tab w:val="left" w:pos="284"/>
        </w:tabs>
        <w:spacing w:after="0" w:line="240" w:lineRule="auto"/>
        <w:jc w:val="both"/>
        <w:rPr>
          <w:rFonts w:ascii="Times New Roman" w:hAnsi="Times New Roman" w:cs="Times New Roman"/>
          <w:b/>
          <w:i/>
        </w:rPr>
      </w:pPr>
      <w:r w:rsidRPr="006C7C57">
        <w:rPr>
          <w:rFonts w:ascii="Times New Roman" w:hAnsi="Times New Roman" w:cs="Times New Roman"/>
          <w:b/>
          <w:i/>
        </w:rPr>
        <w:t>знати:</w:t>
      </w:r>
    </w:p>
    <w:p w14:paraId="02E73A59" w14:textId="77777777" w:rsidR="00141F62" w:rsidRPr="00B83B56"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B56">
        <w:rPr>
          <w:rFonts w:ascii="Times New Roman" w:eastAsia="Times New Roman" w:hAnsi="Times New Roman" w:cs="Times New Roman"/>
          <w:lang w:eastAsia="ru-RU"/>
        </w:rPr>
        <w:t xml:space="preserve">стан психології як науки на сучасному етапі її розвитку </w:t>
      </w:r>
    </w:p>
    <w:p w14:paraId="7BB60ED8"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B56">
        <w:rPr>
          <w:rFonts w:ascii="Times New Roman" w:eastAsia="Times New Roman" w:hAnsi="Times New Roman" w:cs="Times New Roman"/>
          <w:lang w:eastAsia="ru-RU"/>
        </w:rPr>
        <w:t>етапи розвитку</w:t>
      </w:r>
      <w:r w:rsidRPr="00B83C15">
        <w:rPr>
          <w:rFonts w:ascii="Times New Roman" w:eastAsia="Times New Roman" w:hAnsi="Times New Roman" w:cs="Times New Roman"/>
          <w:lang w:eastAsia="ru-RU"/>
        </w:rPr>
        <w:t xml:space="preserve"> психологічної науки</w:t>
      </w:r>
    </w:p>
    <w:p w14:paraId="12645C40"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14:paraId="2F33BD52" w14:textId="77777777"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14:paraId="6EF2C3DC"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14:paraId="7250BD4A"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14:paraId="1E7AAF27"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14:paraId="639E3AF7"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14:paraId="484900BA"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психологію пізнавальних психічних процесів: відчуттів, сприймань, пам'яті, мислення, мови. мовлення, уяви та уваги</w:t>
      </w:r>
    </w:p>
    <w:p w14:paraId="33ADC819"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 закономірності перебігу окремих психічних явищ та їх взаємозв'язок</w:t>
      </w:r>
    </w:p>
    <w:p w14:paraId="2CE22978"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закономірності формування та розвитку психіки людини</w:t>
      </w:r>
    </w:p>
    <w:p w14:paraId="7B5DB7E2"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14:paraId="55644A64"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14:paraId="0386D0BF"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14:paraId="6602F0DF"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напрямки цілеспрямованого розвитку можливостей людини та реалізації її особистісного потенціалу на кожному етапі розвитку</w:t>
      </w:r>
    </w:p>
    <w:p w14:paraId="19DF91C7"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14:paraId="30E82EF3"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14:paraId="565DE7D5" w14:textId="77777777"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14:paraId="6B93C220" w14:textId="77777777"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14:paraId="1E8B271C"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14:paraId="5B681CC9"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14:paraId="44252D07"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14:paraId="613D2F7F"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14:paraId="0353FFB2"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14:paraId="4884FA00"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на основі знань законiв функцiонування психiчних явищ оцiнювати i приймати вiдповiднi рiшення в ситуацiях, що вимагають втручання психолога</w:t>
      </w:r>
    </w:p>
    <w:p w14:paraId="30779D88"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14:paraId="77E3387A"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14:paraId="62FAAADC"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14:paraId="4579B494"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14:paraId="691178DD"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14:paraId="5E56B417"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14:paraId="3F47AF39"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14:paraId="3C19E185"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14:paraId="47ED6D8E"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14:paraId="7A90A9F0" w14:textId="77777777"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14:paraId="1AD455B9" w14:textId="77777777" w:rsidR="00141F62" w:rsidRPr="00B83C15" w:rsidRDefault="00141F62" w:rsidP="005B542C">
      <w:pPr>
        <w:spacing w:after="0" w:line="240" w:lineRule="auto"/>
        <w:jc w:val="both"/>
        <w:rPr>
          <w:rFonts w:ascii="Times New Roman" w:hAnsi="Times New Roman" w:cs="Times New Roman"/>
        </w:rPr>
      </w:pPr>
    </w:p>
    <w:p w14:paraId="5EE965A9" w14:textId="77777777"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141F62" w:rsidRPr="00B83C15">
        <w:rPr>
          <w:rFonts w:ascii="Times New Roman" w:hAnsi="Times New Roman" w:cs="Times New Roman"/>
        </w:rPr>
        <w:t>210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3F5E26" w:rsidRPr="00B83C15">
        <w:rPr>
          <w:rFonts w:ascii="Times New Roman" w:eastAsia="Times New Roman" w:hAnsi="Times New Roman" w:cs="Times New Roman"/>
          <w:lang w:eastAsia="ru-RU"/>
        </w:rPr>
        <w:t>6</w:t>
      </w:r>
      <w:r w:rsidRPr="00B83C15">
        <w:rPr>
          <w:rFonts w:ascii="Times New Roman" w:eastAsia="Times New Roman" w:hAnsi="Times New Roman" w:cs="Times New Roman"/>
          <w:lang w:eastAsia="ru-RU"/>
        </w:rPr>
        <w:t xml:space="preserve"> кредит</w:t>
      </w:r>
      <w:r w:rsidR="006725E4">
        <w:rPr>
          <w:rFonts w:ascii="Times New Roman" w:eastAsia="Times New Roman" w:hAnsi="Times New Roman" w:cs="Times New Roman"/>
          <w:lang w:eastAsia="ru-RU"/>
        </w:rPr>
        <w:t>ів</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14:paraId="3AEDDADD" w14:textId="77777777" w:rsidR="00377075" w:rsidRPr="00B83C15" w:rsidRDefault="00377075" w:rsidP="005B542C">
      <w:pPr>
        <w:spacing w:after="0" w:line="240" w:lineRule="auto"/>
        <w:jc w:val="both"/>
        <w:rPr>
          <w:rFonts w:ascii="Times New Roman" w:eastAsia="Times New Roman" w:hAnsi="Times New Roman" w:cs="Times New Roman"/>
          <w:lang w:eastAsia="ru-RU"/>
        </w:rPr>
      </w:pPr>
    </w:p>
    <w:p w14:paraId="51F21B4A" w14:textId="77777777"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14:paraId="500DB8E7" w14:textId="77777777"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r w:rsidRPr="00B83C15">
        <w:rPr>
          <w:rFonts w:ascii="Times New Roman" w:hAnsi="Times New Roman" w:cs="Times New Roman"/>
          <w:b/>
          <w:lang w:val="ru-RU"/>
        </w:rPr>
        <w:t xml:space="preserve">Вступ до психології </w:t>
      </w:r>
      <w:r w:rsidRPr="00B83C15">
        <w:rPr>
          <w:rFonts w:ascii="Times New Roman" w:hAnsi="Times New Roman" w:cs="Times New Roman"/>
          <w:b/>
        </w:rPr>
        <w:t xml:space="preserve">загальної, вікової </w:t>
      </w:r>
    </w:p>
    <w:p w14:paraId="397B59A6" w14:textId="77777777"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14:paraId="4C2B0614"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14:paraId="2994FFC3" w14:textId="77777777"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14:paraId="5424B527" w14:textId="77777777"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окремих методик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лонгітюдний, комплексний); інтерпретаційні (генетичний, структурний); методи кількісної та якісної обробки даних (методи </w:t>
      </w:r>
      <w:r w:rsidRPr="00263019">
        <w:rPr>
          <w:rFonts w:ascii="Times New Roman" w:hAnsi="Times New Roman" w:cs="Times New Roman"/>
        </w:rPr>
        <w:lastRenderedPageBreak/>
        <w:t xml:space="preserve">математичної статистики); емпіричні методи (основні та допоміжні, експериментальні і неексперементальні, діагностичні). </w:t>
      </w:r>
    </w:p>
    <w:p w14:paraId="1F4686CA"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Формування особистості: соціалізація та інтерналізація,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14:paraId="6FADC341"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я Фрейда. Іd, ego, super ego. Лібідо. Танатос. Механізми психологічного захисту. Комплекс Едипа. Комплекс Електри. Недоліки фрейдизму.</w:t>
      </w:r>
      <w:r w:rsidR="00CB0680" w:rsidRPr="00263019">
        <w:rPr>
          <w:rFonts w:ascii="Times New Roman" w:hAnsi="Times New Roman" w:cs="Times New Roman"/>
        </w:rPr>
        <w:t xml:space="preserve"> </w:t>
      </w:r>
      <w:r w:rsidR="00D4716D" w:rsidRPr="00263019">
        <w:rPr>
          <w:rFonts w:ascii="Times New Roman" w:hAnsi="Times New Roman" w:cs="Times New Roman"/>
        </w:rPr>
        <w:t xml:space="preserve">Неофрейдизм.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психолгія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Фромма. Мелані Кляйн та Карен Хорні</w:t>
      </w:r>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К.Хорні.</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Еріксона.</w:t>
      </w:r>
    </w:p>
    <w:p w14:paraId="78288693" w14:textId="77777777"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трансперсональній психології, у біхевіоризмі та у логотерапії Франкла</w:t>
      </w:r>
      <w:r w:rsidR="00FD1E3F" w:rsidRPr="00263019">
        <w:rPr>
          <w:rFonts w:ascii="Times New Roman" w:hAnsi="Times New Roman" w:cs="Times New Roman"/>
        </w:rPr>
        <w:t>. Рівні трансперсональних світоглядів.</w:t>
      </w:r>
      <w:r w:rsidR="007A215A" w:rsidRPr="00263019">
        <w:rPr>
          <w:rFonts w:ascii="Times New Roman" w:hAnsi="Times New Roman" w:cs="Times New Roman"/>
        </w:rPr>
        <w:t xml:space="preserve"> Психосинтез Роберто Ассаджіолі. Структура особистості </w:t>
      </w:r>
      <w:r w:rsidR="0050017F" w:rsidRPr="00263019">
        <w:rPr>
          <w:rFonts w:ascii="Times New Roman" w:hAnsi="Times New Roman" w:cs="Times New Roman"/>
        </w:rPr>
        <w:t xml:space="preserve">за Р. </w:t>
      </w:r>
      <w:r w:rsidR="007A215A" w:rsidRPr="00263019">
        <w:rPr>
          <w:rFonts w:ascii="Times New Roman" w:hAnsi="Times New Roman" w:cs="Times New Roman"/>
        </w:rPr>
        <w:t>Ассаджіолі.</w:t>
      </w:r>
      <w:r w:rsidR="00FD1E3F" w:rsidRPr="00263019">
        <w:rPr>
          <w:rFonts w:ascii="Times New Roman" w:hAnsi="Times New Roman" w:cs="Times New Roman"/>
        </w:rPr>
        <w:t xml:space="preserve"> </w:t>
      </w:r>
      <w:r w:rsidR="0050017F" w:rsidRPr="00263019">
        <w:rPr>
          <w:rFonts w:ascii="Times New Roman" w:hAnsi="Times New Roman" w:cs="Times New Roman"/>
        </w:rPr>
        <w:t>Чотири стадії терапевтичного процесу психосинтезу. Чотири сфери психіки за Станіславом Гроффом.</w:t>
      </w:r>
      <w:r w:rsidR="00F84B1D" w:rsidRPr="00263019">
        <w:rPr>
          <w:rFonts w:ascii="Times New Roman" w:hAnsi="Times New Roman" w:cs="Times New Roman"/>
        </w:rPr>
        <w:t xml:space="preserve"> Системи конденсуючого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(СКД). Чотири базові перинатальні матриці (БПМ).</w:t>
      </w:r>
      <w:r w:rsidR="00D2334A" w:rsidRPr="00263019">
        <w:rPr>
          <w:rFonts w:ascii="Times New Roman" w:hAnsi="Times New Roman" w:cs="Times New Roman"/>
        </w:rPr>
        <w:t xml:space="preserve"> Концепція Чампіона Курта Тойча.</w:t>
      </w:r>
      <w:r w:rsidR="006D641D" w:rsidRPr="00263019">
        <w:rPr>
          <w:rFonts w:ascii="Times New Roman" w:hAnsi="Times New Roman" w:cs="Times New Roman"/>
        </w:rPr>
        <w:t xml:space="preserve"> Теорія особистістості у біхевіоризмі. Ідеї Дж. Б. Уотсона, Володимира Михайловича Бехтєрева, Едварда Толмена, Береса Фрідеріка Скіннер</w:t>
      </w:r>
      <w:r w:rsidR="009D1CB6" w:rsidRPr="00263019">
        <w:rPr>
          <w:rFonts w:ascii="Times New Roman" w:hAnsi="Times New Roman" w:cs="Times New Roman"/>
        </w:rPr>
        <w:t xml:space="preserve">а. Джуліана Роттера. </w:t>
      </w:r>
      <w:r w:rsidR="006123D2" w:rsidRPr="00263019">
        <w:rPr>
          <w:rFonts w:ascii="Times New Roman" w:hAnsi="Times New Roman" w:cs="Times New Roman"/>
        </w:rPr>
        <w:t>Особистість у логотерапії Віктора Франкла. Нусогенні неврози. Сенс життя.</w:t>
      </w:r>
    </w:p>
    <w:p w14:paraId="45BFC03F" w14:textId="77777777"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Роджерса. Важлива умова психічної цілісності особистості та її психічного здоров’я за Роджерсом.</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Оллпортом.</w:t>
      </w:r>
      <w:r w:rsidR="00233B41" w:rsidRPr="00263019">
        <w:rPr>
          <w:rFonts w:ascii="Times New Roman" w:hAnsi="Times New Roman" w:cs="Times New Roman"/>
        </w:rPr>
        <w:t xml:space="preserve"> Риси здорової особистості за Г. Оллпортом.</w:t>
      </w:r>
      <w:r w:rsidR="00B25BB7" w:rsidRPr="00263019">
        <w:rPr>
          <w:rFonts w:ascii="Times New Roman" w:hAnsi="Times New Roman" w:cs="Times New Roman"/>
        </w:rPr>
        <w:t xml:space="preserve"> Індивідуальні риси, або персональні диспозиці.</w:t>
      </w:r>
      <w:r w:rsidR="00F20594" w:rsidRPr="00263019">
        <w:rPr>
          <w:rFonts w:ascii="Times New Roman" w:hAnsi="Times New Roman" w:cs="Times New Roman"/>
        </w:rPr>
        <w:t xml:space="preserve"> Поняття пропріуму.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тв Керол Ґілліґан.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Кеттелла</w:t>
      </w:r>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Кеттеллом. Концепція ієрархічної чотирирівневої моделі людської особистості за Айзенком. Три біполярні суперфактори за Айзенком.</w:t>
      </w:r>
      <w:r w:rsidR="00144903" w:rsidRPr="00263019">
        <w:rPr>
          <w:rFonts w:ascii="Times New Roman" w:hAnsi="Times New Roman" w:cs="Times New Roman"/>
        </w:rPr>
        <w:t xml:space="preserve"> </w:t>
      </w:r>
    </w:p>
    <w:p w14:paraId="683EFAB0"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Індивідульно-типологічні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темперамет.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(Кречмер, Шелдон і ін.), типи темпераменту, пов’язані з діяльністю ц.н.с.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Юнгом, Кречмером, Леонгардом і ін.</w:t>
      </w:r>
    </w:p>
    <w:p w14:paraId="53242EEB" w14:textId="77777777" w:rsidR="00D732DB"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Індивідульно-типологічні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14:paraId="2E28C650" w14:textId="77777777" w:rsidR="00D732DB" w:rsidRPr="00263019" w:rsidRDefault="00D732DB" w:rsidP="00263019">
      <w:pPr>
        <w:spacing w:after="0"/>
        <w:ind w:firstLine="709"/>
        <w:jc w:val="both"/>
        <w:rPr>
          <w:rFonts w:ascii="Times New Roman" w:hAnsi="Times New Roman" w:cs="Times New Roman"/>
        </w:rPr>
      </w:pPr>
    </w:p>
    <w:p w14:paraId="6D4CB5D7" w14:textId="77777777"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Змістовий модуль 2. Когнітивна та емоційно-вольова сфери особистості</w:t>
      </w:r>
    </w:p>
    <w:p w14:paraId="32E8DD96" w14:textId="77777777"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Відчуття та сприймання. </w:t>
      </w:r>
      <w:r w:rsidR="00813635" w:rsidRPr="00263019">
        <w:rPr>
          <w:rFonts w:ascii="Times New Roman" w:hAnsi="Times New Roman" w:cs="Times New Roman"/>
        </w:rPr>
        <w:t>Відчуття, як джерело інформації про навколишній світ і внутрішні стани людини. Види відчуттів та їх класифікація: екстероцептивні; інтероцептивні (органічні відчуття); пропріоцептивні відчуття. Загальні властивості відчуттів: якість, локалізованість, тривалість. Закономірності відчуттів: абсолютна чутливість, адаптація, взаємодія відчуттів, сенсибілізація, контраст відчуттів, синестезія. Поняття про сприймання. Види сприймань та їх класифікація. 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14:paraId="2A898D4C"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мислиннєвої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Мислиннєві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14:paraId="79FE7339"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опоередкована)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проактивне гальмування. Закон забування Г. Еббінгауза. Індивідуальні особливості і типи пам'яті. Розвиток пам'яті у дітей.</w:t>
      </w:r>
    </w:p>
    <w:p w14:paraId="31975103" w14:textId="77777777"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r w:rsidR="00862CF7" w:rsidRPr="00263019">
        <w:rPr>
          <w:rFonts w:ascii="Times New Roman" w:hAnsi="Times New Roman" w:cs="Times New Roman"/>
        </w:rPr>
        <w:t xml:space="preserve">Развиток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14:paraId="150BAAF2" w14:textId="77777777"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14:paraId="7BA9CAFF"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(інтернальний) та зовніш</w:t>
      </w:r>
      <w:r w:rsidR="00940B74" w:rsidRPr="00263019">
        <w:rPr>
          <w:rFonts w:ascii="Times New Roman" w:hAnsi="Times New Roman" w:cs="Times New Roman"/>
        </w:rPr>
        <w:t>ній (екстернальний)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14:paraId="3BDD849C"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r w:rsidR="00B92F6F" w:rsidRPr="00263019">
        <w:rPr>
          <w:rFonts w:ascii="Times New Roman" w:hAnsi="Times New Roman" w:cs="Times New Roman"/>
        </w:rPr>
        <w:t xml:space="preserve">Фрустраційна </w:t>
      </w:r>
      <w:r w:rsidR="00B92F6F" w:rsidRPr="00263019">
        <w:rPr>
          <w:rFonts w:ascii="Times New Roman" w:hAnsi="Times New Roman" w:cs="Times New Roman"/>
        </w:rPr>
        <w:lastRenderedPageBreak/>
        <w:t xml:space="preserve">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14:paraId="3C3524C5" w14:textId="77777777"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14:paraId="5DD07A13" w14:textId="77777777" w:rsidR="009D7FE8" w:rsidRDefault="009D7FE8" w:rsidP="00263019">
      <w:pPr>
        <w:spacing w:after="0"/>
        <w:ind w:firstLine="709"/>
        <w:jc w:val="both"/>
        <w:rPr>
          <w:rFonts w:ascii="Times New Roman" w:hAnsi="Times New Roman" w:cs="Times New Roman"/>
        </w:rPr>
      </w:pPr>
    </w:p>
    <w:p w14:paraId="21E802F2" w14:textId="77777777"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t>Змістовий модуль 3. Вікові особливості розвитку психіки людини</w:t>
      </w:r>
    </w:p>
    <w:p w14:paraId="5CC5C1CC"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Періодизація розвитку особистості за Е. Еріксоном.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(Ж.Піаже).</w:t>
      </w:r>
    </w:p>
    <w:p w14:paraId="29A89EAE"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Сім'я в очікуванні дитини. Гермінальна фаза. Ембріональна фаза</w:t>
      </w:r>
      <w:r w:rsidR="00825610" w:rsidRPr="00263019">
        <w:rPr>
          <w:rFonts w:ascii="Times New Roman" w:hAnsi="Times New Roman" w:cs="Times New Roman"/>
        </w:rPr>
        <w:t>. Фетальна фаза.</w:t>
      </w:r>
      <w:r w:rsidR="00511FF5" w:rsidRPr="00263019">
        <w:rPr>
          <w:rFonts w:ascii="Times New Roman" w:hAnsi="Times New Roman" w:cs="Times New Roman"/>
        </w:rPr>
        <w:t>Зміст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14:paraId="44DC3E72"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Психологічні особливості фази новонародженості.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бондінгу. Сенсомоторна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їх симптоми, та шляхи подолання.</w:t>
      </w:r>
      <w:r w:rsidR="0077695E" w:rsidRPr="00263019">
        <w:rPr>
          <w:rFonts w:ascii="Times New Roman" w:hAnsi="Times New Roman" w:cs="Times New Roman"/>
        </w:rPr>
        <w:t xml:space="preserve">подолання.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Розвиток пізнавальних психічних процесів в ранньому віці. Мовленнєвий розвиток у ранньому дитинстві. Інтерналізація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Психологічні особливості дітей дошкільного віку. Формування пізнавальних психічних процесів у дошкільному віці. Формування емоційно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14:paraId="50546EF5"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емоційно – вольової сфери дитини молодшого шкільного віку. Причини та наслідки кризи семи років. Відносини молодшого школяра з однолітками та дорослими.</w:t>
      </w:r>
    </w:p>
    <w:p w14:paraId="52319B26"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підлітка</w:t>
      </w:r>
      <w:r w:rsidR="00EC10EB" w:rsidRPr="00263019">
        <w:rPr>
          <w:rFonts w:ascii="Times New Roman" w:hAnsi="Times New Roman" w:cs="Times New Roman"/>
        </w:rPr>
        <w:t>. Психологічні особливості підлітка.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підлітка з батьками. Стилі батьківського виховання.</w:t>
      </w:r>
    </w:p>
    <w:p w14:paraId="5419DB18"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14:paraId="7EF6FCD5"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Стернберга.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14:paraId="644E84C4"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похилому віці. Згасання інтелекту. Емоційні зміни у похилому віці. Стадії погодження з думкою про смерть.</w:t>
      </w:r>
    </w:p>
    <w:p w14:paraId="33484A1E" w14:textId="77777777" w:rsidR="00B83C15" w:rsidRPr="009D7FE8" w:rsidRDefault="00B83C15" w:rsidP="009D7FE8">
      <w:pPr>
        <w:spacing w:after="0"/>
        <w:ind w:firstLine="709"/>
        <w:jc w:val="center"/>
        <w:rPr>
          <w:rFonts w:ascii="Times New Roman" w:hAnsi="Times New Roman" w:cs="Times New Roman"/>
          <w:b/>
        </w:rPr>
      </w:pPr>
    </w:p>
    <w:p w14:paraId="77501E7D" w14:textId="77777777"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14:paraId="57AE8716" w14:textId="77777777" w:rsidR="00B83C15" w:rsidRPr="00263019" w:rsidRDefault="00663110"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(Дж. Локк, Я.А. Коменський, І.Песталоцці,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(А.Сікорський). Сучасні напрямки розвитку психолого-педагогічної теорії (Ж.Піаже, Е.Еріксон, А.Бандура, Д.Ельконін).</w:t>
      </w:r>
    </w:p>
    <w:p w14:paraId="5D814390" w14:textId="77777777" w:rsidR="00006DE8" w:rsidRPr="00263019" w:rsidRDefault="00663110"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Психологічні особливості учіння, научіння</w:t>
        </w:r>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научіння. Види, рівні і механізми учіння і научіння.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14:paraId="4309CCB8" w14:textId="77777777" w:rsidR="005C309C" w:rsidRPr="00263019" w:rsidRDefault="00663110"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hyperlink r:id="rId34" w:history="1">
        <w:r w:rsidR="00663766" w:rsidRPr="00263019">
          <w:rPr>
            <w:rStyle w:val="a7"/>
            <w:rFonts w:ascii="Times New Roman" w:hAnsi="Times New Roman" w:cs="Times New Roman"/>
            <w:color w:val="auto"/>
            <w:u w:val="none"/>
          </w:rPr>
          <w:t>Програмоване навчання</w:t>
        </w:r>
      </w:hyperlink>
      <w:r w:rsidR="00663766" w:rsidRPr="00263019">
        <w:rPr>
          <w:rFonts w:ascii="Times New Roman" w:hAnsi="Times New Roman" w:cs="Times New Roman"/>
        </w:rPr>
        <w:t>. А</w:t>
      </w:r>
      <w:hyperlink r:id="rId35"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14:paraId="69FF8DC7" w14:textId="77777777" w:rsidR="00365CE2" w:rsidRPr="00263019" w:rsidRDefault="00663110" w:rsidP="00263019">
      <w:pPr>
        <w:spacing w:after="0"/>
        <w:ind w:firstLine="709"/>
        <w:jc w:val="both"/>
        <w:rPr>
          <w:rFonts w:ascii="Times New Roman" w:hAnsi="Times New Roman" w:cs="Times New Roman"/>
        </w:rPr>
      </w:pPr>
      <w:hyperlink r:id="rId36"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7"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14:paraId="0BEEEA75"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14:paraId="67A531D7" w14:textId="77777777"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14:paraId="4775ECCE" w14:textId="77777777" w:rsidR="00B83C15" w:rsidRPr="00263019" w:rsidRDefault="00663110" w:rsidP="00263019">
      <w:pPr>
        <w:spacing w:after="0"/>
        <w:ind w:firstLine="709"/>
        <w:jc w:val="both"/>
        <w:rPr>
          <w:rFonts w:ascii="Times New Roman" w:hAnsi="Times New Roman" w:cs="Times New Roman"/>
        </w:rPr>
      </w:pPr>
      <w:hyperlink r:id="rId38"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9"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Професійно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14:paraId="120A83AA" w14:textId="77777777" w:rsidR="00FD3BA5" w:rsidRPr="00E46254" w:rsidRDefault="00663110" w:rsidP="00263019">
      <w:pPr>
        <w:spacing w:after="0"/>
        <w:ind w:firstLine="709"/>
        <w:jc w:val="both"/>
        <w:rPr>
          <w:rFonts w:ascii="Times New Roman" w:hAnsi="Times New Roman" w:cs="Times New Roman"/>
        </w:rPr>
      </w:pPr>
      <w:hyperlink r:id="rId40"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1"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2" w:history="1">
        <w:r w:rsidR="00FD3BA5" w:rsidRPr="00263019">
          <w:rPr>
            <w:rStyle w:val="a7"/>
            <w:rFonts w:ascii="Times New Roman" w:hAnsi="Times New Roman" w:cs="Times New Roman"/>
            <w:color w:val="auto"/>
            <w:u w:val="none"/>
          </w:rPr>
          <w:t xml:space="preserve">Психологічна характеристика </w:t>
        </w:r>
        <w:r w:rsidR="00FD3BA5" w:rsidRPr="00263019">
          <w:rPr>
            <w:rStyle w:val="a7"/>
            <w:rFonts w:ascii="Times New Roman" w:hAnsi="Times New Roman" w:cs="Times New Roman"/>
            <w:color w:val="auto"/>
            <w:u w:val="none"/>
          </w:rPr>
          <w:lastRenderedPageBreak/>
          <w:t>особистості вчителя</w:t>
        </w:r>
      </w:hyperlink>
      <w:r w:rsidR="001B6255" w:rsidRPr="00263019">
        <w:rPr>
          <w:rFonts w:ascii="Times New Roman" w:hAnsi="Times New Roman" w:cs="Times New Roman"/>
        </w:rPr>
        <w:t xml:space="preserve">. </w:t>
      </w:r>
      <w:hyperlink r:id="rId43"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4"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14:paraId="3869C8A8" w14:textId="77777777" w:rsidR="006B6944" w:rsidRPr="00E46254" w:rsidRDefault="006B6944" w:rsidP="00263019">
      <w:pPr>
        <w:spacing w:after="0"/>
        <w:ind w:firstLine="709"/>
        <w:jc w:val="both"/>
        <w:rPr>
          <w:rFonts w:ascii="Times New Roman" w:hAnsi="Times New Roman" w:cs="Times New Roman"/>
        </w:rPr>
      </w:pPr>
    </w:p>
    <w:p w14:paraId="4D439BD7" w14:textId="77777777"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t>Рекомендована література</w:t>
      </w:r>
    </w:p>
    <w:p w14:paraId="35BE5389" w14:textId="77777777"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14:paraId="61976CBC" w14:textId="77777777"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Вікова і педагогічна психологія: Навч. Посіб. / О.В. Скрипченко, Л.В. Долинська та ін. – К.: Каравела, 2006. – 344 с.</w:t>
      </w:r>
    </w:p>
    <w:p w14:paraId="09334A75" w14:textId="77777777"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Власова О.І. Педагогічна психологія: Навч. посібник – К.: Либідь. 2005. – 400 с.</w:t>
      </w:r>
    </w:p>
    <w:p w14:paraId="0FBC1C09" w14:textId="77777777"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Конел Уільям А. Підліток. Благочинне видання. Видається коштом отця Івана Шевціва. 1996. – 95 с.</w:t>
      </w:r>
    </w:p>
    <w:p w14:paraId="3E8C3B38" w14:textId="77777777"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Кутішенко В.П., Ставицька С.О. Психологія розвитку та вікова психологія: Практикум: Навч. посіб. – К.: Каравела, 2009. – 448 с.</w:t>
      </w:r>
    </w:p>
    <w:p w14:paraId="24C8A4CB" w14:textId="77777777"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Максименко С.Д. Загальна психологія. Видання 3-є, перероблене та доповнене. Навчальний посібник. –К.: Центр учбової літератури, 2010. – 288 с.</w:t>
      </w:r>
    </w:p>
    <w:p w14:paraId="4066C43B" w14:textId="77777777"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14:paraId="4182E606" w14:textId="77777777"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Загальна психологія: підруч. для студ. вищ. навч. закл. / Т.Б. Партико. – К.: Видавничий Дім «Ін Юре», 2008. – 416 с.</w:t>
      </w:r>
    </w:p>
    <w:p w14:paraId="55BF3ECF" w14:textId="77777777"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Психологическое обследование младших школьников / А.Л. Венгер, Г.А Цукерман. – М.: Изд-во ВЛАДОС-ПРЕСС. 2005. – 159 с.</w:t>
      </w:r>
    </w:p>
    <w:p w14:paraId="24D961BE" w14:textId="77777777"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14:paraId="428787FF" w14:textId="77777777"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Савчин М.В., Василенко Л.П. Вікова психологія: Навчальний посібник. – К.:  Академвидав, 2005. – 360с.</w:t>
      </w:r>
    </w:p>
    <w:p w14:paraId="64791089" w14:textId="77777777"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lang w:val="ru-RU"/>
        </w:rPr>
        <w:t xml:space="preserve">Савчин М.В. </w:t>
      </w:r>
      <w:r w:rsidRPr="00E46254">
        <w:rPr>
          <w:rFonts w:ascii="Times New Roman" w:hAnsi="Times New Roman" w:cs="Times New Roman"/>
          <w:bCs/>
          <w:spacing w:val="-6"/>
        </w:rPr>
        <w:t>Педагогічна психологія: Навч. посібник – К.: Академвидав, 2007. – 427 с.</w:t>
      </w:r>
    </w:p>
    <w:p w14:paraId="137C3BE0" w14:textId="77777777"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Сергєєнкова О.П., Столярчук О.А., Коханова О.П., Пасєка О.В. Вікова психологія. Навч. посіб. – К.: Центр учбової літератури, 2012. – 384 с.</w:t>
      </w:r>
    </w:p>
    <w:p w14:paraId="2011CDA1" w14:textId="77777777"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Сергєєнкова О.П., Столярчук О.А.. Педагогічна психологія. Навч. посіб. – Київ «Центр учбової літератури», 2012. – 168 с.</w:t>
      </w:r>
    </w:p>
    <w:p w14:paraId="660A5761" w14:textId="77777777"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Хьелл Ларри, Зиглер Дэниел. Теории личности. Основные положения, исследования и применение. Перевод С.Меленевской и Д.Викторовой, 1992; СПб.: Питер Пресс, 1997. Терминологическая правка В.Данченко К.: PSYLIB, 2006 / [електронний ресурс] Режим доступу: http://www.psylib.org.ua/books/hjelz01/index.htm</w:t>
      </w:r>
    </w:p>
    <w:p w14:paraId="35C6FF6D" w14:textId="77777777"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r w:rsidRPr="00E46254">
        <w:rPr>
          <w:rFonts w:ascii="Times New Roman" w:hAnsi="Times New Roman" w:cs="Times New Roman"/>
          <w:iCs/>
        </w:rPr>
        <w:t xml:space="preserve">Цигульська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14:paraId="2E41D49C" w14:textId="77777777"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14:paraId="2E86409C" w14:textId="77777777" w:rsidR="00C92DC7" w:rsidRPr="00266452" w:rsidRDefault="00C92DC7" w:rsidP="00C92DC7">
      <w:pPr>
        <w:shd w:val="clear" w:color="auto" w:fill="FFFFFF"/>
        <w:tabs>
          <w:tab w:val="left" w:pos="284"/>
        </w:tabs>
        <w:spacing w:after="0" w:line="240" w:lineRule="auto"/>
        <w:ind w:left="142" w:hanging="142"/>
        <w:jc w:val="center"/>
        <w:rPr>
          <w:rFonts w:ascii="Times New Roman" w:hAnsi="Times New Roman" w:cs="Times New Roman"/>
          <w:b/>
          <w:bCs/>
          <w:spacing w:val="-6"/>
        </w:rPr>
      </w:pPr>
      <w:r w:rsidRPr="00266452">
        <w:rPr>
          <w:rFonts w:ascii="Times New Roman" w:hAnsi="Times New Roman" w:cs="Times New Roman"/>
          <w:b/>
          <w:bCs/>
          <w:spacing w:val="-6"/>
        </w:rPr>
        <w:t>Допоміжна</w:t>
      </w:r>
    </w:p>
    <w:p w14:paraId="6F6975A3"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Абрамова Г. С. Возрастная психология: Учеб. пособие для студ. вузов.   4-е изд., стереотип.   М.: Издательский центр "Академия", 1999.   672 с.</w:t>
      </w:r>
    </w:p>
    <w:p w14:paraId="3BD2EDAB"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Амосов Н.М., Никитина Л.А., Воронцов Д.Д. Страна детства. Сборник. – М.: Знание, 1991. – 288 с.</w:t>
      </w:r>
    </w:p>
    <w:p w14:paraId="25F491E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Берн Эрик. Игры. В которые играют люди. Психология человеческих взаимоотношений; Люди, которые играют игры. Психология человеческой судьбы: Пер. с англ./Общ. Ред. М.С. Мацковского. – СПб.: Лениздат, 1992. – 400 с.</w:t>
      </w:r>
    </w:p>
    <w:p w14:paraId="328E7AD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Бернс Роберт. Развитие Я-концепции и воспитание. Общая ред. В.Я. Пилиповского. – Москва: «Прогресс»   1986. – 424 с.</w:t>
      </w:r>
    </w:p>
    <w:p w14:paraId="1F0BC38E"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Болтівець С.І. Педагогічна психогігієна: теорія та методика: Монографія.   К.: Редакція «Бюлетеня Вищої атестаційної комісії України», 2000. – 302 с. </w:t>
      </w:r>
    </w:p>
    <w:p w14:paraId="2159E791"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Браун-Галковська Марія. Домашня психологія: Подружжя, діти, родина / Пер. з польськ. З. Городенчук. – Львів: Свічадо, 2000. – 176 с.</w:t>
      </w:r>
    </w:p>
    <w:p w14:paraId="11157C5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Варій М.Й. Психологія особистості: Навч. посібник. – К.: «Центр учбової  літератури», 2008. – 592 с.Введение в психологию. Под общ. ред. проф. Петровского. – М., 1996.</w:t>
      </w:r>
    </w:p>
    <w:p w14:paraId="00510210"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Вольнова Л.М. Профілактика девіантної поведінки. – К. – 2009</w:t>
      </w:r>
    </w:p>
    <w:p w14:paraId="3EC8C01B"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Видра О.Г. Вікова та педагогічна психологія. Навч.посіб. – К.: Центр учбової літератури, 2011. – 112 с. </w:t>
      </w:r>
    </w:p>
    <w:p w14:paraId="367EB0A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Вилюнас В.К. Психологические механизмы мотивации человека. – М.: изд-во МГУ, 1990. – 288 с.</w:t>
      </w:r>
    </w:p>
    <w:p w14:paraId="354C3E5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Вікова та педагогічна психологія: Навч. посіб. / О.В. Скрипченко,Л.В. Долинська, З.В. Огороднійчукта ін. – К.: Просвіта, 2001. – 416 с.</w:t>
      </w:r>
    </w:p>
    <w:p w14:paraId="4900DF4E"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Возрастные и индивидуальные различия памяти. Под ред. А.А. Смирнова. М., «Просвещение», 1967. – 300 с.</w:t>
      </w:r>
    </w:p>
    <w:p w14:paraId="4183A0A8"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lastRenderedPageBreak/>
        <w:t>Возрастные и индивидуальные особенности младших подростков. Под ред. Д.Б. Эльконина. Т.В. Драгуновой. – Москва: Издательство «Просвещение», 1967. – 360 с.</w:t>
      </w:r>
    </w:p>
    <w:p w14:paraId="71B72764"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Гамезо М.В., Домашенко И.А. Атлас по психологии: Информ-метод. материалы к курсу «Общая психология»: Учебное пособие для студентов пед. ин-тов. – М.: Просвещение, 1986. – 272 с. </w:t>
      </w:r>
    </w:p>
    <w:p w14:paraId="1A6F29C8"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Годфруа Ж. Что такое психология: В 2-х т. Т.1: Пер. с франц. – М.: Мир, 1992. – 496 с.</w:t>
      </w:r>
    </w:p>
    <w:p w14:paraId="35A29A46"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Додонов Б.И. в мире эмоций. К.: Политиздат Украины, 1987. – 140 с.</w:t>
      </w:r>
    </w:p>
    <w:p w14:paraId="3A05473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Дрозденко К.С. Загальна психологія в таблицях і схемах. Навчальний посібник. – К.: ВД «Професіонал», 2004. – 304 с.</w:t>
      </w:r>
    </w:p>
    <w:p w14:paraId="778B113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Ильин Е.П. Мотивация и мотивы. – СПб: Издательство «Питер», 2000. – 512 с.</w:t>
      </w:r>
    </w:p>
    <w:p w14:paraId="2D20DA01"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Єрмолаєва М. В. Психология развития. – М.: Московский психолого-социальный институт, НПО МОДЭКГод,  2003. – 376 с.</w:t>
      </w:r>
    </w:p>
    <w:p w14:paraId="60581C9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Ершов А. Взгляд психолога на активность человека. Москва: «Луч»   1991. – 156 с.</w:t>
      </w:r>
    </w:p>
    <w:p w14:paraId="2F4EEBC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Заброцький М.М. Вікова психологія: Навч.посібник. – К.: МАУП, 2002. – 104 с.</w:t>
      </w:r>
    </w:p>
    <w:p w14:paraId="01B93B32"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Занюк С.С.Психологія мотивації: Навч. Посібник. – К.: Либідь, 2002. – 394 с.</w:t>
      </w:r>
    </w:p>
    <w:p w14:paraId="3A209C38"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Занюк С.С. Психологія мотивації та емоцій: Навч. посіб. – Луцьк: Волинський держ. ун-т, ім. Л. Українки, 1997. </w:t>
      </w:r>
    </w:p>
    <w:p w14:paraId="1015ECE3"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Зарудная А.А. Эмоции и чувства // Психология: учебник. – Минск, 1970.</w:t>
      </w:r>
    </w:p>
    <w:p w14:paraId="342D7118"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Изард К. Психология эмоций. – СПб.: Питер, 2000.</w:t>
      </w:r>
    </w:p>
    <w:p w14:paraId="4E587B23"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Ильин Е.П. Эмоции и чувства. – СПб.: Питер, 2002.</w:t>
      </w:r>
    </w:p>
    <w:p w14:paraId="3378CA41"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Інтерактивні методи корекційного впливу на поведінку дитини. Мет. мат. за ред. У.О. Корнієнка. Л.– 1999. </w:t>
      </w:r>
    </w:p>
    <w:p w14:paraId="3BF3DF9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Казарновська Г.Б. Долина О.П. Загальна, вікова і педагогічна психологія: Зб. Завдань. – К.: Вища школа, 1990. – 142 с.</w:t>
      </w:r>
    </w:p>
    <w:p w14:paraId="15D5F56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Китаев-Смык Л.А. Психологическая антропология стресса.   М.: Академический Проект, 2009.   943 с.</w:t>
      </w:r>
    </w:p>
    <w:p w14:paraId="4C3558AC"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Kozielecki I. Koncepсje psychologiezne czlowieka. Варшава, 1977.</w:t>
      </w:r>
    </w:p>
    <w:p w14:paraId="3597A4E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Клейнман П. Психологія 101: факти, теорія, статистика, тести й таке інше! / Пол Клейнман. [Переклад з англійської Юлії Кузьменко]. – Харків. – Видавництво: «Клуб свмейного дозвілля». – 2016. – 240 с.</w:t>
      </w:r>
    </w:p>
    <w:p w14:paraId="159E641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Кон И.С. Психология ранней юности: Кн. для учителя. – М.: Просвещение, 1989. – 255 с.</w:t>
      </w:r>
    </w:p>
    <w:p w14:paraId="7872EAAC"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Кон И.С. Психология старшеклассника: Пособие для учителей. – М.: Просвещение, 1980. – 192 с. </w:t>
      </w:r>
    </w:p>
    <w:p w14:paraId="6BA1AF49"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Крайг Г. Психология развития.   9-е изд.   СПб.: Питер, 2005.   940 с:</w:t>
      </w:r>
    </w:p>
    <w:p w14:paraId="34CE6574"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Крутецкий В.А. Основы педагогической психологии. М.: «Прсвещение», 1972. – 255 с. </w:t>
      </w:r>
    </w:p>
    <w:p w14:paraId="6D16D633"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Крутецкий В.А. Психология: Учебник для учащихся пед. училищ. – М.: Просвещение, 1980. – 352 с.</w:t>
      </w:r>
    </w:p>
    <w:p w14:paraId="2024522C"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Кузікова С.Б. Теорія і практика вікової психокорекції: Навч. Посібник. – Суми: ВТД «Університетська книга», 2006. – 384 с.</w:t>
      </w:r>
    </w:p>
    <w:p w14:paraId="2C712E56"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Лебединская К.С., Райская М.М., Грибанова Г.В. Подростки с нарушениями в аффективной сфере: Клинико-психологическая характеристика «трудных» подростков / Науч.-исслед. ин-т дефектологии. Акад. пед. наук СССР. – М.: Педагогика, 1988. – 168 с.</w:t>
      </w:r>
    </w:p>
    <w:p w14:paraId="0D0B769B"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Лурия А.Р. Мозг человека и психические процессы. В 2ч. – М., 1970.</w:t>
      </w:r>
    </w:p>
    <w:p w14:paraId="0BD1D83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Маркова А.К. Формирование мотивации учения в школьном возрасте: Пособие для учителя. – М., Изд-во Просвещение, 1983. – 96 с. </w:t>
      </w:r>
    </w:p>
    <w:p w14:paraId="0C60DA3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Маслоу А. Мотивация и личность. 3-е изд. / Пер. с англ. – СПБ.: Питер, 2008. – 352 с.</w:t>
      </w:r>
    </w:p>
    <w:p w14:paraId="7AA09C89"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Мухина В.С. Детская психология: Учеб. для студ. пед. ин-тов / Под ред. Л.А. Венгера. – 2-е изд., перераб. и доп. – М.: Просвещение. 1985. – 272 с.</w:t>
      </w:r>
    </w:p>
    <w:p w14:paraId="7EA2402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М’ясоїд П.А. Загальна психологія: Навч. посіб. / 3-є вид., випр. – К.: Вища шк., 2004.</w:t>
      </w:r>
    </w:p>
    <w:p w14:paraId="31853433"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Наугольник Л.Б. Психологія стресу. Курс лекцій – Львів: Ліга- Прес, 2013. – 130 с.</w:t>
      </w:r>
    </w:p>
    <w:p w14:paraId="5E305C5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Обуховский Казимеж. Психология человеческих влечений. Пер. с польского В.И. Могилёва. Под ред. Б.М. Сегала.   Москва: Издательство «Прогресс». – 1971. – 238 с. </w:t>
      </w:r>
    </w:p>
    <w:p w14:paraId="00548C2C"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Общая психология: Учеб. для студентов пед. ин-тов / Под ред. А.В. Петровского. 2-е изд., доп. и перераб. М., 1976. – 479 с.</w:t>
      </w:r>
    </w:p>
    <w:p w14:paraId="4692176D"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Основи психології / Під заг. ред. О.В. Киричука, В.А. Роменця. – К.: Либідь, 1996.</w:t>
      </w:r>
    </w:p>
    <w:p w14:paraId="6D998737"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Павелків Р.В. Вікова психологія: підручник / Р.В Павелків. –  К.: Кондор, 2011. – 469 с. </w:t>
      </w:r>
    </w:p>
    <w:p w14:paraId="35E5304F"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Пиаже Ж. Речь и мышление ребёнка. – М.- х, 1932.</w:t>
      </w:r>
    </w:p>
    <w:p w14:paraId="347B0CC2"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Практикум зпсихології. Під ред. Г.Г. Бикової. – Львів: ВО «Виша школа», 1975. – 185 с.</w:t>
      </w:r>
    </w:p>
    <w:p w14:paraId="6FA541F2"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lastRenderedPageBreak/>
        <w:t>Практикум по возрастной и педагогической психологии: Учеб. пособие для студентов пед. ин-тов / А.А. Алексеев, И.А. Архипова, В.Н. Бабий и др.; Под ред. А.И. Щербакова. М.: Просвещение, 1987. – 255 с.</w:t>
      </w:r>
    </w:p>
    <w:p w14:paraId="31DFC817"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Психологія. З викладом основ психології релігії. / Під ред. о. Юзефа Максекона. Пер. з пол. Т. Чорновіл – Львів: «Свічадо», 1998. – 320 с.</w:t>
      </w:r>
    </w:p>
    <w:p w14:paraId="710BF8D6"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Психологія особистості: Словник-довідник / за редакцією П.П. Горностая, Т.М. Титаренко. – К.: Рута, 2001. – 320 с. </w:t>
      </w:r>
    </w:p>
    <w:p w14:paraId="73562BD1"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Reykowski Janusz. Z zagadnień psychologii motywacji. – Wydawnictwa szkolne i pedagogiczne. – Warszawa. 1977. – 261 c. </w:t>
      </w:r>
    </w:p>
    <w:p w14:paraId="4BDBD75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Розов В.І. Адаптивні антистресові психотехнології: Навч. посібн. – К.: Кондор, 2005. – 278 с. </w:t>
      </w:r>
    </w:p>
    <w:p w14:paraId="4BE17D39"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Рубинштейн С.Л. Основы общей психологии: В 2 т. – М., – 1989. </w:t>
      </w:r>
    </w:p>
    <w:p w14:paraId="248DD245"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Савчин М. Якщо бажаєш щасливим бути.   Дрогобич. 1994.</w:t>
      </w:r>
    </w:p>
    <w:p w14:paraId="6FC85D62"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Титаренко Т.М. Життєвий світ особистості: у межах і за межами буденності / Т. М. – К.: Либідь, 2003. – 376 с.</w:t>
      </w:r>
    </w:p>
    <w:p w14:paraId="74B35AE8"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Фопель К. На пороге взрослой жизни: Психологическая работа с подростковыми и юношескими проблемами. Личность. Способности. Отношение к телу.  – Питер: Спб. 2010 . – 216 с.</w:t>
      </w:r>
    </w:p>
    <w:p w14:paraId="1FB35C1C"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Фрейд Зигмунд. Толкование сновидений.   Донецк: Видавнитцтво «Триада» 1998. – 496 с.</w:t>
      </w:r>
    </w:p>
    <w:p w14:paraId="3EE17251"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Хорни Карен. Наши внутренние конфликты. Конструктивная теория невроза. / оформление обложки А. Лурье – СПБ.: Лань, 1997. – 240 с.</w:t>
      </w:r>
    </w:p>
    <w:p w14:paraId="69EB6697"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Хрестоматия по возрастной и педагогической психологии. Под ред. И.И. Ильясова, В.Я. Ляудис. – М., Изд-во Моск. ун-та. 1980, 292 с.</w:t>
      </w:r>
    </w:p>
    <w:p w14:paraId="06CB8E8B"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Шевченко О.Т. Психологія кризових станів.: Навч. посібник / О.Т. Шевченко. – К.: Здоров'я, 2005. 120 с. </w:t>
      </w:r>
    </w:p>
    <w:p w14:paraId="4A281C40"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Шнейдер Л.Б.. Сімейна психологія: Навчальний посібник для вузів. 2-е изд.-М.: Академічний Проект; Єкатеринбург: Ділова книга. – 2006.   768 с.</w:t>
      </w:r>
    </w:p>
    <w:p w14:paraId="7FD08E1A"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Щербатых Ю.В. Психология стресса и методы коррекции. – СПб.: Питер, 2008. – 256 с. </w:t>
      </w:r>
    </w:p>
    <w:p w14:paraId="7EE866E4"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Щербатых Ю.В. Психология стресса. – М.Изд-во Эксмо, 2008. – 304 с., ил.</w:t>
      </w:r>
    </w:p>
    <w:p w14:paraId="34C024F3"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Якобсон П.М. Психология чувств. Изд-во АПН РСФСР Москва. – 1958. – 384 с.</w:t>
      </w:r>
    </w:p>
    <w:p w14:paraId="4A565C50" w14:textId="77777777"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Яценко Т.С. Активная социально-психологическая подготовка учителя к общению с учащимися. – К., 1993.</w:t>
      </w:r>
    </w:p>
    <w:p w14:paraId="6E204153" w14:textId="77777777"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14:paraId="66770C4E" w14:textId="77777777"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r w:rsidRPr="00E46254">
        <w:rPr>
          <w:rFonts w:ascii="Times New Roman" w:eastAsia="Times New Roman" w:hAnsi="Times New Roman" w:cs="Times New Roman"/>
          <w:b/>
          <w:bCs/>
          <w:iCs/>
          <w:lang w:val="ru-RU" w:eastAsia="ru-RU"/>
        </w:rPr>
        <w:t>Інтернет</w:t>
      </w:r>
      <w:r w:rsidRPr="00E46254">
        <w:rPr>
          <w:rFonts w:ascii="Times New Roman" w:eastAsia="Times New Roman" w:hAnsi="Times New Roman" w:cs="Times New Roman"/>
          <w:b/>
          <w:bCs/>
          <w:iCs/>
          <w:lang w:val="en-US" w:eastAsia="ru-RU"/>
        </w:rPr>
        <w:t>-</w:t>
      </w:r>
      <w:r w:rsidRPr="00E46254">
        <w:rPr>
          <w:rFonts w:ascii="Times New Roman" w:eastAsia="Times New Roman" w:hAnsi="Times New Roman" w:cs="Times New Roman"/>
          <w:b/>
          <w:bCs/>
          <w:iCs/>
          <w:lang w:val="ru-RU" w:eastAsia="ru-RU"/>
        </w:rPr>
        <w:t>ресурси</w:t>
      </w:r>
    </w:p>
    <w:p w14:paraId="001FEF9F" w14:textId="77777777"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14:paraId="64384DB9" w14:textId="77777777"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Сергєєнкова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5" w:history="1">
        <w:r w:rsidRPr="00E46254">
          <w:rPr>
            <w:rStyle w:val="a7"/>
            <w:rFonts w:ascii="Times New Roman" w:hAnsi="Times New Roman" w:cs="Times New Roman"/>
            <w:i/>
            <w:color w:val="auto"/>
          </w:rPr>
          <w:t>http://westudents.com.ua/glavy/78975-35-psihologchna-harakteristika-pedagogchno-maysternost-stilv-pedagogchno-dyalnost.html</w:t>
        </w:r>
      </w:hyperlink>
    </w:p>
    <w:p w14:paraId="5F0A9D6E" w14:textId="77777777"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i/>
        </w:rPr>
        <w:t>Селье Ганс.</w:t>
      </w:r>
      <w:r w:rsidRPr="00E46254">
        <w:rPr>
          <w:rFonts w:ascii="Times New Roman" w:hAnsi="Times New Roman" w:cs="Times New Roman"/>
        </w:rPr>
        <w:t xml:space="preserve"> От мечты к открытию / [електронний ресурс]: </w:t>
      </w:r>
      <w:hyperlink r:id="rId46"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14:paraId="35466A6A" w14:textId="77777777"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Що таке стреси і як їх долати / Сененко Світлана «Дзеркало тижня» №12, 29 березня 2008, 00:00 [електронний ресурс] / scho_take_stresi_i_yak_yih_dolati-53263.html</w:t>
      </w:r>
    </w:p>
    <w:p w14:paraId="696D3C19" w14:textId="77777777" w:rsidR="00377075" w:rsidRPr="00E46254" w:rsidRDefault="00377075" w:rsidP="00822AF1">
      <w:pPr>
        <w:spacing w:after="0" w:line="240" w:lineRule="auto"/>
        <w:jc w:val="both"/>
        <w:rPr>
          <w:rFonts w:ascii="Times New Roman" w:hAnsi="Times New Roman" w:cs="Times New Roman"/>
          <w:lang w:eastAsia="ru-RU"/>
        </w:rPr>
      </w:pPr>
    </w:p>
    <w:p w14:paraId="1EA771E3" w14:textId="77777777"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14:paraId="18C8CD09" w14:textId="77777777"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14:paraId="6A6E9541" w14:textId="77777777"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14:paraId="2F60C74A" w14:textId="77777777"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14:paraId="2ECA3235" w14:textId="77777777"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600C5"/>
    <w:multiLevelType w:val="hybridMultilevel"/>
    <w:tmpl w:val="74BCBF1A"/>
    <w:lvl w:ilvl="0" w:tplc="0419000F">
      <w:start w:val="1"/>
      <w:numFmt w:val="decimal"/>
      <w:lvlText w:val="%1."/>
      <w:lvlJc w:val="left"/>
      <w:pPr>
        <w:tabs>
          <w:tab w:val="num" w:pos="720"/>
        </w:tabs>
        <w:ind w:left="720" w:hanging="360"/>
      </w:pPr>
      <w:rPr>
        <w:rFonts w:hint="default"/>
      </w:rPr>
    </w:lvl>
    <w:lvl w:ilvl="1" w:tplc="765AD632">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A82493"/>
    <w:multiLevelType w:val="hybridMultilevel"/>
    <w:tmpl w:val="BCD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9"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7573F7"/>
    <w:multiLevelType w:val="multilevel"/>
    <w:tmpl w:val="5CA493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12"/>
  </w:num>
  <w:num w:numId="6">
    <w:abstractNumId w:val="10"/>
  </w:num>
  <w:num w:numId="7">
    <w:abstractNumId w:val="14"/>
  </w:num>
  <w:num w:numId="8">
    <w:abstractNumId w:val="19"/>
  </w:num>
  <w:num w:numId="9">
    <w:abstractNumId w:val="8"/>
    <w:lvlOverride w:ilvl="0">
      <w:startOverride w:val="1"/>
    </w:lvlOverride>
  </w:num>
  <w:num w:numId="10">
    <w:abstractNumId w:val="16"/>
  </w:num>
  <w:num w:numId="11">
    <w:abstractNumId w:val="4"/>
  </w:num>
  <w:num w:numId="12">
    <w:abstractNumId w:val="0"/>
  </w:num>
  <w:num w:numId="13">
    <w:abstractNumId w:val="3"/>
  </w:num>
  <w:num w:numId="14">
    <w:abstractNumId w:val="1"/>
  </w:num>
  <w:num w:numId="15">
    <w:abstractNumId w:val="11"/>
  </w:num>
  <w:num w:numId="16">
    <w:abstractNumId w:val="13"/>
  </w:num>
  <w:num w:numId="17">
    <w:abstractNumId w:val="2"/>
  </w:num>
  <w:num w:numId="18">
    <w:abstractNumId w:val="15"/>
  </w:num>
  <w:num w:numId="19">
    <w:abstractNumId w:val="6"/>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9503D"/>
    <w:rsid w:val="000A6C32"/>
    <w:rsid w:val="000B1F22"/>
    <w:rsid w:val="000E00C5"/>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71E50"/>
    <w:rsid w:val="00175177"/>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25FCC"/>
    <w:rsid w:val="00233B41"/>
    <w:rsid w:val="00250266"/>
    <w:rsid w:val="00251218"/>
    <w:rsid w:val="00263019"/>
    <w:rsid w:val="00270EC8"/>
    <w:rsid w:val="002719F7"/>
    <w:rsid w:val="00272641"/>
    <w:rsid w:val="00280DC5"/>
    <w:rsid w:val="002864ED"/>
    <w:rsid w:val="00290A4E"/>
    <w:rsid w:val="00293839"/>
    <w:rsid w:val="00294685"/>
    <w:rsid w:val="00294E8B"/>
    <w:rsid w:val="002B4AB7"/>
    <w:rsid w:val="002C3770"/>
    <w:rsid w:val="002D75D6"/>
    <w:rsid w:val="002D791C"/>
    <w:rsid w:val="002E1256"/>
    <w:rsid w:val="002E1DA7"/>
    <w:rsid w:val="002E2EDA"/>
    <w:rsid w:val="002E420E"/>
    <w:rsid w:val="002F7180"/>
    <w:rsid w:val="003035E7"/>
    <w:rsid w:val="00321690"/>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586E"/>
    <w:rsid w:val="00422B17"/>
    <w:rsid w:val="00423434"/>
    <w:rsid w:val="00430DF2"/>
    <w:rsid w:val="00433EC1"/>
    <w:rsid w:val="004360BB"/>
    <w:rsid w:val="00454797"/>
    <w:rsid w:val="00463BE3"/>
    <w:rsid w:val="0046598A"/>
    <w:rsid w:val="00470E4C"/>
    <w:rsid w:val="00477A6E"/>
    <w:rsid w:val="00493121"/>
    <w:rsid w:val="00494776"/>
    <w:rsid w:val="004971C1"/>
    <w:rsid w:val="004A128E"/>
    <w:rsid w:val="004A6486"/>
    <w:rsid w:val="004B3377"/>
    <w:rsid w:val="004B5EC0"/>
    <w:rsid w:val="004C51B6"/>
    <w:rsid w:val="004E4C41"/>
    <w:rsid w:val="004E781F"/>
    <w:rsid w:val="004F28A3"/>
    <w:rsid w:val="004F3D3E"/>
    <w:rsid w:val="0050017F"/>
    <w:rsid w:val="00511FF5"/>
    <w:rsid w:val="00530D60"/>
    <w:rsid w:val="00541E41"/>
    <w:rsid w:val="00545938"/>
    <w:rsid w:val="00567162"/>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63110"/>
    <w:rsid w:val="00663766"/>
    <w:rsid w:val="00663FB8"/>
    <w:rsid w:val="0066469E"/>
    <w:rsid w:val="00664BB4"/>
    <w:rsid w:val="00665708"/>
    <w:rsid w:val="00666A7A"/>
    <w:rsid w:val="006725E4"/>
    <w:rsid w:val="006735A9"/>
    <w:rsid w:val="00675AE1"/>
    <w:rsid w:val="00686950"/>
    <w:rsid w:val="00694163"/>
    <w:rsid w:val="006977A8"/>
    <w:rsid w:val="00697CAA"/>
    <w:rsid w:val="006A4636"/>
    <w:rsid w:val="006A5B72"/>
    <w:rsid w:val="006B6016"/>
    <w:rsid w:val="006B6944"/>
    <w:rsid w:val="006C7C57"/>
    <w:rsid w:val="006D641D"/>
    <w:rsid w:val="006F0D37"/>
    <w:rsid w:val="006F2A47"/>
    <w:rsid w:val="007352EC"/>
    <w:rsid w:val="00735F16"/>
    <w:rsid w:val="00736BA4"/>
    <w:rsid w:val="007554B9"/>
    <w:rsid w:val="00756F1A"/>
    <w:rsid w:val="00757CC6"/>
    <w:rsid w:val="00773292"/>
    <w:rsid w:val="0077336E"/>
    <w:rsid w:val="0077695E"/>
    <w:rsid w:val="0078154B"/>
    <w:rsid w:val="00793287"/>
    <w:rsid w:val="007A0702"/>
    <w:rsid w:val="007A215A"/>
    <w:rsid w:val="007A4C29"/>
    <w:rsid w:val="007A582A"/>
    <w:rsid w:val="007A5D8D"/>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6FBD"/>
    <w:rsid w:val="009D71A4"/>
    <w:rsid w:val="009D7FE8"/>
    <w:rsid w:val="009E15B1"/>
    <w:rsid w:val="009F2433"/>
    <w:rsid w:val="00A02B96"/>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70C50"/>
    <w:rsid w:val="00B76AB0"/>
    <w:rsid w:val="00B77FC3"/>
    <w:rsid w:val="00B83B56"/>
    <w:rsid w:val="00B83C15"/>
    <w:rsid w:val="00B92F6F"/>
    <w:rsid w:val="00B95E1E"/>
    <w:rsid w:val="00BB09DC"/>
    <w:rsid w:val="00BB3506"/>
    <w:rsid w:val="00BC0390"/>
    <w:rsid w:val="00BE68E9"/>
    <w:rsid w:val="00BF115C"/>
    <w:rsid w:val="00BF593C"/>
    <w:rsid w:val="00C05118"/>
    <w:rsid w:val="00C07564"/>
    <w:rsid w:val="00C22CB2"/>
    <w:rsid w:val="00C3472E"/>
    <w:rsid w:val="00C35574"/>
    <w:rsid w:val="00C358DB"/>
    <w:rsid w:val="00C448BB"/>
    <w:rsid w:val="00C461F4"/>
    <w:rsid w:val="00C52050"/>
    <w:rsid w:val="00C5332A"/>
    <w:rsid w:val="00C55F30"/>
    <w:rsid w:val="00C56FD2"/>
    <w:rsid w:val="00C574D1"/>
    <w:rsid w:val="00C807A2"/>
    <w:rsid w:val="00C83F40"/>
    <w:rsid w:val="00C84410"/>
    <w:rsid w:val="00C86C5D"/>
    <w:rsid w:val="00C90D03"/>
    <w:rsid w:val="00C91BBE"/>
    <w:rsid w:val="00C92DC7"/>
    <w:rsid w:val="00C950EF"/>
    <w:rsid w:val="00CA6ACA"/>
    <w:rsid w:val="00CB0680"/>
    <w:rsid w:val="00CB526C"/>
    <w:rsid w:val="00CC02C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0004E"/>
    <w:rsid w:val="00F20594"/>
    <w:rsid w:val="00F2080C"/>
    <w:rsid w:val="00F23AF8"/>
    <w:rsid w:val="00F31B87"/>
    <w:rsid w:val="00F31F06"/>
    <w:rsid w:val="00F3305E"/>
    <w:rsid w:val="00F374AD"/>
    <w:rsid w:val="00F44AE0"/>
    <w:rsid w:val="00F535A6"/>
    <w:rsid w:val="00F56306"/>
    <w:rsid w:val="00F56E62"/>
    <w:rsid w:val="00F768B5"/>
    <w:rsid w:val="00F84B1D"/>
    <w:rsid w:val="00F932FD"/>
    <w:rsid w:val="00F946BB"/>
    <w:rsid w:val="00FB1435"/>
    <w:rsid w:val="00FB26D9"/>
    <w:rsid w:val="00FB3911"/>
    <w:rsid w:val="00FC682D"/>
    <w:rsid w:val="00FD1E3F"/>
    <w:rsid w:val="00FD3B73"/>
    <w:rsid w:val="00FD3BA5"/>
    <w:rsid w:val="00FD6EA8"/>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03"/>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C92DC7"/>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C92DC7"/>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3-3-struktura-pedagogchnih-zdbnostey.html" TargetMode="Externa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5-programovane-navchannya.html" TargetMode="External"/><Relationship Id="rId42" Type="http://schemas.openxmlformats.org/officeDocument/2006/relationships/hyperlink" Target="http://westudents.com.ua/glavy/78977-psihologchna-harakteristika-osobistost-vchitelya.html" TargetMode="External"/><Relationship Id="rId47" Type="http://schemas.openxmlformats.org/officeDocument/2006/relationships/fontTable" Target="fontTable.xml"/><Relationship Id="rId7" Type="http://schemas.openxmlformats.org/officeDocument/2006/relationships/hyperlink" Target="http://westudents.com.ua/glavy/77537-63-rol-motornih-komponentv-u-spriymann.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9" Type="http://schemas.openxmlformats.org/officeDocument/2006/relationships/hyperlink" Target="http://westudents.com.ua/glavy/78950-24-sotsalno-psihologchn-mehanzmi-tipi-ta-vidi-navchannya.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8960-26-psihologchn-zasadi-formuvannya-umn-navichok.html" TargetMode="External"/><Relationship Id="rId40" Type="http://schemas.openxmlformats.org/officeDocument/2006/relationships/hyperlink" Target="http://westudents.com.ua/glavy/75934-4-harakteristika-osnovnih-funktsy-ta-pedagogchnih-umn.html" TargetMode="External"/><Relationship Id="rId45" Type="http://schemas.openxmlformats.org/officeDocument/2006/relationships/hyperlink" Target="http://westudents.com.ua/glavy/78975-35-psihologchna-harakteristika-pedagogchno-maysternost-stilv-pedagogchno-dyalnost.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58-psihologchn-osoblivost-zasvonnya-uchnyami-znan.html" TargetMode="Externa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westudents.com.ua/glavy/78979-profesyna-vdpovdnst-pridatnst-vchite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6-algoritmzovane-navchannya.html" TargetMode="External"/><Relationship Id="rId43" Type="http://schemas.openxmlformats.org/officeDocument/2006/relationships/hyperlink" Target="http://westudents.com.ua/glavy/78978-profesyna-samosvdomst-vchitelya.html" TargetMode="External"/><Relationship Id="rId48" Type="http://schemas.openxmlformats.org/officeDocument/2006/relationships/theme" Target="theme/theme1.xml"/><Relationship Id="rId8" Type="http://schemas.openxmlformats.org/officeDocument/2006/relationships/hyperlink" Target="http://westudents.com.ua/glavy/77538-64-zagaln-osoblivost-spriymannya.html" TargetMode="External"/><Relationship Id="rId3" Type="http://schemas.openxmlformats.org/officeDocument/2006/relationships/styles" Target="styles.xm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1-1-zagalna-harakteristika-pedagogchno-dyalnost.html" TargetMode="External"/><Relationship Id="rId46" Type="http://schemas.openxmlformats.org/officeDocument/2006/relationships/hyperlink" Target="http://bookz.ru/authors/sel_e-gans/distree/page-2-distree.html" TargetMode="External"/><Relationship Id="rId20" Type="http://schemas.openxmlformats.org/officeDocument/2006/relationships/hyperlink" Target="http://westudents.com.ua/glavy/77587-93-vidi-uyavi-protsesi-uyavi.html" TargetMode="External"/><Relationship Id="rId41" Type="http://schemas.openxmlformats.org/officeDocument/2006/relationships/hyperlink" Target="http://westudents.com.ua/glavy/75935-5-stil-pedagogchno-dyalnost.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905B-BF25-4CA7-865C-98ABE8F4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25812</Words>
  <Characters>14714</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Lesya Sikorska</cp:lastModifiedBy>
  <cp:revision>3</cp:revision>
  <cp:lastPrinted>2016-10-01T14:17:00Z</cp:lastPrinted>
  <dcterms:created xsi:type="dcterms:W3CDTF">2021-02-24T12:40:00Z</dcterms:created>
  <dcterms:modified xsi:type="dcterms:W3CDTF">2021-02-24T12:41:00Z</dcterms:modified>
</cp:coreProperties>
</file>