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E3" w:rsidRPr="002711BA" w:rsidRDefault="00A800E3" w:rsidP="00A8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1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УДК 159.923.2    </w:t>
      </w:r>
    </w:p>
    <w:p w:rsidR="00A800E3" w:rsidRPr="002711BA" w:rsidRDefault="00A800E3" w:rsidP="005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CB7" w:rsidRPr="00FC3DBB" w:rsidRDefault="004079F1" w:rsidP="005C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3D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Особливості </w:t>
      </w:r>
      <w:r w:rsidR="009661F1" w:rsidRPr="00FC3D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психологічної </w:t>
      </w:r>
      <w:r w:rsidR="005C7CB7" w:rsidRPr="00FC3D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готовності до професійної діяльності </w:t>
      </w:r>
      <w:r w:rsidR="00FC3DBB" w:rsidRPr="00FC3D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фахівців інклюзивного простору в</w:t>
      </w:r>
      <w:r w:rsidRPr="00FC3D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контексті м</w:t>
      </w:r>
      <w:r w:rsidRPr="00FC3DBB">
        <w:rPr>
          <w:rFonts w:ascii="Times New Roman" w:hAnsi="Times New Roman" w:cs="Times New Roman"/>
          <w:b/>
          <w:sz w:val="28"/>
          <w:szCs w:val="28"/>
          <w:lang w:val="uk-UA"/>
        </w:rPr>
        <w:t>одернізації системи підготовки кадрів для забезпечення права на освіту усіх дітей з порушеннями психофізичного розвитку</w:t>
      </w:r>
      <w:r w:rsidR="005C7CB7" w:rsidRPr="00FC3D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00E3" w:rsidRPr="004079F1" w:rsidRDefault="00A800E3" w:rsidP="00A800E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uk-UA"/>
        </w:rPr>
      </w:pPr>
    </w:p>
    <w:p w:rsidR="00A800E3" w:rsidRPr="00B03E02" w:rsidRDefault="00A800E3" w:rsidP="00A800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B03E02">
        <w:rPr>
          <w:rFonts w:ascii="Times New Roman" w:hAnsi="Times New Roman" w:cs="Times New Roman"/>
          <w:sz w:val="28"/>
          <w:szCs w:val="28"/>
          <w:lang w:val="uk-UA"/>
        </w:rPr>
        <w:t xml:space="preserve">Л.Б. Сікорська, канд.психол.н., доц., доцент кафедри корекційної педагогіки та інклюзії факультету педагогічної освіти </w:t>
      </w:r>
    </w:p>
    <w:p w:rsidR="00DF4861" w:rsidRPr="002711BA" w:rsidRDefault="00A800E3" w:rsidP="00A800E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847462">
        <w:rPr>
          <w:rFonts w:ascii="Times New Roman" w:hAnsi="Times New Roman" w:cs="Times New Roman"/>
          <w:sz w:val="28"/>
          <w:szCs w:val="28"/>
          <w:lang w:val="ru-RU"/>
        </w:rPr>
        <w:t xml:space="preserve">ЛНУ </w:t>
      </w:r>
      <w:proofErr w:type="spellStart"/>
      <w:r w:rsidRPr="00847462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8474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7462">
        <w:rPr>
          <w:rFonts w:ascii="Times New Roman" w:hAnsi="Times New Roman" w:cs="Times New Roman"/>
          <w:sz w:val="28"/>
          <w:szCs w:val="28"/>
          <w:lang w:val="ru-RU"/>
        </w:rPr>
        <w:t>І.Франка</w:t>
      </w:r>
      <w:proofErr w:type="spellEnd"/>
    </w:p>
    <w:p w:rsidR="008C1D93" w:rsidRPr="002711BA" w:rsidRDefault="008C1D93" w:rsidP="008C1D93">
      <w:pPr>
        <w:pStyle w:val="Default"/>
        <w:rPr>
          <w:color w:val="auto"/>
          <w:lang w:val="ru-RU"/>
        </w:rPr>
      </w:pPr>
    </w:p>
    <w:p w:rsidR="007D20CE" w:rsidRPr="00537C5C" w:rsidRDefault="009661F1" w:rsidP="00165F7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E07B8">
        <w:rPr>
          <w:b/>
          <w:color w:val="auto"/>
          <w:sz w:val="28"/>
          <w:szCs w:val="28"/>
          <w:lang w:val="ru-RU"/>
        </w:rPr>
        <w:t>Актуальність</w:t>
      </w:r>
      <w:proofErr w:type="spellEnd"/>
      <w:r w:rsidRPr="007E07B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7E07B8">
        <w:rPr>
          <w:b/>
          <w:color w:val="auto"/>
          <w:sz w:val="28"/>
          <w:szCs w:val="28"/>
          <w:lang w:val="ru-RU"/>
        </w:rPr>
        <w:t>дослідження</w:t>
      </w:r>
      <w:proofErr w:type="spellEnd"/>
      <w:r w:rsidRPr="007E07B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7E07B8">
        <w:rPr>
          <w:b/>
          <w:color w:val="auto"/>
          <w:sz w:val="28"/>
          <w:szCs w:val="28"/>
          <w:lang w:val="ru-RU"/>
        </w:rPr>
        <w:t>із</w:t>
      </w:r>
      <w:proofErr w:type="spellEnd"/>
      <w:r w:rsidRPr="007E07B8">
        <w:rPr>
          <w:b/>
          <w:color w:val="auto"/>
          <w:sz w:val="28"/>
          <w:szCs w:val="28"/>
          <w:lang w:val="ru-RU"/>
        </w:rPr>
        <w:t xml:space="preserve"> теоретико-</w:t>
      </w:r>
      <w:proofErr w:type="spellStart"/>
      <w:r w:rsidRPr="007E07B8">
        <w:rPr>
          <w:b/>
          <w:color w:val="auto"/>
          <w:sz w:val="28"/>
          <w:szCs w:val="28"/>
          <w:lang w:val="ru-RU"/>
        </w:rPr>
        <w:t>методологічним</w:t>
      </w:r>
      <w:proofErr w:type="spellEnd"/>
      <w:r w:rsidRPr="007E07B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7E07B8">
        <w:rPr>
          <w:b/>
          <w:color w:val="auto"/>
          <w:sz w:val="28"/>
          <w:szCs w:val="28"/>
          <w:lang w:val="ru-RU"/>
        </w:rPr>
        <w:t>обґрунтуванням</w:t>
      </w:r>
      <w:proofErr w:type="spellEnd"/>
      <w:r w:rsidRPr="007E07B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7E07B8">
        <w:rPr>
          <w:b/>
          <w:color w:val="auto"/>
          <w:sz w:val="28"/>
          <w:szCs w:val="28"/>
          <w:lang w:val="ru-RU"/>
        </w:rPr>
        <w:t>проблеми</w:t>
      </w:r>
      <w:proofErr w:type="spellEnd"/>
      <w:r w:rsidR="00D25F17" w:rsidRPr="007E07B8">
        <w:rPr>
          <w:b/>
          <w:color w:val="auto"/>
          <w:sz w:val="28"/>
          <w:szCs w:val="28"/>
          <w:lang w:val="ru-RU"/>
        </w:rPr>
        <w:t xml:space="preserve">. </w:t>
      </w:r>
      <w:r w:rsidR="00537C5C" w:rsidRPr="007E07B8">
        <w:rPr>
          <w:rFonts w:eastAsia="Times New Roman"/>
          <w:sz w:val="28"/>
          <w:szCs w:val="28"/>
          <w:lang w:val="uk-UA"/>
        </w:rPr>
        <w:t>В контексті м</w:t>
      </w:r>
      <w:r w:rsidR="00537C5C" w:rsidRPr="007E07B8">
        <w:rPr>
          <w:sz w:val="28"/>
          <w:szCs w:val="28"/>
          <w:lang w:val="uk-UA"/>
        </w:rPr>
        <w:t>одернізації системи підготовки кадрів для забезпечення права на освіту усіх дітей з порушеннями психофізичного розвитку та</w:t>
      </w:r>
      <w:r w:rsidR="00537C5C" w:rsidRPr="007E07B8">
        <w:rPr>
          <w:rFonts w:eastAsia="Times New Roman"/>
          <w:sz w:val="28"/>
          <w:szCs w:val="28"/>
          <w:lang w:val="uk-UA"/>
        </w:rPr>
        <w:t xml:space="preserve"> в</w:t>
      </w:r>
      <w:r w:rsidR="007D20CE" w:rsidRPr="007E07B8">
        <w:rPr>
          <w:sz w:val="28"/>
          <w:szCs w:val="28"/>
          <w:lang w:val="uk-UA"/>
        </w:rPr>
        <w:t>иходячи з усві</w:t>
      </w:r>
      <w:r w:rsidR="007D20CE" w:rsidRPr="00537C5C">
        <w:rPr>
          <w:sz w:val="28"/>
          <w:szCs w:val="28"/>
          <w:lang w:val="uk-UA"/>
        </w:rPr>
        <w:t xml:space="preserve">домлення </w:t>
      </w:r>
      <w:r w:rsidR="0046621A" w:rsidRPr="00537C5C">
        <w:rPr>
          <w:sz w:val="28"/>
          <w:szCs w:val="28"/>
          <w:lang w:val="uk-UA"/>
        </w:rPr>
        <w:t>сучасно</w:t>
      </w:r>
      <w:r w:rsidR="007D20CE" w:rsidRPr="00537C5C">
        <w:rPr>
          <w:sz w:val="28"/>
          <w:szCs w:val="28"/>
          <w:lang w:val="uk-UA"/>
        </w:rPr>
        <w:t>ї складності освітнього процесу, важливості його побудови на гуманістичних засадах, які передбачають орієнтацію цього процесу на актуалізацію можливостей особистості, заклади освіти</w:t>
      </w:r>
      <w:r w:rsidR="0046621A" w:rsidRPr="00537C5C">
        <w:rPr>
          <w:sz w:val="28"/>
          <w:szCs w:val="28"/>
          <w:lang w:val="uk-UA"/>
        </w:rPr>
        <w:t>, що готують фахівців напряму підготовки «Корекційна освіта»</w:t>
      </w:r>
      <w:r w:rsidR="007D20CE" w:rsidRPr="00537C5C">
        <w:rPr>
          <w:sz w:val="28"/>
          <w:szCs w:val="28"/>
          <w:lang w:val="uk-UA"/>
        </w:rPr>
        <w:t xml:space="preserve"> повинні формувати особистість, здатну до саморозвитку, свідомого професійного самовизначення, вільного входження у новий етап життя, </w:t>
      </w:r>
      <w:r w:rsidR="0046621A" w:rsidRPr="00537C5C">
        <w:rPr>
          <w:sz w:val="28"/>
          <w:szCs w:val="28"/>
          <w:lang w:val="uk-UA"/>
        </w:rPr>
        <w:t xml:space="preserve">пов'язаний з роботою в системі спеціальної освіти, </w:t>
      </w:r>
      <w:r w:rsidR="007D20CE" w:rsidRPr="00537C5C">
        <w:rPr>
          <w:sz w:val="28"/>
          <w:szCs w:val="28"/>
          <w:lang w:val="uk-UA"/>
        </w:rPr>
        <w:t>що потребує</w:t>
      </w:r>
      <w:r w:rsidR="00847462">
        <w:rPr>
          <w:sz w:val="28"/>
          <w:szCs w:val="28"/>
          <w:lang w:val="uk-UA"/>
        </w:rPr>
        <w:t xml:space="preserve"> високого рівня</w:t>
      </w:r>
      <w:r w:rsidR="007D20CE" w:rsidRPr="00537C5C">
        <w:rPr>
          <w:sz w:val="28"/>
          <w:szCs w:val="28"/>
          <w:lang w:val="uk-UA"/>
        </w:rPr>
        <w:t xml:space="preserve"> психологічної готовності до професійної діяльності</w:t>
      </w:r>
      <w:r w:rsidR="0046621A" w:rsidRPr="00537C5C">
        <w:rPr>
          <w:sz w:val="28"/>
          <w:szCs w:val="28"/>
          <w:lang w:val="uk-UA"/>
        </w:rPr>
        <w:t>.</w:t>
      </w:r>
      <w:r w:rsidR="007D20CE" w:rsidRPr="00537C5C">
        <w:rPr>
          <w:sz w:val="28"/>
          <w:szCs w:val="28"/>
          <w:lang w:val="uk-UA"/>
        </w:rPr>
        <w:t xml:space="preserve"> </w:t>
      </w:r>
    </w:p>
    <w:p w:rsidR="00327AEB" w:rsidRPr="00165F71" w:rsidRDefault="00537C5C" w:rsidP="00165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В науковій літературі г</w:t>
      </w:r>
      <w:r w:rsidR="00327AEB" w:rsidRPr="00165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отовність розглядається як інтегральне особистісне утворення</w:t>
      </w:r>
      <w:r w:rsidRPr="00165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і</w:t>
      </w:r>
      <w:r w:rsidR="001121D8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різні назви: загальна (А.</w:t>
      </w:r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О. Деркач, А.</w:t>
      </w:r>
      <w:r w:rsidR="001121D8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А. Ісаєв, Є.</w:t>
      </w:r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Романова); довготривала готовність (М. І. Дьяченко, Л. А. </w:t>
      </w:r>
      <w:proofErr w:type="spellStart"/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Кандибович</w:t>
      </w:r>
      <w:proofErr w:type="spellEnd"/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 Д. </w:t>
      </w:r>
      <w:proofErr w:type="spellStart"/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Левітов</w:t>
      </w:r>
      <w:proofErr w:type="spellEnd"/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); підготовленість (В. А. </w:t>
      </w:r>
      <w:proofErr w:type="spellStart"/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Крутецький</w:t>
      </w:r>
      <w:proofErr w:type="spellEnd"/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 В. Левченко, С. Д. Максименко, О. Г. Мороз, А. Ц. Пуні, Т. Д. </w:t>
      </w:r>
      <w:proofErr w:type="spellStart"/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Щербан</w:t>
      </w:r>
      <w:proofErr w:type="spellEnd"/>
      <w:r w:rsidR="00327AEB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, ін.).</w:t>
      </w:r>
    </w:p>
    <w:p w:rsidR="00AC70DC" w:rsidRPr="00847462" w:rsidRDefault="00AC70DC" w:rsidP="00AC7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C70DC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Погоджучись</w:t>
      </w:r>
      <w:proofErr w:type="spellEnd"/>
      <w:r w:rsidRPr="00AC70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думкою Л.В. </w:t>
      </w:r>
      <w:proofErr w:type="spellStart"/>
      <w:r w:rsidRPr="00AC70DC">
        <w:rPr>
          <w:rFonts w:ascii="Times New Roman" w:eastAsia="Times New Roman" w:hAnsi="Times New Roman" w:cs="Times New Roman"/>
          <w:sz w:val="28"/>
          <w:szCs w:val="28"/>
          <w:lang w:val="uk-UA"/>
        </w:rPr>
        <w:t>Кондрашової</w:t>
      </w:r>
      <w:proofErr w:type="spellEnd"/>
      <w:r w:rsidRPr="00AC70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тому, що професійна готовність передбачає високий рівень виконання професійних дій, який не можливий без певного рівня сформованості морально-психологічної готовності випускників вищої школи та що без певного рівня розвитку морально-</w:t>
      </w:r>
      <w:r w:rsidRPr="00AC70D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психологічної готовності неможливо досягти якісних змін в професійній готовності спеціаліста, </w:t>
      </w:r>
      <w:r w:rsidRPr="008474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творче виконання ним своїх професійних функцій і обов'язків, </w:t>
      </w:r>
      <w:proofErr w:type="spellStart"/>
      <w:r w:rsidRPr="00847462">
        <w:rPr>
          <w:rFonts w:ascii="Times New Roman" w:eastAsia="Times New Roman" w:hAnsi="Times New Roman" w:cs="Times New Roman"/>
          <w:sz w:val="28"/>
          <w:szCs w:val="28"/>
          <w:lang w:val="uk-UA"/>
        </w:rPr>
        <w:t>додамо</w:t>
      </w:r>
      <w:proofErr w:type="spellEnd"/>
      <w:r w:rsidRPr="008474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це особливо важливо при </w:t>
      </w:r>
      <w:r w:rsidRPr="00847462">
        <w:rPr>
          <w:rFonts w:ascii="Times New Roman" w:hAnsi="Times New Roman" w:cs="Times New Roman"/>
          <w:sz w:val="28"/>
          <w:szCs w:val="28"/>
          <w:lang w:val="uk-UA"/>
        </w:rPr>
        <w:t>підготовці кадрів для роботи в інклюзивному просторі.</w:t>
      </w:r>
      <w:r w:rsidRPr="008474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C70DC" w:rsidRPr="00165F71" w:rsidRDefault="00AC70DC" w:rsidP="00AC7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F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Провівши аналіз наукових праць, можна зробити висновок, що  психологічна готовність є важливою складовою професіоналізму, тим більше в системі спеціальної освіти. Зазвичай, готовність проявляється на всіх етапах професійного становлення, розвивається залежно від професійних та навчальних досягнень, стає умовою і засобом організації активності особистості як фахівця так і студента, що здобуває відповідний фах.</w:t>
      </w:r>
    </w:p>
    <w:p w:rsidR="008C1D93" w:rsidRPr="00931827" w:rsidRDefault="009661F1" w:rsidP="00165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8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дослідження.</w:t>
      </w:r>
      <w:r w:rsidRPr="009318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5F17" w:rsidRPr="00931827">
        <w:rPr>
          <w:rFonts w:ascii="Times New Roman" w:eastAsia="Times New Roman" w:hAnsi="Times New Roman" w:cs="Times New Roman"/>
          <w:sz w:val="28"/>
          <w:szCs w:val="28"/>
          <w:lang w:val="uk-UA"/>
        </w:rPr>
        <w:t>Емпірично з</w:t>
      </w:r>
      <w:r w:rsidRPr="00931827">
        <w:rPr>
          <w:rFonts w:ascii="Times New Roman" w:eastAsia="Times New Roman" w:hAnsi="Times New Roman" w:cs="Times New Roman"/>
          <w:sz w:val="28"/>
          <w:szCs w:val="28"/>
          <w:lang w:val="uk-UA"/>
        </w:rPr>
        <w:t>’ясувати</w:t>
      </w:r>
      <w:r w:rsidR="008D5A10" w:rsidRPr="009318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18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</w:t>
      </w:r>
      <w:r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психологічної </w:t>
      </w:r>
      <w:r w:rsidRPr="009318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готовності </w:t>
      </w:r>
      <w:r w:rsidR="00FE324D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фахівців інклюзивного простору в контексті м</w:t>
      </w:r>
      <w:r w:rsidR="00FE324D" w:rsidRPr="00165F71">
        <w:rPr>
          <w:rFonts w:ascii="Times New Roman" w:hAnsi="Times New Roman" w:cs="Times New Roman"/>
          <w:sz w:val="28"/>
          <w:szCs w:val="28"/>
          <w:lang w:val="uk-UA"/>
        </w:rPr>
        <w:t>одернізації системи підготовки кадрів для забезпечення права на освіту усіх дітей з порушеннями психофізичного розвитку</w:t>
      </w:r>
      <w:r w:rsidR="00FE324D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прикладі </w:t>
      </w:r>
      <w:r w:rsidRPr="00931827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="00FE324D" w:rsidRPr="00931827">
        <w:rPr>
          <w:rFonts w:ascii="Times New Roman" w:eastAsia="Times New Roman" w:hAnsi="Times New Roman" w:cs="Times New Roman"/>
          <w:sz w:val="28"/>
          <w:szCs w:val="28"/>
          <w:lang w:val="uk-UA"/>
        </w:rPr>
        <w:t>, що здобувають спеціальну освіту</w:t>
      </w:r>
      <w:r w:rsidR="00931827" w:rsidRPr="009318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78A1" w:rsidRPr="00165F71" w:rsidRDefault="009661F1" w:rsidP="00165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02">
        <w:rPr>
          <w:rFonts w:ascii="Times New Roman" w:hAnsi="Times New Roman" w:cs="Times New Roman"/>
          <w:b/>
          <w:sz w:val="28"/>
          <w:szCs w:val="28"/>
          <w:lang w:val="uk-UA"/>
        </w:rPr>
        <w:t>Методика та організація дослідження</w:t>
      </w:r>
      <w:r w:rsidR="000279ED" w:rsidRPr="00B03E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51108" w:rsidRPr="00B03E02">
        <w:rPr>
          <w:rFonts w:ascii="Times New Roman" w:hAnsi="Times New Roman" w:cs="Times New Roman"/>
          <w:sz w:val="28"/>
          <w:szCs w:val="28"/>
          <w:lang w:val="uk-UA"/>
        </w:rPr>
        <w:t>Емпіричне дослідження</w:t>
      </w:r>
      <w:r w:rsidR="00DC20AC" w:rsidRPr="00B03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1108" w:rsidRPr="00B03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особливостей </w:t>
      </w:r>
      <w:r w:rsidR="00151108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психологічної </w:t>
      </w:r>
      <w:r w:rsidR="00151108" w:rsidRPr="00B03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готовності </w:t>
      </w:r>
      <w:r w:rsidR="00151108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фахівців інклюзивного простору в контексті м</w:t>
      </w:r>
      <w:r w:rsidR="00151108" w:rsidRPr="00165F71">
        <w:rPr>
          <w:rFonts w:ascii="Times New Roman" w:hAnsi="Times New Roman" w:cs="Times New Roman"/>
          <w:sz w:val="28"/>
          <w:szCs w:val="28"/>
          <w:lang w:val="uk-UA"/>
        </w:rPr>
        <w:t>одернізації системи підготовки кадрів для забезпечення права на освіту усіх дітей з порушеннями психофізичного розвитку</w:t>
      </w:r>
      <w:r w:rsidR="00DC20AC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78A1" w:rsidRPr="00165F71">
        <w:rPr>
          <w:rFonts w:ascii="Times New Roman" w:hAnsi="Times New Roman" w:cs="Times New Roman"/>
          <w:sz w:val="28"/>
          <w:szCs w:val="28"/>
          <w:lang w:val="uk-UA"/>
        </w:rPr>
        <w:t>здійснювалось</w:t>
      </w:r>
      <w:r w:rsidR="002048FF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вкінці</w:t>
      </w:r>
      <w:r w:rsidR="007578A1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2016 </w:t>
      </w:r>
      <w:r w:rsidR="002048FF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– на початку 2017 </w:t>
      </w:r>
      <w:proofErr w:type="spellStart"/>
      <w:r w:rsidR="002048FF" w:rsidRPr="00165F71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2048FF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78A1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педагогічної освіти Львівського національного університету імені Івана Франка. В емпіричному дослідженні взяли участь </w:t>
      </w:r>
      <w:r w:rsidR="00DC20AC" w:rsidRPr="00165F7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7578A1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AC" w:rsidRPr="00165F71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553B94" w:rsidRPr="00165F71">
        <w:rPr>
          <w:rFonts w:ascii="Times New Roman" w:hAnsi="Times New Roman" w:cs="Times New Roman"/>
          <w:sz w:val="28"/>
          <w:szCs w:val="28"/>
          <w:lang w:val="uk-UA"/>
        </w:rPr>
        <w:t>, що здобувають фах логопеда та практичного психолога.</w:t>
      </w:r>
      <w:r w:rsidR="00DC20AC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Усі </w:t>
      </w:r>
      <w:r w:rsidR="007578A1" w:rsidRPr="00165F71">
        <w:rPr>
          <w:rFonts w:ascii="Times New Roman" w:hAnsi="Times New Roman" w:cs="Times New Roman"/>
          <w:sz w:val="28"/>
          <w:szCs w:val="28"/>
          <w:lang w:val="uk-UA"/>
        </w:rPr>
        <w:t>жіночої</w:t>
      </w:r>
      <w:r w:rsidR="00DC20AC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статі</w:t>
      </w:r>
      <w:r w:rsidR="007578A1" w:rsidRPr="00165F71">
        <w:rPr>
          <w:rFonts w:ascii="Times New Roman" w:hAnsi="Times New Roman" w:cs="Times New Roman"/>
          <w:sz w:val="28"/>
          <w:szCs w:val="28"/>
          <w:lang w:val="uk-UA"/>
        </w:rPr>
        <w:t>. Вік досліджуваних: від 1</w:t>
      </w:r>
      <w:r w:rsidR="00DC20AC" w:rsidRPr="00165F71">
        <w:rPr>
          <w:rFonts w:ascii="Times New Roman" w:hAnsi="Times New Roman" w:cs="Times New Roman"/>
          <w:sz w:val="28"/>
          <w:szCs w:val="28"/>
          <w:lang w:val="uk-UA"/>
        </w:rPr>
        <w:t>9 до 21 року.</w:t>
      </w:r>
    </w:p>
    <w:p w:rsidR="00C00C6D" w:rsidRPr="00165F71" w:rsidRDefault="009661F1" w:rsidP="00297B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165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  <w:r w:rsidR="006E2447" w:rsidRPr="00165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D5A10" w:rsidRPr="0016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74EE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D5A10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емпіричного </w:t>
      </w:r>
      <w:r w:rsidR="00D774EE" w:rsidRPr="00165F71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2048FF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8FF" w:rsidRPr="008474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048FF" w:rsidRPr="00847462">
        <w:rPr>
          <w:rFonts w:ascii="Times New Roman" w:eastAsia="Times New Roman" w:hAnsi="Times New Roman" w:cs="Times New Roman"/>
          <w:sz w:val="28"/>
          <w:szCs w:val="28"/>
          <w:lang w:val="uk-UA"/>
        </w:rPr>
        <w:t>собливостей психологічної готовності до професійної діяльності фахівців інклюзивного простору в контексті м</w:t>
      </w:r>
      <w:r w:rsidR="002048FF" w:rsidRPr="00847462">
        <w:rPr>
          <w:rFonts w:ascii="Times New Roman" w:hAnsi="Times New Roman" w:cs="Times New Roman"/>
          <w:sz w:val="28"/>
          <w:szCs w:val="28"/>
          <w:lang w:val="uk-UA"/>
        </w:rPr>
        <w:t>одернізації системи підготовки кадрів для забезпечення права на освіту усіх дітей з порушеннями психофізичного розвитку</w:t>
      </w:r>
      <w:r w:rsidR="002048FF" w:rsidRPr="008474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48FF" w:rsidRPr="00847462">
        <w:rPr>
          <w:rFonts w:ascii="Times New Roman" w:hAnsi="Times New Roman" w:cs="Times New Roman"/>
          <w:sz w:val="28"/>
          <w:szCs w:val="28"/>
          <w:lang w:val="uk-UA"/>
        </w:rPr>
        <w:t xml:space="preserve">застосовано </w:t>
      </w:r>
      <w:r w:rsidR="0084746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методики та </w:t>
      </w:r>
      <w:r w:rsidR="002048FF" w:rsidRPr="00847462">
        <w:rPr>
          <w:rFonts w:ascii="Times New Roman" w:hAnsi="Times New Roman" w:cs="Times New Roman"/>
          <w:sz w:val="28"/>
          <w:szCs w:val="28"/>
          <w:lang w:val="uk-UA"/>
        </w:rPr>
        <w:t>методи математичної статистики.</w:t>
      </w:r>
      <w:r w:rsidR="002048FF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21365D" w:rsidRPr="00165F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4EE" w:rsidRPr="00165F71">
        <w:rPr>
          <w:rFonts w:ascii="Times New Roman" w:hAnsi="Times New Roman" w:cs="Times New Roman"/>
          <w:sz w:val="28"/>
          <w:szCs w:val="28"/>
          <w:lang w:val="uk-UA"/>
        </w:rPr>
        <w:t>піричн</w:t>
      </w:r>
      <w:r w:rsidR="002048FF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774EE" w:rsidRPr="00165F71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2048FF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048FF" w:rsidRPr="00165F71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піддавалися методу кореляцій.</w:t>
      </w:r>
      <w:r w:rsidR="00C00C6D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Статистично значущими кореляційними зв’язками між діагностичними критеріями є зв’язки з коефіцієнтом кореляції </w:t>
      </w:r>
      <w:r w:rsidR="00C00C6D" w:rsidRPr="00165F71">
        <w:rPr>
          <w:rFonts w:ascii="Times New Roman" w:hAnsi="Times New Roman" w:cs="Times New Roman"/>
          <w:iCs/>
          <w:sz w:val="28"/>
          <w:szCs w:val="28"/>
          <w:lang w:eastAsia="uk-UA"/>
        </w:rPr>
        <w:t>r</w:t>
      </w:r>
      <w:r w:rsidR="00C00C6D" w:rsidRPr="00165F71">
        <w:rPr>
          <w:rFonts w:ascii="Times New Roman" w:hAnsi="Times New Roman" w:cs="Times New Roman"/>
          <w:iCs/>
          <w:sz w:val="28"/>
          <w:szCs w:val="28"/>
          <w:lang w:val="uk-UA" w:eastAsia="uk-UA"/>
        </w:rPr>
        <w:t>&gt;│</w:t>
      </w:r>
      <w:r w:rsidR="00C00C6D" w:rsidRPr="00165F71">
        <w:rPr>
          <w:rFonts w:ascii="Times New Roman" w:hAnsi="Times New Roman" w:cs="Times New Roman"/>
          <w:iCs/>
          <w:sz w:val="28"/>
          <w:szCs w:val="28"/>
          <w:lang w:val="uk-UA"/>
        </w:rPr>
        <w:t>0,38</w:t>
      </w:r>
      <w:r w:rsidR="00C00C6D" w:rsidRPr="00165F71">
        <w:rPr>
          <w:rFonts w:ascii="Times New Roman" w:hAnsi="Times New Roman" w:cs="Times New Roman"/>
          <w:iCs/>
          <w:sz w:val="28"/>
          <w:szCs w:val="28"/>
          <w:lang w:val="uk-UA" w:eastAsia="uk-UA"/>
        </w:rPr>
        <w:t>│</w:t>
      </w:r>
      <w:r w:rsidR="00C00C6D" w:rsidRPr="00165F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рівнями значущості </w:t>
      </w:r>
      <w:r w:rsidR="00C00C6D" w:rsidRPr="00165F71">
        <w:rPr>
          <w:rFonts w:ascii="Times New Roman" w:hAnsi="Times New Roman" w:cs="Times New Roman"/>
          <w:sz w:val="28"/>
          <w:szCs w:val="28"/>
        </w:rPr>
        <w:t>p</w:t>
      </w:r>
      <w:r w:rsidR="00C00C6D" w:rsidRPr="00165F71">
        <w:rPr>
          <w:rFonts w:ascii="Times New Roman" w:hAnsi="Times New Roman" w:cs="Times New Roman"/>
          <w:sz w:val="28"/>
          <w:szCs w:val="28"/>
          <w:lang w:val="uk-UA"/>
        </w:rPr>
        <w:t>&lt;0,05.</w:t>
      </w:r>
      <w:r w:rsidR="00C00C6D" w:rsidRPr="00165F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42229D" w:rsidRPr="00165F71" w:rsidRDefault="00297BF6" w:rsidP="00847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Проведений 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аліз наукових джерел, </w:t>
      </w:r>
      <w:r w:rsidRPr="00B03E02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розгляд змісту та структури психологічної готовності до професійної діяльності, </w:t>
      </w:r>
      <w:r w:rsidR="005D2202"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показав</w:t>
      </w:r>
      <w:r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велику роль навчального закладу, як одного з інституцій безпосереднього формування готовності, а також </w:t>
      </w:r>
      <w:r w:rsidR="005D2202"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значення </w:t>
      </w:r>
      <w:r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суб’єктивн</w:t>
      </w:r>
      <w:r w:rsidR="005D2202"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ої</w:t>
      </w:r>
      <w:r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задоволен</w:t>
      </w:r>
      <w:r w:rsidR="005D2202"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ості</w:t>
      </w:r>
      <w:r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студентів навчанням у ньому. </w:t>
      </w:r>
      <w:r w:rsidR="00847462" w:rsidRPr="00B03E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Так, а</w:t>
      </w:r>
      <w:r w:rsidR="00C00C6D" w:rsidRPr="00B03E02">
        <w:rPr>
          <w:rFonts w:ascii="Times New Roman" w:hAnsi="Times New Roman" w:cs="Times New Roman"/>
          <w:sz w:val="28"/>
          <w:szCs w:val="28"/>
          <w:lang w:val="uk-UA"/>
        </w:rPr>
        <w:t xml:space="preserve">наліз кореляційних </w:t>
      </w:r>
      <w:proofErr w:type="spellStart"/>
      <w:r w:rsidR="00C00C6D" w:rsidRPr="00B03E02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C00C6D" w:rsidRPr="00B03E02">
        <w:rPr>
          <w:rFonts w:ascii="Times New Roman" w:hAnsi="Times New Roman" w:cs="Times New Roman"/>
          <w:sz w:val="28"/>
          <w:szCs w:val="28"/>
          <w:lang w:val="uk-UA"/>
        </w:rPr>
        <w:t xml:space="preserve"> показує наявність </w:t>
      </w:r>
      <w:r w:rsidR="00C00C6D" w:rsidRPr="00165F71">
        <w:rPr>
          <w:rFonts w:ascii="Times New Roman" w:hAnsi="Times New Roman" w:cs="Times New Roman"/>
          <w:sz w:val="28"/>
          <w:szCs w:val="28"/>
          <w:lang w:val="uk-UA"/>
        </w:rPr>
        <w:t>статистично значимої кореляції діагностичного критерію «Суб’єктивна задоволеність навчанням на факультеті» з такими діагностичними критеріями</w:t>
      </w:r>
      <w:r w:rsidR="0042229D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(в дужках подано коефіцієнт кореляції):</w:t>
      </w:r>
      <w:r w:rsidR="00C00C6D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«Суб’єктивна задоволеність життям»</w:t>
      </w:r>
      <w:r w:rsidR="0042229D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00C6D" w:rsidRPr="00165F71">
        <w:rPr>
          <w:rFonts w:ascii="Times New Roman" w:hAnsi="Times New Roman" w:cs="Times New Roman"/>
          <w:sz w:val="28"/>
          <w:szCs w:val="28"/>
          <w:lang w:val="uk-UA"/>
        </w:rPr>
        <w:t>0,48</w:t>
      </w:r>
      <w:r w:rsidR="0042229D" w:rsidRPr="00165F71">
        <w:rPr>
          <w:rFonts w:ascii="Times New Roman" w:hAnsi="Times New Roman" w:cs="Times New Roman"/>
          <w:sz w:val="28"/>
          <w:szCs w:val="28"/>
          <w:lang w:val="uk-UA"/>
        </w:rPr>
        <w:t>), «Щ</w:t>
      </w:r>
      <w:r w:rsidR="0042229D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астя» (0,46), Самотність (-0,39), «Тривожність» (-0,38), «СЖП» (-0,42).), Е – емоційні ознаки стресу (-0,53). «Комплексна оцінка стресу (-0,38)</w:t>
      </w:r>
      <w:r w:rsidR="002048FF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(див.: рис. 1</w:t>
      </w:r>
      <w:r w:rsidR="009736FA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42229D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36FA" w:rsidRPr="00165F71" w:rsidRDefault="009736FA" w:rsidP="00165F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F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F97A11" wp14:editId="27CCAD74">
            <wp:extent cx="5638800" cy="2552700"/>
            <wp:effectExtent l="0" t="3810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736FA" w:rsidRPr="00297BF6" w:rsidRDefault="002048FF" w:rsidP="00297BF6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Рис. 1</w:t>
      </w:r>
      <w:r w:rsidR="009736FA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. Кореляці</w:t>
      </w:r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йна плеяда</w:t>
      </w:r>
      <w:r w:rsidR="009736FA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діагностичного критерію «</w:t>
      </w:r>
      <w:r w:rsidR="0006435D" w:rsidRPr="00297BF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Суб’єктивна задоволеність навчанням</w:t>
      </w:r>
      <w:r w:rsidR="009736FA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»</w:t>
      </w:r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(діагностичні критерії «Щастя» належить до методики «Чи вмієте ви бути щасливим?», «К15 – Самоконтроль» </w:t>
      </w:r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noBreakHyphen/>
        <w:t xml:space="preserve"> до тесту </w:t>
      </w:r>
      <w:proofErr w:type="spellStart"/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Кеттелла</w:t>
      </w:r>
      <w:proofErr w:type="spellEnd"/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«Самотність» </w:t>
      </w:r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noBreakHyphen/>
        <w:t xml:space="preserve"> до Тесту Фергюсона, «Тривожність» </w:t>
      </w:r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noBreakHyphen/>
        <w:t xml:space="preserve"> до Тесту Тейлора, «СЖП» </w:t>
      </w:r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noBreakHyphen/>
        <w:t xml:space="preserve"> до Методики Холмса-</w:t>
      </w:r>
      <w:proofErr w:type="spellStart"/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Райха</w:t>
      </w:r>
      <w:proofErr w:type="spellEnd"/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«Е </w:t>
      </w:r>
      <w:r w:rsidR="001D74F7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емоці</w:t>
      </w:r>
      <w:r w:rsidR="001D74F7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йні ознаки стресу</w:t>
      </w:r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»</w:t>
      </w:r>
      <w:r w:rsidR="001D74F7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«</w:t>
      </w:r>
      <w:proofErr w:type="spellStart"/>
      <w:r w:rsidR="001D74F7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>Космплексна</w:t>
      </w:r>
      <w:proofErr w:type="spellEnd"/>
      <w:r w:rsidR="001D74F7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оцінка ознак стресу» </w:t>
      </w:r>
      <w:r w:rsidR="001D74F7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noBreakHyphen/>
        <w:t xml:space="preserve"> до Методики комплексної оцінки ознак стресу Щербатих</w:t>
      </w:r>
      <w:r w:rsidR="00AC1F35" w:rsidRPr="00297BF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)</w:t>
      </w:r>
    </w:p>
    <w:p w:rsidR="009C0D34" w:rsidRPr="00165F71" w:rsidRDefault="0042229D" w:rsidP="00165F71">
      <w:pPr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зміст </w:t>
      </w:r>
      <w:r w:rsidR="00F03A3F" w:rsidRPr="00165F71">
        <w:rPr>
          <w:rFonts w:ascii="Times New Roman" w:hAnsi="Times New Roman" w:cs="Times New Roman"/>
          <w:sz w:val="28"/>
          <w:szCs w:val="28"/>
          <w:lang w:val="uk-UA"/>
        </w:rPr>
        <w:t>отриманих кореляцій</w:t>
      </w:r>
      <w:r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чим вища </w:t>
      </w:r>
      <w:r w:rsidR="009C0D34" w:rsidRPr="00165F71">
        <w:rPr>
          <w:rFonts w:ascii="Times New Roman" w:hAnsi="Times New Roman" w:cs="Times New Roman"/>
          <w:sz w:val="28"/>
          <w:szCs w:val="28"/>
          <w:lang w:val="uk-UA"/>
        </w:rPr>
        <w:t>задоволеність студентів життям в цілому, життєрадісність, відчуття щастя, чим більше студенти р</w:t>
      </w:r>
      <w:r w:rsidR="009C0D34" w:rsidRPr="00165F71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адіють життю, не звертаючи уваги на неприємності і життєві </w:t>
      </w:r>
      <w:r w:rsidR="009C0D34" w:rsidRPr="00165F71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негаразди, оптимістичні, а також чим вищий у них рівень </w:t>
      </w:r>
      <w:r w:rsidR="003A7B6C" w:rsidRPr="00165F71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внутрішнього </w:t>
      </w:r>
      <w:r w:rsidR="009C0D34" w:rsidRPr="00165F71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контролю</w:t>
      </w:r>
      <w:r w:rsidR="003A7B6C" w:rsidRPr="00165F71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поведінки</w:t>
      </w:r>
      <w:r w:rsidR="009C0D34" w:rsidRPr="00165F71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3A7B6C" w:rsidRPr="00165F71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чим більше розвинутий самоконтроль, чим вища</w:t>
      </w:r>
      <w:r w:rsidR="009C0D34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точність виконання </w:t>
      </w:r>
      <w:r w:rsidR="003A7B6C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9C0D34" w:rsidRPr="00165F71">
        <w:rPr>
          <w:rFonts w:ascii="Times New Roman" w:hAnsi="Times New Roman" w:cs="Times New Roman"/>
          <w:sz w:val="28"/>
          <w:szCs w:val="28"/>
          <w:lang w:val="uk-UA"/>
        </w:rPr>
        <w:t>соціальних вимог</w:t>
      </w:r>
      <w:r w:rsidR="003A7B6C" w:rsidRPr="00165F71">
        <w:rPr>
          <w:rFonts w:ascii="Times New Roman" w:hAnsi="Times New Roman" w:cs="Times New Roman"/>
          <w:sz w:val="28"/>
          <w:szCs w:val="28"/>
          <w:lang w:val="uk-UA"/>
        </w:rPr>
        <w:t>, чим більше студент</w:t>
      </w:r>
      <w:r w:rsidR="009C0D34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наслідує своїй уяві про себе, добре контролює свої емоції і поведінку,</w:t>
      </w:r>
      <w:r w:rsidR="003A7B6C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доводить усяку справу до кінця, чим більше їм</w:t>
      </w:r>
      <w:r w:rsidR="009C0D34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властива цілеспрямованість, інтегрованість особистості</w:t>
      </w:r>
      <w:r w:rsidR="003A7B6C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0D34" w:rsidRPr="00165F71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тим більше вони задоволені навчанням на факультеті педагогічної освіти.</w:t>
      </w:r>
      <w:r w:rsidR="009C0D34" w:rsidRPr="00165F71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BB46F2" w:rsidRPr="00165F71">
        <w:rPr>
          <w:rStyle w:val="longtext"/>
          <w:rFonts w:ascii="Times New Roman" w:hAnsi="Times New Roman"/>
          <w:sz w:val="28"/>
          <w:szCs w:val="28"/>
          <w:lang w:val="uk-UA"/>
        </w:rPr>
        <w:t xml:space="preserve">Обернені кореляції показують, що із підвищенням рівня відчуття самотності, рівня тривожності, із збільшенням емоційних </w:t>
      </w:r>
      <w:r w:rsidR="00847462">
        <w:rPr>
          <w:rStyle w:val="longtext"/>
          <w:rFonts w:ascii="Times New Roman" w:hAnsi="Times New Roman"/>
          <w:sz w:val="28"/>
          <w:szCs w:val="28"/>
          <w:lang w:val="uk-UA"/>
        </w:rPr>
        <w:t xml:space="preserve">та інших </w:t>
      </w:r>
      <w:r w:rsidR="00BB46F2" w:rsidRPr="00165F71">
        <w:rPr>
          <w:rStyle w:val="longtext"/>
          <w:rFonts w:ascii="Times New Roman" w:hAnsi="Times New Roman"/>
          <w:sz w:val="28"/>
          <w:szCs w:val="28"/>
          <w:lang w:val="uk-UA"/>
        </w:rPr>
        <w:t xml:space="preserve">ознак стресу, кількості </w:t>
      </w:r>
      <w:proofErr w:type="spellStart"/>
      <w:r w:rsidR="00BB46F2" w:rsidRPr="00165F71">
        <w:rPr>
          <w:rStyle w:val="longtext"/>
          <w:rFonts w:ascii="Times New Roman" w:hAnsi="Times New Roman"/>
          <w:sz w:val="28"/>
          <w:szCs w:val="28"/>
          <w:lang w:val="uk-UA"/>
        </w:rPr>
        <w:t>стресогенних</w:t>
      </w:r>
      <w:proofErr w:type="spellEnd"/>
      <w:r w:rsidR="00BB46F2" w:rsidRPr="00165F71">
        <w:rPr>
          <w:rStyle w:val="longtext"/>
          <w:rFonts w:ascii="Times New Roman" w:hAnsi="Times New Roman"/>
          <w:sz w:val="28"/>
          <w:szCs w:val="28"/>
          <w:lang w:val="uk-UA"/>
        </w:rPr>
        <w:t xml:space="preserve"> життєвих подій у житт</w:t>
      </w:r>
      <w:r w:rsidR="00847462">
        <w:rPr>
          <w:rStyle w:val="longtext"/>
          <w:rFonts w:ascii="Times New Roman" w:hAnsi="Times New Roman"/>
          <w:sz w:val="28"/>
          <w:szCs w:val="28"/>
          <w:lang w:val="uk-UA"/>
        </w:rPr>
        <w:t>і</w:t>
      </w:r>
      <w:r w:rsidR="00BB46F2" w:rsidRPr="00165F71">
        <w:rPr>
          <w:rStyle w:val="longtext"/>
          <w:rFonts w:ascii="Times New Roman" w:hAnsi="Times New Roman"/>
          <w:sz w:val="28"/>
          <w:szCs w:val="28"/>
          <w:lang w:val="uk-UA"/>
        </w:rPr>
        <w:t xml:space="preserve"> студента, буде зменшуватися рівень суб’єктивної задоволеності навчанням на факультеті.</w:t>
      </w:r>
    </w:p>
    <w:p w:rsidR="00280D85" w:rsidRPr="00165F71" w:rsidRDefault="002A7A54" w:rsidP="00165F71">
      <w:pPr>
        <w:tabs>
          <w:tab w:val="num" w:pos="0"/>
        </w:tabs>
        <w:spacing w:line="360" w:lineRule="auto"/>
        <w:jc w:val="both"/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5F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D85" w:rsidRPr="00165F71">
        <w:rPr>
          <w:rFonts w:ascii="Times New Roman" w:hAnsi="Times New Roman" w:cs="Times New Roman"/>
          <w:sz w:val="28"/>
          <w:szCs w:val="28"/>
          <w:lang w:val="uk-UA"/>
        </w:rPr>
        <w:t>Відтак, щоб викликати у студентів позитивні емоції, пов’язані із задоволеністю навчанням потрібно зменшувати їх н</w:t>
      </w:r>
      <w:r w:rsidR="00280D85" w:rsidRPr="00165F71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еспокій, знижувати тривожність, підозріливість, підвищуючи настрій, долаючи відчуття постійної туги, депресії, дратівливості, напади гніву, емоційну тупість, байдужість, цинічний, несумісний гумор, відчуття невпевненості в собі; підвищуючи самооцінку, долаючи почуття провини або невдоволення собою та самотності; підвищуючи інтерес до життя та задоволеність ним.</w:t>
      </w:r>
    </w:p>
    <w:p w:rsidR="00801455" w:rsidRPr="00165F71" w:rsidRDefault="00547F67" w:rsidP="00165F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>Висновки</w:t>
      </w:r>
      <w:proofErr w:type="spellEnd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>включають</w:t>
      </w:r>
      <w:proofErr w:type="spellEnd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>опис</w:t>
      </w:r>
      <w:proofErr w:type="spellEnd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>можливостей</w:t>
      </w:r>
      <w:proofErr w:type="spellEnd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практичного </w:t>
      </w:r>
      <w:proofErr w:type="spellStart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>використання</w:t>
      </w:r>
      <w:proofErr w:type="spellEnd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>отриманих</w:t>
      </w:r>
      <w:proofErr w:type="spellEnd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5F71">
        <w:rPr>
          <w:rFonts w:ascii="Times New Roman" w:hAnsi="Times New Roman" w:cs="Times New Roman"/>
          <w:b/>
          <w:sz w:val="28"/>
          <w:szCs w:val="28"/>
          <w:lang w:val="ru-RU"/>
        </w:rPr>
        <w:t>результатів</w:t>
      </w:r>
      <w:proofErr w:type="spellEnd"/>
    </w:p>
    <w:p w:rsidR="00C00C6D" w:rsidRPr="00165F71" w:rsidRDefault="007415BA" w:rsidP="00AC7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563A" w:rsidRPr="00165F71">
        <w:rPr>
          <w:rFonts w:ascii="Times New Roman" w:hAnsi="Times New Roman" w:cs="Times New Roman"/>
          <w:sz w:val="28"/>
          <w:szCs w:val="28"/>
          <w:lang w:val="uk-UA"/>
        </w:rPr>
        <w:t>ане дослідження показало, що підвищуючи самооцінку, впевненість у собі, шанобливе ставлення до студентів</w:t>
      </w:r>
      <w:r w:rsidR="00B01863" w:rsidRPr="00165F71">
        <w:rPr>
          <w:rFonts w:ascii="Times New Roman" w:hAnsi="Times New Roman" w:cs="Times New Roman"/>
          <w:sz w:val="28"/>
          <w:szCs w:val="28"/>
          <w:lang w:val="uk-UA"/>
        </w:rPr>
        <w:t>, сприяючи розвитку їх особистісної і соціальної ідентичності</w:t>
      </w:r>
      <w:r w:rsidR="00B0314C" w:rsidRPr="00165F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1863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можна підвищувати рівень їх задоволеності навчанням на факультеті. Також слід зауважити, що </w:t>
      </w:r>
      <w:r w:rsidR="00847462">
        <w:rPr>
          <w:rFonts w:ascii="Times New Roman" w:hAnsi="Times New Roman" w:cs="Times New Roman"/>
          <w:sz w:val="28"/>
          <w:szCs w:val="28"/>
          <w:lang w:val="uk-UA"/>
        </w:rPr>
        <w:t>вагоме</w:t>
      </w:r>
      <w:r w:rsidR="00B01863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має надання і засвоєння студентами знань про управління та оптимізацію рівня стресу у їхньому житті. Для цього доцільно було б ввести на факультеті навчально-практичний курс, як навчальну дисципліну, про стрес та методи управління ним. </w:t>
      </w:r>
    </w:p>
    <w:p w:rsidR="0006435D" w:rsidRPr="00165F71" w:rsidRDefault="001C1476" w:rsidP="00165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F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дослідження можуть </w:t>
      </w:r>
      <w:r w:rsidR="00680B7A">
        <w:rPr>
          <w:rFonts w:ascii="Times New Roman" w:hAnsi="Times New Roman" w:cs="Times New Roman"/>
          <w:sz w:val="28"/>
          <w:szCs w:val="28"/>
          <w:lang w:val="uk-UA"/>
        </w:rPr>
        <w:t>мати своє застосування при м</w:t>
      </w:r>
      <w:r w:rsidR="00680B7A" w:rsidRPr="00165F71">
        <w:rPr>
          <w:rFonts w:ascii="Times New Roman" w:hAnsi="Times New Roman" w:cs="Times New Roman"/>
          <w:sz w:val="28"/>
          <w:szCs w:val="28"/>
          <w:lang w:val="uk-UA"/>
        </w:rPr>
        <w:t>одернізаці</w:t>
      </w:r>
      <w:r w:rsidR="00680B7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80B7A"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 системи підготовки кадрів для забезпечення права на освіту усіх дітей з порушеннями психофізичного розвитку</w:t>
      </w:r>
      <w:r w:rsidR="00680B7A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680B7A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високого рівня психологічної готовності особистості до професійних завдань</w:t>
      </w:r>
      <w:r w:rsidR="00680B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залежить від позитивного ставлення студента до самого процесу його підготовки, як фахівця</w:t>
      </w:r>
      <w:r w:rsidR="00680B7A" w:rsidRPr="00165F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80B7A" w:rsidRPr="00AC70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0B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Отримані результати можуть </w:t>
      </w:r>
      <w:r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бути використані у роботі </w:t>
      </w:r>
      <w:r w:rsidR="00680B7A">
        <w:rPr>
          <w:rFonts w:ascii="Times New Roman" w:hAnsi="Times New Roman" w:cs="Times New Roman"/>
          <w:sz w:val="28"/>
          <w:szCs w:val="28"/>
          <w:lang w:val="uk-UA"/>
        </w:rPr>
        <w:t xml:space="preserve">як фахівців інклюзивного простору, так і </w:t>
      </w:r>
      <w:r w:rsidR="00AB7529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165F71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викладанні </w:t>
      </w:r>
      <w:r w:rsidR="00AB7529">
        <w:rPr>
          <w:rFonts w:ascii="Times New Roman" w:hAnsi="Times New Roman" w:cs="Times New Roman"/>
          <w:sz w:val="28"/>
          <w:szCs w:val="28"/>
          <w:lang w:val="uk-UA"/>
        </w:rPr>
        <w:t xml:space="preserve">цілого ряду </w:t>
      </w:r>
      <w:r w:rsidRPr="00165F71">
        <w:rPr>
          <w:rFonts w:ascii="Times New Roman" w:hAnsi="Times New Roman" w:cs="Times New Roman"/>
          <w:sz w:val="28"/>
          <w:szCs w:val="28"/>
          <w:lang w:val="uk-UA"/>
        </w:rPr>
        <w:t>навчальних дисциплін</w:t>
      </w:r>
      <w:r w:rsidR="00AB7529">
        <w:rPr>
          <w:rFonts w:ascii="Times New Roman" w:hAnsi="Times New Roman" w:cs="Times New Roman"/>
          <w:sz w:val="28"/>
          <w:szCs w:val="28"/>
          <w:lang w:val="uk-UA"/>
        </w:rPr>
        <w:t xml:space="preserve"> в галузі спеціальної освіти.</w:t>
      </w:r>
    </w:p>
    <w:p w:rsidR="0006435D" w:rsidRPr="002711BA" w:rsidRDefault="0006435D" w:rsidP="0006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1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Джерела</w:t>
      </w:r>
      <w:proofErr w:type="spellEnd"/>
    </w:p>
    <w:p w:rsidR="0006435D" w:rsidRPr="002711BA" w:rsidRDefault="0006435D" w:rsidP="000B680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Балл</w:t>
      </w:r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Перепелиця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готовності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контексті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гуманізації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Психологічні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гуманізації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AE0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Книга для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вчителя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/За ред. Балла Г. </w:t>
      </w:r>
      <w:proofErr w:type="gram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О..</w:t>
      </w:r>
      <w:proofErr w:type="gram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Київ-Рівне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, 1996.</w:t>
      </w:r>
    </w:p>
    <w:p w:rsidR="0040628B" w:rsidRPr="002711BA" w:rsidRDefault="0040628B" w:rsidP="000B680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Дьяченко М. И.,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Кандибович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 А. Психологическая проблема готовности к деятельности. - Минск: БГУ, 1976.</w:t>
      </w:r>
    </w:p>
    <w:p w:rsidR="0006435D" w:rsidRPr="002711BA" w:rsidRDefault="0006435D" w:rsidP="000B680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Максименко С. Д.,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Щербан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 Д.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Професійне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становлення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молодого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вчителя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. -</w:t>
      </w:r>
      <w:r w:rsidR="008D5A10"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Ужгород: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Закарпаття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, 1998. -106с.</w:t>
      </w:r>
    </w:p>
    <w:p w:rsidR="0006435D" w:rsidRPr="002711BA" w:rsidRDefault="0006435D" w:rsidP="000B680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Моляко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О.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Психологічна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готовність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творчої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-К.: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. 1989. -48с.</w:t>
      </w:r>
    </w:p>
    <w:p w:rsidR="00E85931" w:rsidRPr="002711BA" w:rsidRDefault="000B6802" w:rsidP="000B680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Наугольник Л.Б.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Індивідуальні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відмінності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реагуванні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стрес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представників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студентської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молоді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/ Л.Б. Наугольник / Психолого-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педагогічні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простору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: кол.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Монографія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 / за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аг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. ред. З. Ковальчук. –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711BA">
        <w:rPr>
          <w:rFonts w:ascii="Times New Roman" w:hAnsi="Times New Roman" w:cs="Times New Roman"/>
          <w:sz w:val="24"/>
          <w:szCs w:val="24"/>
          <w:lang w:val="ru-RU"/>
        </w:rPr>
        <w:t>Ліга-Прес</w:t>
      </w:r>
      <w:proofErr w:type="spellEnd"/>
      <w:r w:rsidRPr="002711BA">
        <w:rPr>
          <w:rFonts w:ascii="Times New Roman" w:hAnsi="Times New Roman" w:cs="Times New Roman"/>
          <w:sz w:val="24"/>
          <w:szCs w:val="24"/>
          <w:lang w:val="ru-RU"/>
        </w:rPr>
        <w:t>, 2015. – 620 с., С. 367 – 388</w:t>
      </w:r>
      <w:r w:rsidR="00E85931"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6435D" w:rsidRPr="002711BA" w:rsidRDefault="0006435D" w:rsidP="000B680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Побірченко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 А.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особистісної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готовності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загальноосвітньої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підприємницької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. -К.:3нання, 1999. -286с.</w:t>
      </w:r>
    </w:p>
    <w:p w:rsidR="0006435D" w:rsidRPr="002711BA" w:rsidRDefault="0006435D" w:rsidP="000B680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Хлівна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 М.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психологічної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готовності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обдарованими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дітьми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педучилища.: </w:t>
      </w:r>
      <w:proofErr w:type="spellStart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2711BA">
        <w:rPr>
          <w:rFonts w:ascii="Times New Roman" w:eastAsia="Times New Roman" w:hAnsi="Times New Roman" w:cs="Times New Roman"/>
          <w:sz w:val="24"/>
          <w:szCs w:val="24"/>
          <w:lang w:val="ru-RU"/>
        </w:rPr>
        <w:t>... канд. психол. наук:19.00. 0. -К., 1999. -159с.</w:t>
      </w:r>
    </w:p>
    <w:sectPr w:rsidR="0006435D" w:rsidRPr="002711BA" w:rsidSect="00AC70DC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92A"/>
    <w:multiLevelType w:val="multilevel"/>
    <w:tmpl w:val="433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F79D1"/>
    <w:multiLevelType w:val="hybridMultilevel"/>
    <w:tmpl w:val="C0063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F21DD"/>
    <w:multiLevelType w:val="hybridMultilevel"/>
    <w:tmpl w:val="9158576A"/>
    <w:lvl w:ilvl="0" w:tplc="A230919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3B7"/>
    <w:multiLevelType w:val="hybridMultilevel"/>
    <w:tmpl w:val="AB28CE90"/>
    <w:lvl w:ilvl="0" w:tplc="9CF866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D7770"/>
    <w:multiLevelType w:val="multilevel"/>
    <w:tmpl w:val="8FCC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675ED"/>
    <w:multiLevelType w:val="multilevel"/>
    <w:tmpl w:val="C3A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B08BF"/>
    <w:multiLevelType w:val="hybridMultilevel"/>
    <w:tmpl w:val="809076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330E34"/>
    <w:multiLevelType w:val="hybridMultilevel"/>
    <w:tmpl w:val="9592A0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D838CD"/>
    <w:multiLevelType w:val="multilevel"/>
    <w:tmpl w:val="8620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F1B47"/>
    <w:multiLevelType w:val="hybridMultilevel"/>
    <w:tmpl w:val="559EFC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FE7818"/>
    <w:multiLevelType w:val="hybridMultilevel"/>
    <w:tmpl w:val="E600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57D99"/>
    <w:multiLevelType w:val="hybridMultilevel"/>
    <w:tmpl w:val="528E65E0"/>
    <w:lvl w:ilvl="0" w:tplc="E264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E0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64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81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A0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AC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F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C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BA7920"/>
    <w:multiLevelType w:val="multilevel"/>
    <w:tmpl w:val="3B9E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7C89"/>
    <w:multiLevelType w:val="hybridMultilevel"/>
    <w:tmpl w:val="336C2680"/>
    <w:lvl w:ilvl="0" w:tplc="B1AE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327C1"/>
    <w:multiLevelType w:val="hybridMultilevel"/>
    <w:tmpl w:val="AD16CC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B80227"/>
    <w:multiLevelType w:val="hybridMultilevel"/>
    <w:tmpl w:val="8D58E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6C5E"/>
    <w:multiLevelType w:val="hybridMultilevel"/>
    <w:tmpl w:val="24E84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EB379C"/>
    <w:multiLevelType w:val="hybridMultilevel"/>
    <w:tmpl w:val="5978B54C"/>
    <w:lvl w:ilvl="0" w:tplc="02E8BF58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AF7"/>
    <w:multiLevelType w:val="hybridMultilevel"/>
    <w:tmpl w:val="F004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3D6D"/>
    <w:multiLevelType w:val="multilevel"/>
    <w:tmpl w:val="9CC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3434F"/>
    <w:multiLevelType w:val="multilevel"/>
    <w:tmpl w:val="EE2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17"/>
  </w:num>
  <w:num w:numId="14">
    <w:abstractNumId w:val="10"/>
  </w:num>
  <w:num w:numId="15">
    <w:abstractNumId w:val="16"/>
  </w:num>
  <w:num w:numId="16">
    <w:abstractNumId w:val="3"/>
  </w:num>
  <w:num w:numId="17">
    <w:abstractNumId w:val="2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7A"/>
    <w:rsid w:val="000279ED"/>
    <w:rsid w:val="0006047A"/>
    <w:rsid w:val="0006435D"/>
    <w:rsid w:val="00071FD2"/>
    <w:rsid w:val="0008009A"/>
    <w:rsid w:val="00087AAA"/>
    <w:rsid w:val="000A63CC"/>
    <w:rsid w:val="000B6802"/>
    <w:rsid w:val="000D093A"/>
    <w:rsid w:val="000E7CF1"/>
    <w:rsid w:val="001104C7"/>
    <w:rsid w:val="001121D8"/>
    <w:rsid w:val="0011279F"/>
    <w:rsid w:val="00134B56"/>
    <w:rsid w:val="00143862"/>
    <w:rsid w:val="00151108"/>
    <w:rsid w:val="00165F71"/>
    <w:rsid w:val="00193929"/>
    <w:rsid w:val="001B417A"/>
    <w:rsid w:val="001B6925"/>
    <w:rsid w:val="001C1476"/>
    <w:rsid w:val="001C6D59"/>
    <w:rsid w:val="001D74F7"/>
    <w:rsid w:val="001E2D55"/>
    <w:rsid w:val="001F00E8"/>
    <w:rsid w:val="002048FF"/>
    <w:rsid w:val="002101C2"/>
    <w:rsid w:val="0021365D"/>
    <w:rsid w:val="00231F4B"/>
    <w:rsid w:val="00236BD3"/>
    <w:rsid w:val="002711BA"/>
    <w:rsid w:val="002724D8"/>
    <w:rsid w:val="00280D85"/>
    <w:rsid w:val="0029235E"/>
    <w:rsid w:val="00297BF6"/>
    <w:rsid w:val="002A1B1A"/>
    <w:rsid w:val="002A2323"/>
    <w:rsid w:val="002A3B10"/>
    <w:rsid w:val="002A440F"/>
    <w:rsid w:val="002A7A54"/>
    <w:rsid w:val="002C1B6D"/>
    <w:rsid w:val="002E166C"/>
    <w:rsid w:val="003123E6"/>
    <w:rsid w:val="00327AEB"/>
    <w:rsid w:val="00337273"/>
    <w:rsid w:val="00361F16"/>
    <w:rsid w:val="00362DE1"/>
    <w:rsid w:val="00372B3E"/>
    <w:rsid w:val="00374808"/>
    <w:rsid w:val="00397893"/>
    <w:rsid w:val="003A7B6C"/>
    <w:rsid w:val="003E3843"/>
    <w:rsid w:val="003E50D4"/>
    <w:rsid w:val="0040628B"/>
    <w:rsid w:val="004079F1"/>
    <w:rsid w:val="00410FF0"/>
    <w:rsid w:val="00421D7D"/>
    <w:rsid w:val="0042229D"/>
    <w:rsid w:val="00436439"/>
    <w:rsid w:val="004434FD"/>
    <w:rsid w:val="00456ED6"/>
    <w:rsid w:val="0046621A"/>
    <w:rsid w:val="00496D05"/>
    <w:rsid w:val="004A64E6"/>
    <w:rsid w:val="004B674F"/>
    <w:rsid w:val="004C715B"/>
    <w:rsid w:val="004E15C3"/>
    <w:rsid w:val="004E6EB2"/>
    <w:rsid w:val="004F6842"/>
    <w:rsid w:val="005111AE"/>
    <w:rsid w:val="00513C1C"/>
    <w:rsid w:val="00537C5C"/>
    <w:rsid w:val="00547F67"/>
    <w:rsid w:val="00550A37"/>
    <w:rsid w:val="00553B94"/>
    <w:rsid w:val="00554690"/>
    <w:rsid w:val="005B16F3"/>
    <w:rsid w:val="005C7CB7"/>
    <w:rsid w:val="005D2202"/>
    <w:rsid w:val="005E2A68"/>
    <w:rsid w:val="005F1472"/>
    <w:rsid w:val="0062463F"/>
    <w:rsid w:val="006372C4"/>
    <w:rsid w:val="00643756"/>
    <w:rsid w:val="00651143"/>
    <w:rsid w:val="00651B81"/>
    <w:rsid w:val="0066200A"/>
    <w:rsid w:val="00673D69"/>
    <w:rsid w:val="00680B7A"/>
    <w:rsid w:val="0069315B"/>
    <w:rsid w:val="00696751"/>
    <w:rsid w:val="006A0B65"/>
    <w:rsid w:val="006B7CFC"/>
    <w:rsid w:val="006E2447"/>
    <w:rsid w:val="006F630C"/>
    <w:rsid w:val="006F7BC9"/>
    <w:rsid w:val="00702911"/>
    <w:rsid w:val="00733A98"/>
    <w:rsid w:val="007415BA"/>
    <w:rsid w:val="007578A1"/>
    <w:rsid w:val="007734CD"/>
    <w:rsid w:val="007757CA"/>
    <w:rsid w:val="00795496"/>
    <w:rsid w:val="007A09DE"/>
    <w:rsid w:val="007C5BB7"/>
    <w:rsid w:val="007D20CE"/>
    <w:rsid w:val="007E0238"/>
    <w:rsid w:val="007E07B8"/>
    <w:rsid w:val="00801455"/>
    <w:rsid w:val="008045EA"/>
    <w:rsid w:val="00804D3C"/>
    <w:rsid w:val="00811DDB"/>
    <w:rsid w:val="00846332"/>
    <w:rsid w:val="00847462"/>
    <w:rsid w:val="00875E56"/>
    <w:rsid w:val="00881BAD"/>
    <w:rsid w:val="00885F5A"/>
    <w:rsid w:val="008B4B96"/>
    <w:rsid w:val="008C0968"/>
    <w:rsid w:val="008C1D93"/>
    <w:rsid w:val="008D075B"/>
    <w:rsid w:val="008D142B"/>
    <w:rsid w:val="008D5A10"/>
    <w:rsid w:val="00907635"/>
    <w:rsid w:val="00917D0F"/>
    <w:rsid w:val="00931827"/>
    <w:rsid w:val="00943793"/>
    <w:rsid w:val="00965D51"/>
    <w:rsid w:val="009661F1"/>
    <w:rsid w:val="0097049D"/>
    <w:rsid w:val="009736FA"/>
    <w:rsid w:val="009A2CDE"/>
    <w:rsid w:val="009C0D34"/>
    <w:rsid w:val="009C2F0D"/>
    <w:rsid w:val="009E5A7F"/>
    <w:rsid w:val="00A17FAD"/>
    <w:rsid w:val="00A2004B"/>
    <w:rsid w:val="00A30923"/>
    <w:rsid w:val="00A41102"/>
    <w:rsid w:val="00A64D1A"/>
    <w:rsid w:val="00A800E3"/>
    <w:rsid w:val="00A843A2"/>
    <w:rsid w:val="00A8452D"/>
    <w:rsid w:val="00AB7529"/>
    <w:rsid w:val="00AC1F35"/>
    <w:rsid w:val="00AC4E4D"/>
    <w:rsid w:val="00AC70DC"/>
    <w:rsid w:val="00AD647F"/>
    <w:rsid w:val="00AE0224"/>
    <w:rsid w:val="00AF434E"/>
    <w:rsid w:val="00AF5BD0"/>
    <w:rsid w:val="00B01863"/>
    <w:rsid w:val="00B0314C"/>
    <w:rsid w:val="00B03E02"/>
    <w:rsid w:val="00B15723"/>
    <w:rsid w:val="00B15803"/>
    <w:rsid w:val="00B23C75"/>
    <w:rsid w:val="00B44536"/>
    <w:rsid w:val="00B74245"/>
    <w:rsid w:val="00B82EC6"/>
    <w:rsid w:val="00BA53D7"/>
    <w:rsid w:val="00BB46F2"/>
    <w:rsid w:val="00BC15AB"/>
    <w:rsid w:val="00BC250B"/>
    <w:rsid w:val="00BE4FD2"/>
    <w:rsid w:val="00BF1DF1"/>
    <w:rsid w:val="00C00C6D"/>
    <w:rsid w:val="00C21D10"/>
    <w:rsid w:val="00C324C6"/>
    <w:rsid w:val="00C40A47"/>
    <w:rsid w:val="00C44663"/>
    <w:rsid w:val="00C526B1"/>
    <w:rsid w:val="00C64934"/>
    <w:rsid w:val="00C65ED5"/>
    <w:rsid w:val="00C72866"/>
    <w:rsid w:val="00CA5BF6"/>
    <w:rsid w:val="00CC071D"/>
    <w:rsid w:val="00CC07FF"/>
    <w:rsid w:val="00CC34E9"/>
    <w:rsid w:val="00CC42F8"/>
    <w:rsid w:val="00D02A9B"/>
    <w:rsid w:val="00D1379D"/>
    <w:rsid w:val="00D25F17"/>
    <w:rsid w:val="00D30465"/>
    <w:rsid w:val="00D418C4"/>
    <w:rsid w:val="00D4598A"/>
    <w:rsid w:val="00D47C3A"/>
    <w:rsid w:val="00D53A48"/>
    <w:rsid w:val="00D65EF1"/>
    <w:rsid w:val="00D76226"/>
    <w:rsid w:val="00D774EE"/>
    <w:rsid w:val="00D80203"/>
    <w:rsid w:val="00D81CFD"/>
    <w:rsid w:val="00D92A9F"/>
    <w:rsid w:val="00DC15BB"/>
    <w:rsid w:val="00DC20AC"/>
    <w:rsid w:val="00DC71BD"/>
    <w:rsid w:val="00DF4861"/>
    <w:rsid w:val="00E25A44"/>
    <w:rsid w:val="00E42D22"/>
    <w:rsid w:val="00E44C3D"/>
    <w:rsid w:val="00E67BF5"/>
    <w:rsid w:val="00E85931"/>
    <w:rsid w:val="00E91D24"/>
    <w:rsid w:val="00EA2E22"/>
    <w:rsid w:val="00EB563A"/>
    <w:rsid w:val="00EC4CCE"/>
    <w:rsid w:val="00EC5EDD"/>
    <w:rsid w:val="00EC7D9D"/>
    <w:rsid w:val="00ED2437"/>
    <w:rsid w:val="00ED325F"/>
    <w:rsid w:val="00ED776F"/>
    <w:rsid w:val="00EE6076"/>
    <w:rsid w:val="00F028D2"/>
    <w:rsid w:val="00F03A3F"/>
    <w:rsid w:val="00F05ECB"/>
    <w:rsid w:val="00F3122A"/>
    <w:rsid w:val="00F40E5E"/>
    <w:rsid w:val="00F433FE"/>
    <w:rsid w:val="00F47E70"/>
    <w:rsid w:val="00F522D7"/>
    <w:rsid w:val="00F70CAA"/>
    <w:rsid w:val="00FC2A2C"/>
    <w:rsid w:val="00FC3DBB"/>
    <w:rsid w:val="00FD54AF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F1F4-5312-4B7B-B101-AF2093B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C7CB7"/>
  </w:style>
  <w:style w:type="paragraph" w:styleId="a3">
    <w:name w:val="Normal (Web)"/>
    <w:basedOn w:val="a"/>
    <w:uiPriority w:val="99"/>
    <w:semiHidden/>
    <w:unhideWhenUsed/>
    <w:rsid w:val="004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9">
    <w:name w:val="rvps19"/>
    <w:rsid w:val="007578A1"/>
    <w:pPr>
      <w:suppressAutoHyphens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E67B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67B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ongtext">
    <w:name w:val="long_text"/>
    <w:basedOn w:val="a0"/>
    <w:rsid w:val="00C00C6D"/>
    <w:rPr>
      <w:rFonts w:cs="Times New Roman"/>
    </w:rPr>
  </w:style>
  <w:style w:type="character" w:customStyle="1" w:styleId="FontStyle19">
    <w:name w:val="Font Style19"/>
    <w:basedOn w:val="a0"/>
    <w:rsid w:val="00C00C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rsid w:val="00C00C6D"/>
    <w:rPr>
      <w:rFonts w:ascii="Calibri" w:hAnsi="Calibri" w:cs="Calibri"/>
      <w:b/>
      <w:bCs/>
      <w:sz w:val="78"/>
      <w:szCs w:val="78"/>
    </w:rPr>
  </w:style>
  <w:style w:type="character" w:customStyle="1" w:styleId="hpsatn">
    <w:name w:val="hps atn"/>
    <w:basedOn w:val="a0"/>
    <w:rsid w:val="00C00C6D"/>
  </w:style>
  <w:style w:type="character" w:customStyle="1" w:styleId="longtext1">
    <w:name w:val="long_text1"/>
    <w:basedOn w:val="a0"/>
    <w:rsid w:val="00280D85"/>
    <w:rPr>
      <w:sz w:val="20"/>
      <w:szCs w:val="20"/>
    </w:rPr>
  </w:style>
  <w:style w:type="paragraph" w:styleId="a4">
    <w:name w:val="List Paragraph"/>
    <w:basedOn w:val="a"/>
    <w:uiPriority w:val="34"/>
    <w:qFormat/>
    <w:rsid w:val="005B16F3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2A7A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Strong"/>
    <w:basedOn w:val="a0"/>
    <w:uiPriority w:val="22"/>
    <w:qFormat/>
    <w:rsid w:val="004A64E6"/>
    <w:rPr>
      <w:b/>
      <w:bCs/>
    </w:rPr>
  </w:style>
  <w:style w:type="character" w:customStyle="1" w:styleId="apple-converted-space">
    <w:name w:val="apple-converted-space"/>
    <w:basedOn w:val="a0"/>
    <w:rsid w:val="004A64E6"/>
  </w:style>
  <w:style w:type="character" w:customStyle="1" w:styleId="social-likesbutton">
    <w:name w:val="social-likes__button"/>
    <w:basedOn w:val="a0"/>
    <w:rsid w:val="0006435D"/>
  </w:style>
  <w:style w:type="paragraph" w:customStyle="1" w:styleId="info">
    <w:name w:val="info"/>
    <w:basedOn w:val="a"/>
    <w:rsid w:val="0006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4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433F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Default">
    <w:name w:val="Default"/>
    <w:rsid w:val="008C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0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393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02615111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54351406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734814663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1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B981BB-3D83-4023-851D-5E8143328D5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CAC22913-83F3-4EA6-9BFF-881CF4F63DA5}">
      <dgm:prSet custT="1"/>
      <dgm:spPr/>
      <dgm:t>
        <a:bodyPr/>
        <a:lstStyle/>
        <a:p>
          <a:pPr marR="0" algn="ctr" rtl="0"/>
          <a:r>
            <a:rPr lang="uk-UA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Суб</a:t>
          </a:r>
          <a:r>
            <a:rPr lang="en-US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’</a:t>
          </a:r>
          <a:r>
            <a:rPr lang="uk-UA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єктивна </a:t>
          </a:r>
          <a:r>
            <a:rPr lang="uk-UA" sz="75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задоволеність</a:t>
          </a:r>
          <a:r>
            <a:rPr lang="uk-UA" sz="8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навчанням</a:t>
          </a:r>
          <a:endParaRPr lang="en-US" sz="9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C8EFF4-9EAC-430D-8EC2-3A53C0260E5F}" type="parTrans" cxnId="{D55A6488-0D8C-413B-BEC4-E3F204A89465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F665C3-9800-4417-9D98-603A85551C4B}" type="sibTrans" cxnId="{D55A6488-0D8C-413B-BEC4-E3F204A89465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C0FAB7-508C-45B2-A436-BA621F4F66DF}">
      <dgm:prSet custT="1"/>
      <dgm:spPr/>
      <dgm:t>
        <a:bodyPr/>
        <a:lstStyle/>
        <a:p>
          <a:pPr marR="0" algn="ctr" rtl="0"/>
          <a:endParaRPr lang="uk-UA" sz="900" b="0" i="0" u="none" strike="noStrike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uk-UA" sz="7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Суб</a:t>
          </a:r>
          <a:r>
            <a:rPr lang="en-US" sz="7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’</a:t>
          </a:r>
          <a:r>
            <a:rPr lang="uk-UA" sz="7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єктивна задоволеність</a:t>
          </a:r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 життям</a:t>
          </a:r>
        </a:p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0,48</a:t>
          </a:r>
          <a:endParaRPr lang="en-US" sz="9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4DFB3E-BC6B-4552-B5C2-878BF2994F09}" type="parTrans" cxnId="{12A02032-21BE-4770-9030-86D6C9DADEBB}">
      <dgm:prSet custT="1"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7B6E3-5240-46BF-A4BF-D9B9CB9BE1B3}" type="sibTrans" cxnId="{12A02032-21BE-4770-9030-86D6C9DADEBB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98B962-76C0-4EE2-B0A7-45650DB02B51}">
      <dgm:prSet custT="1"/>
      <dgm:spPr/>
      <dgm:t>
        <a:bodyPr/>
        <a:lstStyle/>
        <a:p>
          <a:pPr marR="0" algn="ctr" rtl="0"/>
          <a:endParaRPr lang="uk-UA" sz="900" b="0" i="0" u="none" strike="noStrike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Е – емоційні ознаки стресу </a:t>
          </a:r>
        </a:p>
        <a:p>
          <a:pPr marR="0" algn="ctr" rtl="0"/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-0,53</a:t>
          </a:r>
          <a:endParaRPr lang="en-US" sz="9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EF4460-B356-4782-A170-721B680B5760}" type="parTrans" cxnId="{3A390595-82C1-41CC-9E37-C364F42C6B27}">
      <dgm:prSet custT="1"/>
      <dgm:spPr>
        <a:ln>
          <a:prstDash val="sysDash"/>
        </a:ln>
      </dgm:spPr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767E71-C682-471A-AB98-7006290FD9C0}" type="sibTrans" cxnId="{3A390595-82C1-41CC-9E37-C364F42C6B27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CF96DF-0A90-408B-9906-DED280C08735}">
      <dgm:prSet custT="1"/>
      <dgm:spPr/>
      <dgm:t>
        <a:bodyPr/>
        <a:lstStyle/>
        <a:p>
          <a:pPr marR="0" algn="ctr" rtl="0"/>
          <a:endParaRPr lang="uk-UA" sz="900" b="0" i="0" u="none" strike="noStrike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Комплексна оцінка стресу </a:t>
          </a:r>
        </a:p>
        <a:p>
          <a:pPr marR="0" algn="ctr" rtl="0"/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-0,38</a:t>
          </a:r>
          <a:endParaRPr lang="en-US" sz="9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640A94-497F-462C-A38B-EF5700CD9FCC}" type="parTrans" cxnId="{9A0995ED-B705-4A94-A520-B13E345F6515}">
      <dgm:prSet custT="1"/>
      <dgm:spPr>
        <a:ln>
          <a:prstDash val="sysDash"/>
        </a:ln>
      </dgm:spPr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ED40B0-D2BF-4BDE-AE0F-ACEF11DDF866}" type="sibTrans" cxnId="{9A0995ED-B705-4A94-A520-B13E345F6515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5C7D39-A505-4724-8B95-544956964D5B}">
      <dgm:prSet custT="1"/>
      <dgm:spPr/>
      <dgm:t>
        <a:bodyPr/>
        <a:lstStyle/>
        <a:p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К15 – </a:t>
          </a:r>
          <a:r>
            <a:rPr lang="uk-UA" sz="800">
              <a:latin typeface="Times New Roman" panose="02020603050405020304" pitchFamily="18" charset="0"/>
              <a:cs typeface="Times New Roman" panose="02020603050405020304" pitchFamily="18" charset="0"/>
            </a:rPr>
            <a:t>Самоконтроль</a:t>
          </a:r>
        </a:p>
        <a:p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0,36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1E0DF0-5CC3-4A2B-AABA-12BE8F4011C2}" type="parTrans" cxnId="{1A2E5C1B-612D-41F5-A240-72394BBB68A8}">
      <dgm:prSet custT="1"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862D8-AF4C-4C0D-8F63-4F5C1B126AFC}" type="sibTrans" cxnId="{1A2E5C1B-612D-41F5-A240-72394BBB68A8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710F68-9FFD-4541-8C4D-3B51918B9156}">
      <dgm:prSet custT="1"/>
      <dgm:spPr/>
      <dgm:t>
        <a:bodyPr/>
        <a:lstStyle/>
        <a:p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Щастя» (0,46)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7E976B-2355-44D5-A47B-BF3616F38FAB}" type="parTrans" cxnId="{80B271AC-AD4F-4DFE-B54B-EA18AC2D1356}">
      <dgm:prSet custT="1"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D9ED2A-5E1D-414C-8557-06708E4E2D18}" type="sibTrans" cxnId="{80B271AC-AD4F-4DFE-B54B-EA18AC2D1356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A89B2E-AB61-4831-A493-6127D38B57EB}">
      <dgm:prSet custT="1"/>
      <dgm:spPr/>
      <dgm:t>
        <a:bodyPr/>
        <a:lstStyle/>
        <a:p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Самотність</a:t>
          </a:r>
        </a:p>
        <a:p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 -0,39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F57089-4ED6-446F-BC3F-E2A69777D260}" type="parTrans" cxnId="{D2C0C3DC-CDA5-439A-8F5A-901CD773F841}">
      <dgm:prSet custT="1"/>
      <dgm:spPr>
        <a:ln>
          <a:prstDash val="sysDash"/>
        </a:ln>
      </dgm:spPr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3B4F58-2F7F-46AC-AE9A-E622C3EAB6D2}" type="sibTrans" cxnId="{D2C0C3DC-CDA5-439A-8F5A-901CD773F841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94935D-D32D-490B-970D-4FB4D93739F2}">
      <dgm:prSet custT="1"/>
      <dgm:spPr/>
      <dgm:t>
        <a:bodyPr/>
        <a:lstStyle/>
        <a:p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Тривожність</a:t>
          </a:r>
        </a:p>
        <a:p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-0,38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7D990F-0BA6-427B-A03B-AA5A4E7C3C73}" type="parTrans" cxnId="{5F51E940-B34C-48C8-961D-1097092FD98C}">
      <dgm:prSet custT="1"/>
      <dgm:spPr>
        <a:ln>
          <a:prstDash val="sysDash"/>
        </a:ln>
      </dgm:spPr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86361A-E6E6-4857-A92D-49C0097B2FE9}" type="sibTrans" cxnId="{5F51E940-B34C-48C8-961D-1097092FD98C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D4C7DB-2583-4FFC-B1C4-2A4AB80E3C1A}">
      <dgm:prSet custT="1"/>
      <dgm:spPr/>
      <dgm:t>
        <a:bodyPr/>
        <a:lstStyle/>
        <a:p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СЖП</a:t>
          </a:r>
        </a:p>
        <a:p>
          <a:r>
            <a:rPr lang="uk-UA" sz="900">
              <a:latin typeface="Times New Roman" panose="02020603050405020304" pitchFamily="18" charset="0"/>
              <a:cs typeface="Times New Roman" panose="02020603050405020304" pitchFamily="18" charset="0"/>
            </a:rPr>
            <a:t>(-0,42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6CBE00-E9D1-4836-8754-8B3921610754}" type="parTrans" cxnId="{D64D669D-E9E8-4706-B209-6E2C4DBD76EE}">
      <dgm:prSet custT="1"/>
      <dgm:spPr>
        <a:ln>
          <a:prstDash val="sysDash"/>
        </a:ln>
      </dgm:spPr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569057-AC3B-46CE-A631-B5BF518F5B9D}" type="sibTrans" cxnId="{D64D669D-E9E8-4706-B209-6E2C4DBD76EE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ED33ED-0D9D-4DD2-B764-C5697B7707BA}" type="pres">
      <dgm:prSet presAssocID="{9FB981BB-3D83-4023-851D-5E8143328D5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FD08DDD-0552-4A94-B946-BFE5270F7A13}" type="pres">
      <dgm:prSet presAssocID="{CAC22913-83F3-4EA6-9BFF-881CF4F63DA5}" presName="centerShape" presStyleLbl="node0" presStyleIdx="0" presStyleCnt="1"/>
      <dgm:spPr/>
      <dgm:t>
        <a:bodyPr/>
        <a:lstStyle/>
        <a:p>
          <a:endParaRPr lang="ru-RU"/>
        </a:p>
      </dgm:t>
    </dgm:pt>
    <dgm:pt modelId="{8DA8FC59-60F2-44CE-9AEC-ED49D161E76D}" type="pres">
      <dgm:prSet presAssocID="{DF4DFB3E-BC6B-4552-B5C2-878BF2994F09}" presName="Name9" presStyleLbl="parChTrans1D2" presStyleIdx="0" presStyleCnt="8"/>
      <dgm:spPr/>
      <dgm:t>
        <a:bodyPr/>
        <a:lstStyle/>
        <a:p>
          <a:endParaRPr lang="ru-RU"/>
        </a:p>
      </dgm:t>
    </dgm:pt>
    <dgm:pt modelId="{86285D83-4069-4F6E-BFC7-8E2691E9AC06}" type="pres">
      <dgm:prSet presAssocID="{DF4DFB3E-BC6B-4552-B5C2-878BF2994F09}" presName="connTx" presStyleLbl="parChTrans1D2" presStyleIdx="0" presStyleCnt="8"/>
      <dgm:spPr/>
      <dgm:t>
        <a:bodyPr/>
        <a:lstStyle/>
        <a:p>
          <a:endParaRPr lang="ru-RU"/>
        </a:p>
      </dgm:t>
    </dgm:pt>
    <dgm:pt modelId="{B8497188-E7FD-4766-A2D4-57D9C8C295C4}" type="pres">
      <dgm:prSet presAssocID="{5FC0FAB7-508C-45B2-A436-BA621F4F66D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0F0DD3-7CCE-4034-8C4D-A11B55388A41}" type="pres">
      <dgm:prSet presAssocID="{8E7E976B-2355-44D5-A47B-BF3616F38FAB}" presName="Name9" presStyleLbl="parChTrans1D2" presStyleIdx="1" presStyleCnt="8"/>
      <dgm:spPr/>
      <dgm:t>
        <a:bodyPr/>
        <a:lstStyle/>
        <a:p>
          <a:endParaRPr lang="ru-RU"/>
        </a:p>
      </dgm:t>
    </dgm:pt>
    <dgm:pt modelId="{FEB69593-AAD8-47F4-9027-7FE1C14F38B6}" type="pres">
      <dgm:prSet presAssocID="{8E7E976B-2355-44D5-A47B-BF3616F38FAB}" presName="connTx" presStyleLbl="parChTrans1D2" presStyleIdx="1" presStyleCnt="8"/>
      <dgm:spPr/>
      <dgm:t>
        <a:bodyPr/>
        <a:lstStyle/>
        <a:p>
          <a:endParaRPr lang="ru-RU"/>
        </a:p>
      </dgm:t>
    </dgm:pt>
    <dgm:pt modelId="{6D926D6B-3A62-4013-9A28-C432C6487E70}" type="pres">
      <dgm:prSet presAssocID="{F5710F68-9FFD-4541-8C4D-3B51918B9156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C61321-7B52-4683-8E43-292E6143BE0A}" type="pres">
      <dgm:prSet presAssocID="{C11E0DF0-5CC3-4A2B-AABA-12BE8F4011C2}" presName="Name9" presStyleLbl="parChTrans1D2" presStyleIdx="2" presStyleCnt="8"/>
      <dgm:spPr/>
      <dgm:t>
        <a:bodyPr/>
        <a:lstStyle/>
        <a:p>
          <a:endParaRPr lang="ru-RU"/>
        </a:p>
      </dgm:t>
    </dgm:pt>
    <dgm:pt modelId="{C7CAE165-A10D-418E-A569-FA16C5ACE5C3}" type="pres">
      <dgm:prSet presAssocID="{C11E0DF0-5CC3-4A2B-AABA-12BE8F4011C2}" presName="connTx" presStyleLbl="parChTrans1D2" presStyleIdx="2" presStyleCnt="8"/>
      <dgm:spPr/>
      <dgm:t>
        <a:bodyPr/>
        <a:lstStyle/>
        <a:p>
          <a:endParaRPr lang="ru-RU"/>
        </a:p>
      </dgm:t>
    </dgm:pt>
    <dgm:pt modelId="{A37A4E3D-29EB-483D-ABF9-C14E538A19DE}" type="pres">
      <dgm:prSet presAssocID="{FE5C7D39-A505-4724-8B95-544956964D5B}" presName="node" presStyleLbl="node1" presStyleIdx="2" presStyleCnt="8" custRadScaleRad="91567" custRadScaleInc="-171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88676A-F79E-44E0-A771-4A6BD2B7F42B}" type="pres">
      <dgm:prSet presAssocID="{BDF57089-4ED6-446F-BC3F-E2A69777D260}" presName="Name9" presStyleLbl="parChTrans1D2" presStyleIdx="3" presStyleCnt="8"/>
      <dgm:spPr/>
      <dgm:t>
        <a:bodyPr/>
        <a:lstStyle/>
        <a:p>
          <a:endParaRPr lang="ru-RU"/>
        </a:p>
      </dgm:t>
    </dgm:pt>
    <dgm:pt modelId="{8E4C6D8B-EC25-4079-B233-D42F8AB54FF7}" type="pres">
      <dgm:prSet presAssocID="{BDF57089-4ED6-446F-BC3F-E2A69777D260}" presName="connTx" presStyleLbl="parChTrans1D2" presStyleIdx="3" presStyleCnt="8"/>
      <dgm:spPr/>
      <dgm:t>
        <a:bodyPr/>
        <a:lstStyle/>
        <a:p>
          <a:endParaRPr lang="ru-RU"/>
        </a:p>
      </dgm:t>
    </dgm:pt>
    <dgm:pt modelId="{22C6B86D-D9EB-4D43-B4B7-A00AF5E67E77}" type="pres">
      <dgm:prSet presAssocID="{E2A89B2E-AB61-4831-A493-6127D38B57E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00F240-3FF5-4FF1-B3BC-7BAC5D2976CE}" type="pres">
      <dgm:prSet presAssocID="{3E7D990F-0BA6-427B-A03B-AA5A4E7C3C73}" presName="Name9" presStyleLbl="parChTrans1D2" presStyleIdx="4" presStyleCnt="8"/>
      <dgm:spPr/>
      <dgm:t>
        <a:bodyPr/>
        <a:lstStyle/>
        <a:p>
          <a:endParaRPr lang="ru-RU"/>
        </a:p>
      </dgm:t>
    </dgm:pt>
    <dgm:pt modelId="{8A903F39-9F84-4889-86E0-FD423F4726ED}" type="pres">
      <dgm:prSet presAssocID="{3E7D990F-0BA6-427B-A03B-AA5A4E7C3C73}" presName="connTx" presStyleLbl="parChTrans1D2" presStyleIdx="4" presStyleCnt="8"/>
      <dgm:spPr/>
      <dgm:t>
        <a:bodyPr/>
        <a:lstStyle/>
        <a:p>
          <a:endParaRPr lang="ru-RU"/>
        </a:p>
      </dgm:t>
    </dgm:pt>
    <dgm:pt modelId="{B66444C6-E470-4B92-9A20-F0D2EDC9496D}" type="pres">
      <dgm:prSet presAssocID="{6094935D-D32D-490B-970D-4FB4D93739F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FD5D89-F72D-4FF0-A368-43EF06710380}" type="pres">
      <dgm:prSet presAssocID="{0C6CBE00-E9D1-4836-8754-8B3921610754}" presName="Name9" presStyleLbl="parChTrans1D2" presStyleIdx="5" presStyleCnt="8"/>
      <dgm:spPr/>
      <dgm:t>
        <a:bodyPr/>
        <a:lstStyle/>
        <a:p>
          <a:endParaRPr lang="ru-RU"/>
        </a:p>
      </dgm:t>
    </dgm:pt>
    <dgm:pt modelId="{E64066AA-439F-491D-934E-A6F994C1F8E7}" type="pres">
      <dgm:prSet presAssocID="{0C6CBE00-E9D1-4836-8754-8B3921610754}" presName="connTx" presStyleLbl="parChTrans1D2" presStyleIdx="5" presStyleCnt="8"/>
      <dgm:spPr/>
      <dgm:t>
        <a:bodyPr/>
        <a:lstStyle/>
        <a:p>
          <a:endParaRPr lang="ru-RU"/>
        </a:p>
      </dgm:t>
    </dgm:pt>
    <dgm:pt modelId="{4B1FD68E-08FC-45FC-A6AA-97C62FABA35D}" type="pres">
      <dgm:prSet presAssocID="{BDD4C7DB-2583-4FFC-B1C4-2A4AB80E3C1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A6DE13-8A7F-432D-9FB8-D6C51B179C7B}" type="pres">
      <dgm:prSet presAssocID="{72EF4460-B356-4782-A170-721B680B5760}" presName="Name9" presStyleLbl="parChTrans1D2" presStyleIdx="6" presStyleCnt="8"/>
      <dgm:spPr/>
      <dgm:t>
        <a:bodyPr/>
        <a:lstStyle/>
        <a:p>
          <a:endParaRPr lang="ru-RU"/>
        </a:p>
      </dgm:t>
    </dgm:pt>
    <dgm:pt modelId="{D8AA7938-93CE-4A29-9405-4AC5D9B9C8EB}" type="pres">
      <dgm:prSet presAssocID="{72EF4460-B356-4782-A170-721B680B5760}" presName="connTx" presStyleLbl="parChTrans1D2" presStyleIdx="6" presStyleCnt="8"/>
      <dgm:spPr/>
      <dgm:t>
        <a:bodyPr/>
        <a:lstStyle/>
        <a:p>
          <a:endParaRPr lang="ru-RU"/>
        </a:p>
      </dgm:t>
    </dgm:pt>
    <dgm:pt modelId="{506E2876-E7B5-4217-AEFC-74A1F82928E7}" type="pres">
      <dgm:prSet presAssocID="{4498B962-76C0-4EE2-B0A7-45650DB02B51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6E1DCB-CA89-4B45-A859-3A778663EFB0}" type="pres">
      <dgm:prSet presAssocID="{72640A94-497F-462C-A38B-EF5700CD9FCC}" presName="Name9" presStyleLbl="parChTrans1D2" presStyleIdx="7" presStyleCnt="8"/>
      <dgm:spPr/>
      <dgm:t>
        <a:bodyPr/>
        <a:lstStyle/>
        <a:p>
          <a:endParaRPr lang="ru-RU"/>
        </a:p>
      </dgm:t>
    </dgm:pt>
    <dgm:pt modelId="{18A4CAC7-AC2A-493F-B319-B452F3AB00CF}" type="pres">
      <dgm:prSet presAssocID="{72640A94-497F-462C-A38B-EF5700CD9FCC}" presName="connTx" presStyleLbl="parChTrans1D2" presStyleIdx="7" presStyleCnt="8"/>
      <dgm:spPr/>
      <dgm:t>
        <a:bodyPr/>
        <a:lstStyle/>
        <a:p>
          <a:endParaRPr lang="ru-RU"/>
        </a:p>
      </dgm:t>
    </dgm:pt>
    <dgm:pt modelId="{67359238-FAE3-4B1C-A354-46045FFC0053}" type="pres">
      <dgm:prSet presAssocID="{27CF96DF-0A90-408B-9906-DED280C0873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E341C50-A4B4-41EA-8905-737F7A94AFAD}" type="presOf" srcId="{8E7E976B-2355-44D5-A47B-BF3616F38FAB}" destId="{DF0F0DD3-7CCE-4034-8C4D-A11B55388A41}" srcOrd="0" destOrd="0" presId="urn:microsoft.com/office/officeart/2005/8/layout/radial1"/>
    <dgm:cxn modelId="{5F51E940-B34C-48C8-961D-1097092FD98C}" srcId="{CAC22913-83F3-4EA6-9BFF-881CF4F63DA5}" destId="{6094935D-D32D-490B-970D-4FB4D93739F2}" srcOrd="4" destOrd="0" parTransId="{3E7D990F-0BA6-427B-A03B-AA5A4E7C3C73}" sibTransId="{2286361A-E6E6-4857-A92D-49C0097B2FE9}"/>
    <dgm:cxn modelId="{D64D669D-E9E8-4706-B209-6E2C4DBD76EE}" srcId="{CAC22913-83F3-4EA6-9BFF-881CF4F63DA5}" destId="{BDD4C7DB-2583-4FFC-B1C4-2A4AB80E3C1A}" srcOrd="5" destOrd="0" parTransId="{0C6CBE00-E9D1-4836-8754-8B3921610754}" sibTransId="{DF569057-AC3B-46CE-A631-B5BF518F5B9D}"/>
    <dgm:cxn modelId="{3F3E4320-C76B-49A5-BB95-FD5F7D37A5A2}" type="presOf" srcId="{72EF4460-B356-4782-A170-721B680B5760}" destId="{D8AA7938-93CE-4A29-9405-4AC5D9B9C8EB}" srcOrd="1" destOrd="0" presId="urn:microsoft.com/office/officeart/2005/8/layout/radial1"/>
    <dgm:cxn modelId="{4617CE0E-4788-4B11-87C3-96F8047EED3E}" type="presOf" srcId="{6094935D-D32D-490B-970D-4FB4D93739F2}" destId="{B66444C6-E470-4B92-9A20-F0D2EDC9496D}" srcOrd="0" destOrd="0" presId="urn:microsoft.com/office/officeart/2005/8/layout/radial1"/>
    <dgm:cxn modelId="{2038932B-3A3F-436B-9AA2-B15D1C8D4EED}" type="presOf" srcId="{72640A94-497F-462C-A38B-EF5700CD9FCC}" destId="{18A4CAC7-AC2A-493F-B319-B452F3AB00CF}" srcOrd="1" destOrd="0" presId="urn:microsoft.com/office/officeart/2005/8/layout/radial1"/>
    <dgm:cxn modelId="{17A2E22F-EBB0-4ECF-B382-9F79724B117E}" type="presOf" srcId="{4498B962-76C0-4EE2-B0A7-45650DB02B51}" destId="{506E2876-E7B5-4217-AEFC-74A1F82928E7}" srcOrd="0" destOrd="0" presId="urn:microsoft.com/office/officeart/2005/8/layout/radial1"/>
    <dgm:cxn modelId="{758D06D5-3174-4648-AA6E-B0B2A8360C89}" type="presOf" srcId="{F5710F68-9FFD-4541-8C4D-3B51918B9156}" destId="{6D926D6B-3A62-4013-9A28-C432C6487E70}" srcOrd="0" destOrd="0" presId="urn:microsoft.com/office/officeart/2005/8/layout/radial1"/>
    <dgm:cxn modelId="{55F6C0DA-063C-4BA2-9444-C5273E28C858}" type="presOf" srcId="{9FB981BB-3D83-4023-851D-5E8143328D52}" destId="{A3ED33ED-0D9D-4DD2-B764-C5697B7707BA}" srcOrd="0" destOrd="0" presId="urn:microsoft.com/office/officeart/2005/8/layout/radial1"/>
    <dgm:cxn modelId="{12D8966C-0EB0-44CB-A62F-932ED52DBD4F}" type="presOf" srcId="{72640A94-497F-462C-A38B-EF5700CD9FCC}" destId="{3C6E1DCB-CA89-4B45-A859-3A778663EFB0}" srcOrd="0" destOrd="0" presId="urn:microsoft.com/office/officeart/2005/8/layout/radial1"/>
    <dgm:cxn modelId="{67D22B99-80BE-4ED0-8195-3E3C8B3242B0}" type="presOf" srcId="{BDF57089-4ED6-446F-BC3F-E2A69777D260}" destId="{D488676A-F79E-44E0-A771-4A6BD2B7F42B}" srcOrd="0" destOrd="0" presId="urn:microsoft.com/office/officeart/2005/8/layout/radial1"/>
    <dgm:cxn modelId="{D55A6488-0D8C-413B-BEC4-E3F204A89465}" srcId="{9FB981BB-3D83-4023-851D-5E8143328D52}" destId="{CAC22913-83F3-4EA6-9BFF-881CF4F63DA5}" srcOrd="0" destOrd="0" parTransId="{AAC8EFF4-9EAC-430D-8EC2-3A53C0260E5F}" sibTransId="{4BF665C3-9800-4417-9D98-603A85551C4B}"/>
    <dgm:cxn modelId="{1A2E5C1B-612D-41F5-A240-72394BBB68A8}" srcId="{CAC22913-83F3-4EA6-9BFF-881CF4F63DA5}" destId="{FE5C7D39-A505-4724-8B95-544956964D5B}" srcOrd="2" destOrd="0" parTransId="{C11E0DF0-5CC3-4A2B-AABA-12BE8F4011C2}" sibTransId="{1E8862D8-AF4C-4C0D-8F63-4F5C1B126AFC}"/>
    <dgm:cxn modelId="{C94313C4-B517-4D92-B22B-849F8FC577DF}" type="presOf" srcId="{8E7E976B-2355-44D5-A47B-BF3616F38FAB}" destId="{FEB69593-AAD8-47F4-9027-7FE1C14F38B6}" srcOrd="1" destOrd="0" presId="urn:microsoft.com/office/officeart/2005/8/layout/radial1"/>
    <dgm:cxn modelId="{CBD4FE39-AD44-42D9-8A93-46A561618F32}" type="presOf" srcId="{27CF96DF-0A90-408B-9906-DED280C08735}" destId="{67359238-FAE3-4B1C-A354-46045FFC0053}" srcOrd="0" destOrd="0" presId="urn:microsoft.com/office/officeart/2005/8/layout/radial1"/>
    <dgm:cxn modelId="{1D4F164C-7E8F-4ED4-99B8-7D6D6406444C}" type="presOf" srcId="{72EF4460-B356-4782-A170-721B680B5760}" destId="{64A6DE13-8A7F-432D-9FB8-D6C51B179C7B}" srcOrd="0" destOrd="0" presId="urn:microsoft.com/office/officeart/2005/8/layout/radial1"/>
    <dgm:cxn modelId="{253C4C2F-CCD2-4366-BD3D-FD25664F1A46}" type="presOf" srcId="{0C6CBE00-E9D1-4836-8754-8B3921610754}" destId="{E64066AA-439F-491D-934E-A6F994C1F8E7}" srcOrd="1" destOrd="0" presId="urn:microsoft.com/office/officeart/2005/8/layout/radial1"/>
    <dgm:cxn modelId="{1B098877-BEB1-4FE0-9976-7D2891337EE1}" type="presOf" srcId="{0C6CBE00-E9D1-4836-8754-8B3921610754}" destId="{40FD5D89-F72D-4FF0-A368-43EF06710380}" srcOrd="0" destOrd="0" presId="urn:microsoft.com/office/officeart/2005/8/layout/radial1"/>
    <dgm:cxn modelId="{12A02032-21BE-4770-9030-86D6C9DADEBB}" srcId="{CAC22913-83F3-4EA6-9BFF-881CF4F63DA5}" destId="{5FC0FAB7-508C-45B2-A436-BA621F4F66DF}" srcOrd="0" destOrd="0" parTransId="{DF4DFB3E-BC6B-4552-B5C2-878BF2994F09}" sibTransId="{9EC7B6E3-5240-46BF-A4BF-D9B9CB9BE1B3}"/>
    <dgm:cxn modelId="{1E9ABE69-C55F-427C-BEB4-AF8ED2392E0C}" type="presOf" srcId="{DF4DFB3E-BC6B-4552-B5C2-878BF2994F09}" destId="{86285D83-4069-4F6E-BFC7-8E2691E9AC06}" srcOrd="1" destOrd="0" presId="urn:microsoft.com/office/officeart/2005/8/layout/radial1"/>
    <dgm:cxn modelId="{53758563-A047-436D-8C58-CF90DD80A1A0}" type="presOf" srcId="{C11E0DF0-5CC3-4A2B-AABA-12BE8F4011C2}" destId="{3AC61321-7B52-4683-8E43-292E6143BE0A}" srcOrd="0" destOrd="0" presId="urn:microsoft.com/office/officeart/2005/8/layout/radial1"/>
    <dgm:cxn modelId="{22960A26-AAF5-45E9-B291-4C36F6B8F46B}" type="presOf" srcId="{C11E0DF0-5CC3-4A2B-AABA-12BE8F4011C2}" destId="{C7CAE165-A10D-418E-A569-FA16C5ACE5C3}" srcOrd="1" destOrd="0" presId="urn:microsoft.com/office/officeart/2005/8/layout/radial1"/>
    <dgm:cxn modelId="{FBB0B4A0-C404-44B1-8AE4-18464BF64D91}" type="presOf" srcId="{DF4DFB3E-BC6B-4552-B5C2-878BF2994F09}" destId="{8DA8FC59-60F2-44CE-9AEC-ED49D161E76D}" srcOrd="0" destOrd="0" presId="urn:microsoft.com/office/officeart/2005/8/layout/radial1"/>
    <dgm:cxn modelId="{B7EFE0F8-97D7-49CC-A01A-A9B5EE6FF92D}" type="presOf" srcId="{3E7D990F-0BA6-427B-A03B-AA5A4E7C3C73}" destId="{AA00F240-3FF5-4FF1-B3BC-7BAC5D2976CE}" srcOrd="0" destOrd="0" presId="urn:microsoft.com/office/officeart/2005/8/layout/radial1"/>
    <dgm:cxn modelId="{9A0995ED-B705-4A94-A520-B13E345F6515}" srcId="{CAC22913-83F3-4EA6-9BFF-881CF4F63DA5}" destId="{27CF96DF-0A90-408B-9906-DED280C08735}" srcOrd="7" destOrd="0" parTransId="{72640A94-497F-462C-A38B-EF5700CD9FCC}" sibTransId="{48ED40B0-D2BF-4BDE-AE0F-ACEF11DDF866}"/>
    <dgm:cxn modelId="{DEC981CB-175D-4E03-B14A-CEC705546010}" type="presOf" srcId="{FE5C7D39-A505-4724-8B95-544956964D5B}" destId="{A37A4E3D-29EB-483D-ABF9-C14E538A19DE}" srcOrd="0" destOrd="0" presId="urn:microsoft.com/office/officeart/2005/8/layout/radial1"/>
    <dgm:cxn modelId="{BFA2C106-4B6C-4F22-8A04-F283AE244093}" type="presOf" srcId="{E2A89B2E-AB61-4831-A493-6127D38B57EB}" destId="{22C6B86D-D9EB-4D43-B4B7-A00AF5E67E77}" srcOrd="0" destOrd="0" presId="urn:microsoft.com/office/officeart/2005/8/layout/radial1"/>
    <dgm:cxn modelId="{D2C0C3DC-CDA5-439A-8F5A-901CD773F841}" srcId="{CAC22913-83F3-4EA6-9BFF-881CF4F63DA5}" destId="{E2A89B2E-AB61-4831-A493-6127D38B57EB}" srcOrd="3" destOrd="0" parTransId="{BDF57089-4ED6-446F-BC3F-E2A69777D260}" sibTransId="{423B4F58-2F7F-46AC-AE9A-E622C3EAB6D2}"/>
    <dgm:cxn modelId="{1C8FEE3B-FA49-4D5A-A4AB-79A152D25CD1}" type="presOf" srcId="{3E7D990F-0BA6-427B-A03B-AA5A4E7C3C73}" destId="{8A903F39-9F84-4889-86E0-FD423F4726ED}" srcOrd="1" destOrd="0" presId="urn:microsoft.com/office/officeart/2005/8/layout/radial1"/>
    <dgm:cxn modelId="{366C9163-9550-4C05-9058-9A6A53B2D55A}" type="presOf" srcId="{BDD4C7DB-2583-4FFC-B1C4-2A4AB80E3C1A}" destId="{4B1FD68E-08FC-45FC-A6AA-97C62FABA35D}" srcOrd="0" destOrd="0" presId="urn:microsoft.com/office/officeart/2005/8/layout/radial1"/>
    <dgm:cxn modelId="{8EA76E9D-3E24-44B3-A35E-C6EE3D6BFD39}" type="presOf" srcId="{CAC22913-83F3-4EA6-9BFF-881CF4F63DA5}" destId="{1FD08DDD-0552-4A94-B946-BFE5270F7A13}" srcOrd="0" destOrd="0" presId="urn:microsoft.com/office/officeart/2005/8/layout/radial1"/>
    <dgm:cxn modelId="{3A390595-82C1-41CC-9E37-C364F42C6B27}" srcId="{CAC22913-83F3-4EA6-9BFF-881CF4F63DA5}" destId="{4498B962-76C0-4EE2-B0A7-45650DB02B51}" srcOrd="6" destOrd="0" parTransId="{72EF4460-B356-4782-A170-721B680B5760}" sibTransId="{D9767E71-C682-471A-AB98-7006290FD9C0}"/>
    <dgm:cxn modelId="{DDAD665D-A1EC-4512-B4B2-F1278CBFD6ED}" type="presOf" srcId="{5FC0FAB7-508C-45B2-A436-BA621F4F66DF}" destId="{B8497188-E7FD-4766-A2D4-57D9C8C295C4}" srcOrd="0" destOrd="0" presId="urn:microsoft.com/office/officeart/2005/8/layout/radial1"/>
    <dgm:cxn modelId="{0EF82F28-A272-427C-9C1A-4D07CF9B2B60}" type="presOf" srcId="{BDF57089-4ED6-446F-BC3F-E2A69777D260}" destId="{8E4C6D8B-EC25-4079-B233-D42F8AB54FF7}" srcOrd="1" destOrd="0" presId="urn:microsoft.com/office/officeart/2005/8/layout/radial1"/>
    <dgm:cxn modelId="{80B271AC-AD4F-4DFE-B54B-EA18AC2D1356}" srcId="{CAC22913-83F3-4EA6-9BFF-881CF4F63DA5}" destId="{F5710F68-9FFD-4541-8C4D-3B51918B9156}" srcOrd="1" destOrd="0" parTransId="{8E7E976B-2355-44D5-A47B-BF3616F38FAB}" sibTransId="{52D9ED2A-5E1D-414C-8557-06708E4E2D18}"/>
    <dgm:cxn modelId="{959CDFAA-F7D6-4C26-B283-F8769BD19B05}" type="presParOf" srcId="{A3ED33ED-0D9D-4DD2-B764-C5697B7707BA}" destId="{1FD08DDD-0552-4A94-B946-BFE5270F7A13}" srcOrd="0" destOrd="0" presId="urn:microsoft.com/office/officeart/2005/8/layout/radial1"/>
    <dgm:cxn modelId="{F56579FC-6802-4DAD-8CA7-A753DAFA9467}" type="presParOf" srcId="{A3ED33ED-0D9D-4DD2-B764-C5697B7707BA}" destId="{8DA8FC59-60F2-44CE-9AEC-ED49D161E76D}" srcOrd="1" destOrd="0" presId="urn:microsoft.com/office/officeart/2005/8/layout/radial1"/>
    <dgm:cxn modelId="{A4C4A277-3F3F-4548-9464-01BC8234C2D5}" type="presParOf" srcId="{8DA8FC59-60F2-44CE-9AEC-ED49D161E76D}" destId="{86285D83-4069-4F6E-BFC7-8E2691E9AC06}" srcOrd="0" destOrd="0" presId="urn:microsoft.com/office/officeart/2005/8/layout/radial1"/>
    <dgm:cxn modelId="{F0C5FBA9-1348-4CD2-A325-B443A8253362}" type="presParOf" srcId="{A3ED33ED-0D9D-4DD2-B764-C5697B7707BA}" destId="{B8497188-E7FD-4766-A2D4-57D9C8C295C4}" srcOrd="2" destOrd="0" presId="urn:microsoft.com/office/officeart/2005/8/layout/radial1"/>
    <dgm:cxn modelId="{6F0A0043-B4F4-4D31-B8C7-EB0306FD9D8C}" type="presParOf" srcId="{A3ED33ED-0D9D-4DD2-B764-C5697B7707BA}" destId="{DF0F0DD3-7CCE-4034-8C4D-A11B55388A41}" srcOrd="3" destOrd="0" presId="urn:microsoft.com/office/officeart/2005/8/layout/radial1"/>
    <dgm:cxn modelId="{DAD76FFF-1404-4CD2-88CD-9F68C2A87677}" type="presParOf" srcId="{DF0F0DD3-7CCE-4034-8C4D-A11B55388A41}" destId="{FEB69593-AAD8-47F4-9027-7FE1C14F38B6}" srcOrd="0" destOrd="0" presId="urn:microsoft.com/office/officeart/2005/8/layout/radial1"/>
    <dgm:cxn modelId="{90215310-392D-45E3-BB4A-2C0F9FB312C0}" type="presParOf" srcId="{A3ED33ED-0D9D-4DD2-B764-C5697B7707BA}" destId="{6D926D6B-3A62-4013-9A28-C432C6487E70}" srcOrd="4" destOrd="0" presId="urn:microsoft.com/office/officeart/2005/8/layout/radial1"/>
    <dgm:cxn modelId="{EB0A83B1-0E8F-4039-BB79-FE0D84E27413}" type="presParOf" srcId="{A3ED33ED-0D9D-4DD2-B764-C5697B7707BA}" destId="{3AC61321-7B52-4683-8E43-292E6143BE0A}" srcOrd="5" destOrd="0" presId="urn:microsoft.com/office/officeart/2005/8/layout/radial1"/>
    <dgm:cxn modelId="{BD8E00F4-4A88-4552-90E8-35EE47711145}" type="presParOf" srcId="{3AC61321-7B52-4683-8E43-292E6143BE0A}" destId="{C7CAE165-A10D-418E-A569-FA16C5ACE5C3}" srcOrd="0" destOrd="0" presId="urn:microsoft.com/office/officeart/2005/8/layout/radial1"/>
    <dgm:cxn modelId="{FF5A98C8-278C-4065-A89D-F47B02622B54}" type="presParOf" srcId="{A3ED33ED-0D9D-4DD2-B764-C5697B7707BA}" destId="{A37A4E3D-29EB-483D-ABF9-C14E538A19DE}" srcOrd="6" destOrd="0" presId="urn:microsoft.com/office/officeart/2005/8/layout/radial1"/>
    <dgm:cxn modelId="{D612A6D8-AE33-4428-A32E-D834AE8BB179}" type="presParOf" srcId="{A3ED33ED-0D9D-4DD2-B764-C5697B7707BA}" destId="{D488676A-F79E-44E0-A771-4A6BD2B7F42B}" srcOrd="7" destOrd="0" presId="urn:microsoft.com/office/officeart/2005/8/layout/radial1"/>
    <dgm:cxn modelId="{D84760E8-B57D-495C-952F-AC10849CC081}" type="presParOf" srcId="{D488676A-F79E-44E0-A771-4A6BD2B7F42B}" destId="{8E4C6D8B-EC25-4079-B233-D42F8AB54FF7}" srcOrd="0" destOrd="0" presId="urn:microsoft.com/office/officeart/2005/8/layout/radial1"/>
    <dgm:cxn modelId="{02991717-67AF-4AC9-BB1E-4B5D9CFEBB8D}" type="presParOf" srcId="{A3ED33ED-0D9D-4DD2-B764-C5697B7707BA}" destId="{22C6B86D-D9EB-4D43-B4B7-A00AF5E67E77}" srcOrd="8" destOrd="0" presId="urn:microsoft.com/office/officeart/2005/8/layout/radial1"/>
    <dgm:cxn modelId="{2C2B23BE-318B-4904-8AE3-23C351223B97}" type="presParOf" srcId="{A3ED33ED-0D9D-4DD2-B764-C5697B7707BA}" destId="{AA00F240-3FF5-4FF1-B3BC-7BAC5D2976CE}" srcOrd="9" destOrd="0" presId="urn:microsoft.com/office/officeart/2005/8/layout/radial1"/>
    <dgm:cxn modelId="{64A778F8-C1C5-4457-BBF2-E102C943A980}" type="presParOf" srcId="{AA00F240-3FF5-4FF1-B3BC-7BAC5D2976CE}" destId="{8A903F39-9F84-4889-86E0-FD423F4726ED}" srcOrd="0" destOrd="0" presId="urn:microsoft.com/office/officeart/2005/8/layout/radial1"/>
    <dgm:cxn modelId="{AB56A821-1DBD-4B13-B213-C63E60146B98}" type="presParOf" srcId="{A3ED33ED-0D9D-4DD2-B764-C5697B7707BA}" destId="{B66444C6-E470-4B92-9A20-F0D2EDC9496D}" srcOrd="10" destOrd="0" presId="urn:microsoft.com/office/officeart/2005/8/layout/radial1"/>
    <dgm:cxn modelId="{5732E8A2-6B81-48EB-A790-E152D107C368}" type="presParOf" srcId="{A3ED33ED-0D9D-4DD2-B764-C5697B7707BA}" destId="{40FD5D89-F72D-4FF0-A368-43EF06710380}" srcOrd="11" destOrd="0" presId="urn:microsoft.com/office/officeart/2005/8/layout/radial1"/>
    <dgm:cxn modelId="{8C7FC1B5-9E19-494D-987D-38823FC699C7}" type="presParOf" srcId="{40FD5D89-F72D-4FF0-A368-43EF06710380}" destId="{E64066AA-439F-491D-934E-A6F994C1F8E7}" srcOrd="0" destOrd="0" presId="urn:microsoft.com/office/officeart/2005/8/layout/radial1"/>
    <dgm:cxn modelId="{AF5B5870-7255-4F80-8490-CEE9D03714CA}" type="presParOf" srcId="{A3ED33ED-0D9D-4DD2-B764-C5697B7707BA}" destId="{4B1FD68E-08FC-45FC-A6AA-97C62FABA35D}" srcOrd="12" destOrd="0" presId="urn:microsoft.com/office/officeart/2005/8/layout/radial1"/>
    <dgm:cxn modelId="{8707E779-7EF2-4011-ACC5-3F932E00DB77}" type="presParOf" srcId="{A3ED33ED-0D9D-4DD2-B764-C5697B7707BA}" destId="{64A6DE13-8A7F-432D-9FB8-D6C51B179C7B}" srcOrd="13" destOrd="0" presId="urn:microsoft.com/office/officeart/2005/8/layout/radial1"/>
    <dgm:cxn modelId="{DB1C2A1C-6F4E-4EE0-8189-BB4DCD8FBF85}" type="presParOf" srcId="{64A6DE13-8A7F-432D-9FB8-D6C51B179C7B}" destId="{D8AA7938-93CE-4A29-9405-4AC5D9B9C8EB}" srcOrd="0" destOrd="0" presId="urn:microsoft.com/office/officeart/2005/8/layout/radial1"/>
    <dgm:cxn modelId="{352A925B-44D7-4D7E-8794-C017FDABBD0E}" type="presParOf" srcId="{A3ED33ED-0D9D-4DD2-B764-C5697B7707BA}" destId="{506E2876-E7B5-4217-AEFC-74A1F82928E7}" srcOrd="14" destOrd="0" presId="urn:microsoft.com/office/officeart/2005/8/layout/radial1"/>
    <dgm:cxn modelId="{B99CE15F-CA02-4B4D-B0FC-FAD26E58786E}" type="presParOf" srcId="{A3ED33ED-0D9D-4DD2-B764-C5697B7707BA}" destId="{3C6E1DCB-CA89-4B45-A859-3A778663EFB0}" srcOrd="15" destOrd="0" presId="urn:microsoft.com/office/officeart/2005/8/layout/radial1"/>
    <dgm:cxn modelId="{02C59755-D99B-4255-B1DF-7A4BC63ABDED}" type="presParOf" srcId="{3C6E1DCB-CA89-4B45-A859-3A778663EFB0}" destId="{18A4CAC7-AC2A-493F-B319-B452F3AB00CF}" srcOrd="0" destOrd="0" presId="urn:microsoft.com/office/officeart/2005/8/layout/radial1"/>
    <dgm:cxn modelId="{6CF31662-AE55-43F1-AA50-9406C8F6A807}" type="presParOf" srcId="{A3ED33ED-0D9D-4DD2-B764-C5697B7707BA}" destId="{67359238-FAE3-4B1C-A354-46045FFC0053}" srcOrd="16" destOrd="0" presId="urn:microsoft.com/office/officeart/2005/8/layout/radial1"/>
  </dgm:cxnLst>
  <dgm:bg>
    <a:blipFill>
      <a:blip xmlns:r="http://schemas.openxmlformats.org/officeDocument/2006/relationships" r:embed="rId1"/>
      <a:tile tx="0" ty="0" sx="100000" sy="100000" flip="none" algn="tl"/>
    </a:blip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D08DDD-0552-4A94-B946-BFE5270F7A13}">
      <dsp:nvSpPr>
        <dsp:cNvPr id="0" name=""/>
        <dsp:cNvSpPr/>
      </dsp:nvSpPr>
      <dsp:spPr>
        <a:xfrm>
          <a:off x="2531876" y="988826"/>
          <a:ext cx="575046" cy="5750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Суб</a:t>
          </a:r>
          <a:r>
            <a:rPr lang="en-US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’</a:t>
          </a:r>
          <a:r>
            <a:rPr lang="uk-UA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єктивна </a:t>
          </a:r>
          <a:r>
            <a:rPr lang="uk-UA" sz="75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задоволеність</a:t>
          </a:r>
          <a:r>
            <a:rPr lang="uk-UA" sz="8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навчанням</a:t>
          </a:r>
          <a:endParaRPr lang="en-US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16090" y="1073040"/>
        <a:ext cx="406618" cy="406618"/>
      </dsp:txXfrm>
    </dsp:sp>
    <dsp:sp modelId="{8DA8FC59-60F2-44CE-9AEC-ED49D161E76D}">
      <dsp:nvSpPr>
        <dsp:cNvPr id="0" name=""/>
        <dsp:cNvSpPr/>
      </dsp:nvSpPr>
      <dsp:spPr>
        <a:xfrm rot="16200000">
          <a:off x="2617894" y="778143"/>
          <a:ext cx="403010" cy="18356"/>
        </a:xfrm>
        <a:custGeom>
          <a:avLst/>
          <a:gdLst/>
          <a:ahLst/>
          <a:cxnLst/>
          <a:rect l="0" t="0" r="0" b="0"/>
          <a:pathLst>
            <a:path>
              <a:moveTo>
                <a:pt x="0" y="9178"/>
              </a:moveTo>
              <a:lnTo>
                <a:pt x="403010" y="9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09324" y="777246"/>
        <a:ext cx="20150" cy="20150"/>
      </dsp:txXfrm>
    </dsp:sp>
    <dsp:sp modelId="{B8497188-E7FD-4766-A2D4-57D9C8C295C4}">
      <dsp:nvSpPr>
        <dsp:cNvPr id="0" name=""/>
        <dsp:cNvSpPr/>
      </dsp:nvSpPr>
      <dsp:spPr>
        <a:xfrm>
          <a:off x="2531876" y="10770"/>
          <a:ext cx="575046" cy="5750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0" i="0" u="none" strike="noStrike" kern="1200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Суб</a:t>
          </a:r>
          <a:r>
            <a:rPr lang="en-US" sz="7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’</a:t>
          </a:r>
          <a:r>
            <a:rPr lang="uk-UA" sz="7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єктивна задоволеність</a:t>
          </a: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 життям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0,48</a:t>
          </a:r>
          <a:endParaRPr lang="en-US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16090" y="94984"/>
        <a:ext cx="406618" cy="406618"/>
      </dsp:txXfrm>
    </dsp:sp>
    <dsp:sp modelId="{DF0F0DD3-7CCE-4034-8C4D-A11B55388A41}">
      <dsp:nvSpPr>
        <dsp:cNvPr id="0" name=""/>
        <dsp:cNvSpPr/>
      </dsp:nvSpPr>
      <dsp:spPr>
        <a:xfrm rot="18900000">
          <a:off x="2963689" y="921376"/>
          <a:ext cx="403010" cy="18356"/>
        </a:xfrm>
        <a:custGeom>
          <a:avLst/>
          <a:gdLst/>
          <a:ahLst/>
          <a:cxnLst/>
          <a:rect l="0" t="0" r="0" b="0"/>
          <a:pathLst>
            <a:path>
              <a:moveTo>
                <a:pt x="0" y="9178"/>
              </a:moveTo>
              <a:lnTo>
                <a:pt x="403010" y="9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55119" y="920479"/>
        <a:ext cx="20150" cy="20150"/>
      </dsp:txXfrm>
    </dsp:sp>
    <dsp:sp modelId="{6D926D6B-3A62-4013-9A28-C432C6487E70}">
      <dsp:nvSpPr>
        <dsp:cNvPr id="0" name=""/>
        <dsp:cNvSpPr/>
      </dsp:nvSpPr>
      <dsp:spPr>
        <a:xfrm>
          <a:off x="3223467" y="297236"/>
          <a:ext cx="575046" cy="5750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Щастя» (0,46)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07681" y="381450"/>
        <a:ext cx="406618" cy="406618"/>
      </dsp:txXfrm>
    </dsp:sp>
    <dsp:sp modelId="{3AC61321-7B52-4683-8E43-292E6143BE0A}">
      <dsp:nvSpPr>
        <dsp:cNvPr id="0" name=""/>
        <dsp:cNvSpPr/>
      </dsp:nvSpPr>
      <dsp:spPr>
        <a:xfrm rot="21368111">
          <a:off x="3105904" y="1236989"/>
          <a:ext cx="320531" cy="18356"/>
        </a:xfrm>
        <a:custGeom>
          <a:avLst/>
          <a:gdLst/>
          <a:ahLst/>
          <a:cxnLst/>
          <a:rect l="0" t="0" r="0" b="0"/>
          <a:pathLst>
            <a:path>
              <a:moveTo>
                <a:pt x="0" y="9178"/>
              </a:moveTo>
              <a:lnTo>
                <a:pt x="320531" y="9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8156" y="1238154"/>
        <a:ext cx="16026" cy="16026"/>
      </dsp:txXfrm>
    </dsp:sp>
    <dsp:sp modelId="{A37A4E3D-29EB-483D-ABF9-C14E538A19DE}">
      <dsp:nvSpPr>
        <dsp:cNvPr id="0" name=""/>
        <dsp:cNvSpPr/>
      </dsp:nvSpPr>
      <dsp:spPr>
        <a:xfrm>
          <a:off x="3425417" y="928462"/>
          <a:ext cx="575046" cy="5750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К15 – </a:t>
          </a:r>
          <a:r>
            <a:rPr lang="uk-UA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Самоконтроль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0,36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09631" y="1012676"/>
        <a:ext cx="406618" cy="406618"/>
      </dsp:txXfrm>
    </dsp:sp>
    <dsp:sp modelId="{D488676A-F79E-44E0-A771-4A6BD2B7F42B}">
      <dsp:nvSpPr>
        <dsp:cNvPr id="0" name=""/>
        <dsp:cNvSpPr/>
      </dsp:nvSpPr>
      <dsp:spPr>
        <a:xfrm rot="2700000">
          <a:off x="2963689" y="1612967"/>
          <a:ext cx="403010" cy="18356"/>
        </a:xfrm>
        <a:custGeom>
          <a:avLst/>
          <a:gdLst/>
          <a:ahLst/>
          <a:cxnLst/>
          <a:rect l="0" t="0" r="0" b="0"/>
          <a:pathLst>
            <a:path>
              <a:moveTo>
                <a:pt x="0" y="9178"/>
              </a:moveTo>
              <a:lnTo>
                <a:pt x="403010" y="917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55119" y="1612069"/>
        <a:ext cx="20150" cy="20150"/>
      </dsp:txXfrm>
    </dsp:sp>
    <dsp:sp modelId="{22C6B86D-D9EB-4D43-B4B7-A00AF5E67E77}">
      <dsp:nvSpPr>
        <dsp:cNvPr id="0" name=""/>
        <dsp:cNvSpPr/>
      </dsp:nvSpPr>
      <dsp:spPr>
        <a:xfrm>
          <a:off x="3223467" y="1680417"/>
          <a:ext cx="575046" cy="5750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Самотність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-0,39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07681" y="1764631"/>
        <a:ext cx="406618" cy="406618"/>
      </dsp:txXfrm>
    </dsp:sp>
    <dsp:sp modelId="{AA00F240-3FF5-4FF1-B3BC-7BAC5D2976CE}">
      <dsp:nvSpPr>
        <dsp:cNvPr id="0" name=""/>
        <dsp:cNvSpPr/>
      </dsp:nvSpPr>
      <dsp:spPr>
        <a:xfrm rot="5400000">
          <a:off x="2617894" y="1756200"/>
          <a:ext cx="403010" cy="18356"/>
        </a:xfrm>
        <a:custGeom>
          <a:avLst/>
          <a:gdLst/>
          <a:ahLst/>
          <a:cxnLst/>
          <a:rect l="0" t="0" r="0" b="0"/>
          <a:pathLst>
            <a:path>
              <a:moveTo>
                <a:pt x="0" y="9178"/>
              </a:moveTo>
              <a:lnTo>
                <a:pt x="403010" y="917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09324" y="1755303"/>
        <a:ext cx="20150" cy="20150"/>
      </dsp:txXfrm>
    </dsp:sp>
    <dsp:sp modelId="{B66444C6-E470-4B92-9A20-F0D2EDC9496D}">
      <dsp:nvSpPr>
        <dsp:cNvPr id="0" name=""/>
        <dsp:cNvSpPr/>
      </dsp:nvSpPr>
      <dsp:spPr>
        <a:xfrm>
          <a:off x="2531876" y="1966883"/>
          <a:ext cx="575046" cy="5750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Тривожність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-0,38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16090" y="2051097"/>
        <a:ext cx="406618" cy="406618"/>
      </dsp:txXfrm>
    </dsp:sp>
    <dsp:sp modelId="{40FD5D89-F72D-4FF0-A368-43EF06710380}">
      <dsp:nvSpPr>
        <dsp:cNvPr id="0" name=""/>
        <dsp:cNvSpPr/>
      </dsp:nvSpPr>
      <dsp:spPr>
        <a:xfrm rot="8100000">
          <a:off x="2272099" y="1612967"/>
          <a:ext cx="403010" cy="18356"/>
        </a:xfrm>
        <a:custGeom>
          <a:avLst/>
          <a:gdLst/>
          <a:ahLst/>
          <a:cxnLst/>
          <a:rect l="0" t="0" r="0" b="0"/>
          <a:pathLst>
            <a:path>
              <a:moveTo>
                <a:pt x="0" y="9178"/>
              </a:moveTo>
              <a:lnTo>
                <a:pt x="403010" y="917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463529" y="1612069"/>
        <a:ext cx="20150" cy="20150"/>
      </dsp:txXfrm>
    </dsp:sp>
    <dsp:sp modelId="{4B1FD68E-08FC-45FC-A6AA-97C62FABA35D}">
      <dsp:nvSpPr>
        <dsp:cNvPr id="0" name=""/>
        <dsp:cNvSpPr/>
      </dsp:nvSpPr>
      <dsp:spPr>
        <a:xfrm>
          <a:off x="1840286" y="1680417"/>
          <a:ext cx="575046" cy="5750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СЖП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(-0,42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4500" y="1764631"/>
        <a:ext cx="406618" cy="406618"/>
      </dsp:txXfrm>
    </dsp:sp>
    <dsp:sp modelId="{64A6DE13-8A7F-432D-9FB8-D6C51B179C7B}">
      <dsp:nvSpPr>
        <dsp:cNvPr id="0" name=""/>
        <dsp:cNvSpPr/>
      </dsp:nvSpPr>
      <dsp:spPr>
        <a:xfrm rot="10800000">
          <a:off x="2128866" y="1267171"/>
          <a:ext cx="403010" cy="18356"/>
        </a:xfrm>
        <a:custGeom>
          <a:avLst/>
          <a:gdLst/>
          <a:ahLst/>
          <a:cxnLst/>
          <a:rect l="0" t="0" r="0" b="0"/>
          <a:pathLst>
            <a:path>
              <a:moveTo>
                <a:pt x="0" y="9178"/>
              </a:moveTo>
              <a:lnTo>
                <a:pt x="403010" y="917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20296" y="1266274"/>
        <a:ext cx="20150" cy="20150"/>
      </dsp:txXfrm>
    </dsp:sp>
    <dsp:sp modelId="{506E2876-E7B5-4217-AEFC-74A1F82928E7}">
      <dsp:nvSpPr>
        <dsp:cNvPr id="0" name=""/>
        <dsp:cNvSpPr/>
      </dsp:nvSpPr>
      <dsp:spPr>
        <a:xfrm>
          <a:off x="1553820" y="988826"/>
          <a:ext cx="575046" cy="5750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0" i="0" u="none" strike="noStrike" kern="1200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Е – емоційні ознаки стресу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-0,53</a:t>
          </a:r>
          <a:endParaRPr lang="en-US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38034" y="1073040"/>
        <a:ext cx="406618" cy="406618"/>
      </dsp:txXfrm>
    </dsp:sp>
    <dsp:sp modelId="{3C6E1DCB-CA89-4B45-A859-3A778663EFB0}">
      <dsp:nvSpPr>
        <dsp:cNvPr id="0" name=""/>
        <dsp:cNvSpPr/>
      </dsp:nvSpPr>
      <dsp:spPr>
        <a:xfrm rot="13500000">
          <a:off x="2272099" y="921376"/>
          <a:ext cx="403010" cy="18356"/>
        </a:xfrm>
        <a:custGeom>
          <a:avLst/>
          <a:gdLst/>
          <a:ahLst/>
          <a:cxnLst/>
          <a:rect l="0" t="0" r="0" b="0"/>
          <a:pathLst>
            <a:path>
              <a:moveTo>
                <a:pt x="0" y="9178"/>
              </a:moveTo>
              <a:lnTo>
                <a:pt x="403010" y="917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463529" y="920479"/>
        <a:ext cx="20150" cy="20150"/>
      </dsp:txXfrm>
    </dsp:sp>
    <dsp:sp modelId="{67359238-FAE3-4B1C-A354-46045FFC0053}">
      <dsp:nvSpPr>
        <dsp:cNvPr id="0" name=""/>
        <dsp:cNvSpPr/>
      </dsp:nvSpPr>
      <dsp:spPr>
        <a:xfrm>
          <a:off x="1840286" y="297236"/>
          <a:ext cx="575046" cy="5750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0" i="0" u="none" strike="noStrike" kern="1200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Комплексна оцінка стресу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-0,38</a:t>
          </a:r>
          <a:endParaRPr lang="en-US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4500" y="381450"/>
        <a:ext cx="406618" cy="406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A638-CB5B-4B5E-94D6-0AE4E422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Kachurovsky</dc:creator>
  <cp:keywords/>
  <dc:description/>
  <cp:lastModifiedBy>Lesya Naugolnyk</cp:lastModifiedBy>
  <cp:revision>23</cp:revision>
  <dcterms:created xsi:type="dcterms:W3CDTF">2017-02-23T18:05:00Z</dcterms:created>
  <dcterms:modified xsi:type="dcterms:W3CDTF">2017-03-18T19:57:00Z</dcterms:modified>
</cp:coreProperties>
</file>