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Львівський національний університет імені Івана Франка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Факультет педагогічної освіти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Кафедра початкової та дошкільної освіти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ЗАТВЕРДЖУЮ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Проректор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 науково-педагогічної роботи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Я.І.Гарасим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«____» __________ 201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року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65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РОБОЧА ПРОГРАМА НАВЧАЛЬНОЇ ДИСЦИПЛІНИ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Музичне мистецтво з методикою навчання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Галузь знань 0101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Педагогічна освіта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Напрям підготовки  6.010102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Початкова освіта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Бакалавр початкової  освіти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Вчитель початкових класів,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вчитель іноземної мови в початкових класах,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вихователь у дошкільному закладі,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асистент вчителя загальноосвітнього навчального закладу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 інклюзивним та інтегрованим навчанням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Денна форма навчання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рік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Музичне мистецтво з методикою навчання  Робоча програма з для студентів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 напрямом підготовки 6.010102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Початкова освіта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спеціальністю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бакалавр початкової освіти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„___” ________, 201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року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Розробник: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старший викладач кафедри корекційної педагогіки та інклюзії Дрібнюк Н.Т.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Робоча програма затверджена на засіданні кафедри корекційної педагогіки та інклюзії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Протокол від  “____”________________2016  року № 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В.о. завідувача кафедри ____________________  проф. Островська К. 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“_____”___________________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року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6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6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6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6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6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6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©__________,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рік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© __________, 2016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рік</w:t>
      </w:r>
    </w:p>
    <w:p>
      <w:pPr>
        <w:keepNext w:val="true"/>
        <w:numPr>
          <w:ilvl w:val="0"/>
          <w:numId w:val="13"/>
        </w:numPr>
        <w:spacing w:before="0" w:after="0" w:line="240"/>
        <w:ind w:right="0" w:left="720" w:hanging="360"/>
        <w:jc w:val="center"/>
        <w:rPr>
          <w:rFonts w:ascii="Cambria" w:hAnsi="Cambria" w:cs="Cambria" w:eastAsia="Cambria"/>
          <w:b/>
          <w:color w:val="366091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8"/>
          <w:u w:val="single"/>
          <w:shd w:fill="auto" w:val="clear"/>
        </w:rPr>
        <w:t xml:space="preserve">Опис навчальної дисципліни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>
        <w:tblInd w:w="135" w:type="dxa"/>
      </w:tblPr>
      <w:tblGrid>
        <w:gridCol w:w="2740"/>
        <w:gridCol w:w="3080"/>
        <w:gridCol w:w="3240"/>
      </w:tblGrid>
      <w:tr>
        <w:trPr>
          <w:trHeight w:val="660" w:hRule="auto"/>
          <w:jc w:val="left"/>
        </w:trPr>
        <w:tc>
          <w:tcPr>
            <w:tcW w:w="27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Найменування показників </w:t>
            </w:r>
          </w:p>
        </w:tc>
        <w:tc>
          <w:tcPr>
            <w:tcW w:w="3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Галузь знань, напрям підготовки, освітньо-кваліфікаційний рівень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Характеристика навчальної дисципліни</w:t>
            </w:r>
          </w:p>
        </w:tc>
      </w:tr>
      <w:tr>
        <w:trPr>
          <w:trHeight w:val="40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денна форма навчання</w:t>
            </w:r>
          </w:p>
        </w:tc>
      </w:tr>
      <w:tr>
        <w:trPr>
          <w:trHeight w:val="400" w:hRule="auto"/>
          <w:jc w:val="left"/>
        </w:trPr>
        <w:tc>
          <w:tcPr>
            <w:tcW w:w="27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Кількість кредитів  – 4</w:t>
            </w:r>
          </w:p>
        </w:tc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Галузь знань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0101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Педагогічна освіта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32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Нормативна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Напрям підготовки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6.010102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Початкова освіта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32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Модулів – 2</w:t>
            </w:r>
          </w:p>
        </w:tc>
        <w:tc>
          <w:tcPr>
            <w:tcW w:w="3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Вчитель початкових класів; вчитель іноземної мови в початкових класах; вихователь в дошкільному закладі, асистент вчителя загальноосвітнього навчального закладу з інклюзивним та інтегрованим навчанням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Рік підготовки:</w:t>
            </w:r>
          </w:p>
        </w:tc>
      </w:tr>
      <w:tr>
        <w:trPr>
          <w:trHeight w:val="200" w:hRule="auto"/>
          <w:jc w:val="left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    III</w:t>
            </w:r>
          </w:p>
        </w:tc>
      </w:tr>
      <w:tr>
        <w:trPr>
          <w:trHeight w:val="420" w:hRule="auto"/>
          <w:jc w:val="left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Індивідуальне науково-дослідне завдання  –– </w:t>
            </w: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Семестр</w:t>
            </w:r>
          </w:p>
        </w:tc>
      </w:tr>
      <w:tr>
        <w:trPr>
          <w:trHeight w:val="320" w:hRule="auto"/>
          <w:jc w:val="left"/>
        </w:trPr>
        <w:tc>
          <w:tcPr>
            <w:tcW w:w="27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Загальна кількість годин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–146</w:t>
            </w: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 </w:t>
            </w:r>
          </w:p>
        </w:tc>
      </w:tr>
      <w:tr>
        <w:trPr>
          <w:trHeight w:val="3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Лекції</w:t>
            </w:r>
          </w:p>
        </w:tc>
      </w:tr>
      <w:tr>
        <w:trPr>
          <w:trHeight w:val="320" w:hRule="auto"/>
          <w:jc w:val="left"/>
        </w:trPr>
        <w:tc>
          <w:tcPr>
            <w:tcW w:w="27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Тижневих годин для денної форми навчання: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аудиторних –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самостійної роботи студента - 2</w:t>
            </w:r>
          </w:p>
        </w:tc>
        <w:tc>
          <w:tcPr>
            <w:tcW w:w="3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Освітньо-кваліфікаційний рівень: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бакалавр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год.</w:t>
            </w:r>
          </w:p>
        </w:tc>
      </w:tr>
      <w:tr>
        <w:trPr>
          <w:trHeight w:val="3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Практичні, семінарські</w:t>
            </w:r>
          </w:p>
        </w:tc>
      </w:tr>
      <w:tr>
        <w:trPr>
          <w:trHeight w:val="3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год.</w:t>
            </w:r>
          </w:p>
        </w:tc>
      </w:tr>
      <w:tr>
        <w:trPr>
          <w:trHeight w:val="1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Лабораторні</w:t>
            </w:r>
          </w:p>
        </w:tc>
      </w:tr>
      <w:tr>
        <w:trPr>
          <w:trHeight w:val="1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––</w:t>
            </w:r>
          </w:p>
        </w:tc>
      </w:tr>
      <w:tr>
        <w:trPr>
          <w:trHeight w:val="1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Самостійна робота</w:t>
            </w:r>
          </w:p>
        </w:tc>
      </w:tr>
      <w:tr>
        <w:trPr>
          <w:trHeight w:val="1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    30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год.</w:t>
            </w:r>
          </w:p>
        </w:tc>
      </w:tr>
      <w:tr>
        <w:trPr>
          <w:trHeight w:val="1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Індивідуальні завдання: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год.</w:t>
            </w:r>
          </w:p>
        </w:tc>
      </w:tr>
      <w:tr>
        <w:trPr>
          <w:trHeight w:val="120" w:hRule="auto"/>
          <w:jc w:val="left"/>
        </w:trPr>
        <w:tc>
          <w:tcPr>
            <w:tcW w:w="2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 контролю: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залік</w:t>
            </w:r>
          </w:p>
        </w:tc>
      </w:tr>
    </w:tbl>
    <w:p>
      <w:pPr>
        <w:tabs>
          <w:tab w:val="left" w:pos="3900" w:leader="none"/>
        </w:tabs>
        <w:spacing w:before="0" w:after="0" w:line="240"/>
        <w:ind w:right="0" w:left="7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3900" w:leader="none"/>
        </w:tabs>
        <w:spacing w:before="0" w:after="0" w:line="240"/>
        <w:ind w:right="0" w:left="7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Пояснювальна записка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Музика передає почуття і думки людини в їхніх найтонших відтінках. Тому музичне мистецтво має неповторні можливості впливу на духовний світ людини.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Музичне виховання - цілеспрямована, систиматична дія на особистість з метою формування її музично-естетичних смаків, розвитку музичних здібностей. Майбутньому вчителю початкових класів необхідно оволодіти музичними знаннями і вміннями, бути всебічно освіченою людиною, цікавитися музичним життям своєї країни.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“Музичне мистецтво з методикою навчання”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охоплює завдання, зміст, форми і методи викладання музичного мистецтва в загальноосвітній школі, принципи та закономірності музично-естетичної діяльності; організацією позакласної та позашкільної роботи і передбачає впровадження в навчальний процес новітніх педагогічних технологій, та науково-методичних досягнень.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Дисципліна “Музичне мистецтво з методикою навчання” вивчається упродовж двох семестрів та входить до циклу дисциплін професійно-практичної підготовки.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Мета курсу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- підготувати висококваліфікованих фахівців, здатних розпочати плідну творчу працю в загальноосвітніх закладах  та активно впроваджувати у навчально-виховний процес науково-методичні досягнення зумовлені сучасними тенденціями суспільного розвитку. Загальна мета конкретизується в осноних завданнях курсу:</w:t>
      </w:r>
    </w:p>
    <w:p>
      <w:pPr>
        <w:numPr>
          <w:ilvl w:val="0"/>
          <w:numId w:val="89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адекватному розумінню музичних творів ; </w:t>
      </w:r>
    </w:p>
    <w:p>
      <w:pPr>
        <w:numPr>
          <w:ilvl w:val="0"/>
          <w:numId w:val="89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застосуванню різноманітних методів аналізу шляхом встановлення зв’язків з іншими видами та жанрами мистецтва; </w:t>
      </w:r>
    </w:p>
    <w:p>
      <w:pPr>
        <w:numPr>
          <w:ilvl w:val="0"/>
          <w:numId w:val="89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художньо-естетичному оцінюванню й переосмисленню їх через естетично-емоційну сферу; </w:t>
      </w:r>
    </w:p>
    <w:p>
      <w:pPr>
        <w:numPr>
          <w:ilvl w:val="0"/>
          <w:numId w:val="89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удосконаленню художньо-аналітичного уміння і формуванню творчих навичок для розвитку художнього мислення. 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Серед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основних завдань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навчальної дисципліни слід виділити такі:</w:t>
      </w:r>
    </w:p>
    <w:p>
      <w:pPr>
        <w:numPr>
          <w:ilvl w:val="0"/>
          <w:numId w:val="91"/>
        </w:numPr>
        <w:spacing w:before="0" w:after="0" w:line="360"/>
        <w:ind w:right="0" w:left="107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надання студентам основ музично - теоретичних знань, сольфеджіо, що уможливить усвідомлення ними специфіки майбутньої професійної діяльності;</w:t>
      </w:r>
    </w:p>
    <w:p>
      <w:pPr>
        <w:numPr>
          <w:ilvl w:val="0"/>
          <w:numId w:val="91"/>
        </w:numPr>
        <w:spacing w:before="0" w:after="0" w:line="360"/>
        <w:ind w:right="0" w:left="107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розширення мистецького світогляду, ціннісних орієнтацій та компетенцій майбутніх учителів на основі ознайомлення й вивчення кращих зразків музичного та хореографічного мистецтва; </w:t>
      </w:r>
    </w:p>
    <w:p>
      <w:pPr>
        <w:numPr>
          <w:ilvl w:val="0"/>
          <w:numId w:val="91"/>
        </w:numPr>
        <w:spacing w:before="0" w:after="0" w:line="360"/>
        <w:ind w:right="0" w:left="1070" w:hanging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формування і розвиток пізнавальних інтересів розвивання творчих здібностей, художніх і естетичних смаків, умінь оперувати різними видами аналізу та інтерпретації музичних творів на основі знайомства з різними видами, жанрами, стилями;</w:t>
      </w:r>
    </w:p>
    <w:p>
      <w:pPr>
        <w:numPr>
          <w:ilvl w:val="0"/>
          <w:numId w:val="91"/>
        </w:numPr>
        <w:spacing w:before="0" w:after="0" w:line="360"/>
        <w:ind w:right="0" w:left="107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збагачення власного художньо-естетичного досвіду для подальшого використання в професійній діяльності. 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Особлива увага у вивченні курсу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музичного виховання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надається методам творчої педагогічної роботи зі студентами по виробленню в них елементів музичної культури.  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Програма враховує таку сучасну вимогу до навчального процесу, як взаємозв’язок різних видів мистецтва на уроках музики. 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Робота щодо оволодіння вокально-хоровими, музично-ритмічними та іншими практичними навичками проводиться у тісному зв’язку з нотною грамотою, слуханням музики.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Музична грамота розглядається як складова частина багатогранного поняття „музична грамотність”, під яким розуміється здатність сприймати музику як живе, образне мистецтво. 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Навчання співу тісно пов’язане з розвитком музичних здібностей: музичним слухом, відчуттям ритму, розвитком музичної пам’яті. Вокально-хорова робота спрямовується на подальший розвиток навичок дзвінкого, наспівного, легкого співу, поступове розширення співацького діапазону вгору і вниз. </w:t>
      </w:r>
    </w:p>
    <w:p>
      <w:pPr>
        <w:keepNext w:val="true"/>
        <w:keepLines w:val="true"/>
        <w:spacing w:before="0" w:after="0" w:line="360"/>
        <w:ind w:right="0" w:left="0" w:firstLine="708"/>
        <w:jc w:val="both"/>
        <w:rPr>
          <w:rFonts w:ascii="Arial" w:hAnsi="Arial" w:cs="Arial" w:eastAsia="Arial"/>
          <w:color w:val="666666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основі формування музичного сприймання (слухання музики) слід розвивати творчі здібності до співу, музикування, виховувати художній смак навчати розмірковувати про почуту музику, робити самостійні висновки й узагальнення. </w:t>
      </w:r>
    </w:p>
    <w:p>
      <w:pPr>
        <w:keepNext w:val="true"/>
        <w:keepLines w:val="true"/>
        <w:spacing w:before="0" w:after="0" w:line="360"/>
        <w:ind w:right="0" w:left="0" w:firstLine="708"/>
        <w:jc w:val="both"/>
        <w:rPr>
          <w:rFonts w:ascii="Arial" w:hAnsi="Arial" w:cs="Arial" w:eastAsia="Arial"/>
          <w:color w:val="666666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Важливою особливістю програми є тематична побудова модуля. Кожен модуль має свої теми, які, послідовно поглиблюючись, розвиваються від заняття до заняття. </w:t>
      </w:r>
    </w:p>
    <w:p>
      <w:pPr>
        <w:spacing w:before="0" w:after="0" w:line="360"/>
        <w:ind w:right="0" w:left="0" w:firstLine="68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Отже,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музичного виховання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є складним синтезом педагогічних і мистецько-музичних знань, які повинні впроваджуватись майбутніми вчителями на уроках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музичного мистецтва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в загальноосвітній школі та у позакласній музичній діяльності.</w:t>
      </w:r>
    </w:p>
    <w:p>
      <w:pPr>
        <w:spacing w:before="0" w:after="0" w:line="360"/>
        <w:ind w:right="0" w:left="0" w:firstLine="68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Навчальна дисципліна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вивчається у VІ семестрі загальним обсягом 134 год. / 4,5 кредити ECTS (14 лек., 112 год. практ.). Вивчення дисципліни завершується в VІ  семестрі заліком.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54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Інформаційних обсяг навчальної дисципліни</w:t>
      </w:r>
    </w:p>
    <w:p>
      <w:pPr>
        <w:spacing w:before="0" w:after="0" w:line="276"/>
        <w:ind w:right="0" w:left="0" w:firstLine="54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54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Навчальна дисципліна складається з двох модулів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Модуль І. Музика як мистецтво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1. Введення в предмет.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Музичне виховання як засіб всебічного гармонійного розвитку молодших школярів.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Інтонаційна природа музики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2. Поняття про музичну форму.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Основні музичні стилі та жанри.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Оволодіння комплексом інтегрованих знань з теорії музики для розкриття образного змісту музичного твору, особливостей його музичної форми.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3.  Найяскравіші представники класичного стилю.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Слухання музики та порівняльний аналіз( Й.С.Бах, Альбіноні, Гендель, Д. Бортнянський)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4. Найяскравіші представники романтизму та імпресіонізму в музиці.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Слухання музики та порівняльний аналіз.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Модуль ІІ. Основи музичного навчання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5. Мета, завдання, принципи музичного виховання.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Музичне виховання в Україні.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Принципи музичного навчання на сучасному етапі розвитку загальноосвітньої школи(загальнодидактичні і специфічні).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6.Урок музики- основна форма музичного навчання в початковій школі.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Цілісна організація уроку музики.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Види музичної діяльності на уроках і їх взаємозвязок.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Типи уроків.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Тема 7. Історія музичного виховання різних країн світу.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Порівняльний аналіз.</w:t>
      </w: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Орієнтована тематика практичних занять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Засоби музичної виразності. Мелодія, гармонія, лад, метроритм, динаміка, штрихи, темп.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Звук та його природа. Висота звуку, тривалість. Нотний стан. Скрипковий та басовий ключ. Розташування нот на нотоносці. Паузи. Знаки продовження тривалостей. Синкопа. 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Музичний розмір, такт, тактування. Відтворення ритмічного малюнку. Сольфеджування. 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Динаміка, темп, штрихи та їх значення у створенні художнього образу. Вправи.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Лад. Поняття про мажор і мінор. Тональність, основні ступені ладу.      T. S. D.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Тон і півтон. Інтервали. Основні прийоми диригування.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навчання діафрагмально-реберного дихання. Вправи для дихальної гімнастики. Вокалізи.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навчання співу. Співоча постава, діапазон. Спів пісень та вправ.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розучування вокально - хорового репертуару. Вокально - хорові навички.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проведення занять в І класі.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проведення занять в ІІ класі.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проведення занять в ІІІ класі.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Методика проведення занять в ІV класі.</w:t>
      </w:r>
    </w:p>
    <w:p>
      <w:pPr>
        <w:numPr>
          <w:ilvl w:val="0"/>
          <w:numId w:val="10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Підсумкове заняття.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Структура навчальної дисципліни</w:t>
      </w:r>
    </w:p>
    <w:tbl>
      <w:tblPr>
        <w:tblInd w:w="135" w:type="dxa"/>
      </w:tblPr>
      <w:tblGrid>
        <w:gridCol w:w="4800"/>
        <w:gridCol w:w="960"/>
        <w:gridCol w:w="555"/>
        <w:gridCol w:w="675"/>
        <w:gridCol w:w="555"/>
        <w:gridCol w:w="555"/>
        <w:gridCol w:w="575"/>
        <w:gridCol w:w="435"/>
      </w:tblGrid>
      <w:tr>
        <w:trPr>
          <w:trHeight w:val="300" w:hRule="auto"/>
          <w:jc w:val="left"/>
        </w:trPr>
        <w:tc>
          <w:tcPr>
            <w:tcW w:w="48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Назви змістових модулів і тем</w:t>
            </w:r>
          </w:p>
        </w:tc>
        <w:tc>
          <w:tcPr>
            <w:tcW w:w="431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Кількість годин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денна форма</w:t>
            </w:r>
          </w:p>
        </w:tc>
        <w:tc>
          <w:tcPr>
            <w:tcW w:w="4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усього </w:t>
            </w:r>
          </w:p>
        </w:tc>
        <w:tc>
          <w:tcPr>
            <w:tcW w:w="29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 тому числі</w:t>
            </w:r>
          </w:p>
        </w:tc>
        <w:tc>
          <w:tcPr>
            <w:tcW w:w="4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лаб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інд</w:t>
            </w: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с.р.</w:t>
            </w:r>
          </w:p>
        </w:tc>
        <w:tc>
          <w:tcPr>
            <w:tcW w:w="4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4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Музика як мистецтво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1. Введення в предмет.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2. Поняття про музичну форму. 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3. Найяскравіші представники класичного стилю.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4.Найяскравіші представники романтизму та імпресіонізму в музиці.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Модульний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-7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Усього годин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hanging="3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Основи музичного навчання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5. Мета, завдання, принципи музичного виховання.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6. Урок музики- основна форма музичного навчання в початковій школі.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7. Історія музичного виховання різних країн світу.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Модульний контроль</w:t>
            </w:r>
          </w:p>
        </w:tc>
      </w:tr>
      <w:tr>
        <w:trPr>
          <w:trHeight w:val="240" w:hRule="auto"/>
          <w:jc w:val="left"/>
        </w:trPr>
        <w:tc>
          <w:tcPr>
            <w:tcW w:w="911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Семестровий контроль ( залік )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Усього годин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7513" w:hanging="6946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Теми практичних занять</w:t>
      </w:r>
    </w:p>
    <w:tbl>
      <w:tblPr>
        <w:tblInd w:w="135" w:type="dxa"/>
      </w:tblPr>
      <w:tblGrid>
        <w:gridCol w:w="680"/>
        <w:gridCol w:w="6860"/>
        <w:gridCol w:w="1500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з/п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Назва теми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Кількість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годин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Засоби музичної виразності. Мелодія, гармонія, лад, метроритм, динаміка, штрихи, темп.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Звук та його природа. Висота звуку, тривалість. Нотний стан. Скрипковий та басовий ключ. Розташування нот на нотоносці.Паузи. Знаки продовження тривалостей. Синкопа.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Музичний розмір, такт, тактування. Відтворення ритмічного малюнку. Сольфеджування.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Динаміка, темп, штрихи та їх значення у створенні художнього образу. Вправи.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Лад. Поняття про мажор і мінор. Тональність, основні ступені ладу.      T. S. D.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Тон і півтон. Інтервали. Основні прийоми диригування.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навчання діафрагмально-реберного дихання. Вправи для дихальної гімнастики. Вокалізи.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навчання співу. Співоча постава, діапазон. Спів пісень та вправ.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розучування вокально - хорового репертуару. Вокально - хорові навички.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проведення занять в І класі.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проведення занять в ІІ класі.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проведення занять в ІІІ класі.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Методика проведення занять в ІV класі.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Підсумкове заняття.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7513" w:hanging="694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Знання та вміння, які повинен набути студент після засвоєння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курсу</w:t>
      </w:r>
    </w:p>
    <w:p>
      <w:pPr>
        <w:spacing w:before="0" w:after="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Студент повинен знати: </w:t>
      </w:r>
    </w:p>
    <w:p>
      <w:pPr>
        <w:keepNext w:val="true"/>
        <w:keepLine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666666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загальна компетенція:</w:t>
      </w:r>
    </w:p>
    <w:p>
      <w:pPr>
        <w:numPr>
          <w:ilvl w:val="0"/>
          <w:numId w:val="241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виховну роль музики;</w:t>
      </w:r>
    </w:p>
    <w:p>
      <w:pPr>
        <w:numPr>
          <w:ilvl w:val="0"/>
          <w:numId w:val="241"/>
        </w:numPr>
        <w:spacing w:before="0" w:after="0" w:line="360"/>
        <w:ind w:right="0" w:left="8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стилі та жанри;</w:t>
      </w:r>
    </w:p>
    <w:p>
      <w:pPr>
        <w:numPr>
          <w:ilvl w:val="0"/>
          <w:numId w:val="241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елементарну музичну грамоту (звук, музичний звук, запис висоти і тривалість звуку, будова та спів гами);</w:t>
      </w:r>
    </w:p>
    <w:p>
      <w:pPr>
        <w:keepNext w:val="true"/>
        <w:keepLine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666666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предметна компетенція: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основні форми музичного виховання в початковій школі;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основні вимоги до уроку музики в початковій школі;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методику музично-слухового і співочого виховання дітей;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методику розвитку музичного слуху в дітей;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тематику уроків та програмовий матеріал з уроків музики в початкових класах;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структуру уроку музики в початкових класах;</w:t>
      </w:r>
    </w:p>
    <w:p>
      <w:pPr>
        <w:numPr>
          <w:ilvl w:val="0"/>
          <w:numId w:val="243"/>
        </w:numPr>
        <w:spacing w:before="0" w:after="0" w:line="360"/>
        <w:ind w:right="0" w:left="8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основні види музичної діяльності на уроці музики;</w:t>
      </w:r>
    </w:p>
    <w:p>
      <w:pPr>
        <w:keepNext w:val="true"/>
        <w:keepLines w:val="true"/>
        <w:spacing w:before="0" w:after="0" w:line="360"/>
        <w:ind w:right="0" w:left="0" w:firstLine="570"/>
        <w:jc w:val="both"/>
        <w:rPr>
          <w:rFonts w:ascii="Arial" w:hAnsi="Arial" w:cs="Arial" w:eastAsia="Arial"/>
          <w:color w:val="666666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Студент повинен вміти:</w:t>
      </w:r>
    </w:p>
    <w:p>
      <w:pPr>
        <w:keepNext w:val="true"/>
        <w:keepLines w:val="true"/>
        <w:numPr>
          <w:ilvl w:val="0"/>
          <w:numId w:val="245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666666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аналізувати музичний твір;</w:t>
      </w:r>
    </w:p>
    <w:p>
      <w:pPr>
        <w:keepNext w:val="true"/>
        <w:keepLines w:val="true"/>
        <w:numPr>
          <w:ilvl w:val="0"/>
          <w:numId w:val="245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666666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зробити вступне слово вчителя;</w:t>
      </w:r>
    </w:p>
    <w:p>
      <w:pPr>
        <w:keepNext w:val="true"/>
        <w:keepLines w:val="true"/>
        <w:numPr>
          <w:ilvl w:val="0"/>
          <w:numId w:val="245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666666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підібрати вправи та поспівки для розспівування;</w:t>
      </w:r>
    </w:p>
    <w:p>
      <w:pPr>
        <w:keepNext w:val="true"/>
        <w:keepLines w:val="true"/>
        <w:numPr>
          <w:ilvl w:val="0"/>
          <w:numId w:val="245"/>
        </w:numPr>
        <w:spacing w:before="0" w:after="0" w:line="360"/>
        <w:ind w:right="0" w:left="840" w:hanging="360"/>
        <w:jc w:val="both"/>
        <w:rPr>
          <w:rFonts w:ascii="Arial" w:hAnsi="Arial" w:cs="Arial" w:eastAsia="Arial"/>
          <w:i/>
          <w:color w:val="666666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детально спланувати урок музики у початкових класах;</w:t>
      </w: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КРИТЕРІЇ УСПІШНОСТІ НАВЧАННЯ</w:t>
      </w:r>
    </w:p>
    <w:p>
      <w:pPr>
        <w:spacing w:before="0" w:after="280" w:line="240"/>
        <w:ind w:right="0" w:left="107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 ЗАСОБИ ДІАГНОСТИКИ УСПІШНОСТІ НАВЧАННЯ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Формою підсумкового контролю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навчальних досягнень студентів з дисципліни є залік. Критерії оцінювання виконаних ГСР та  модульних контрольних завдань відповідають рівню сформованості знань та вмінь щодо змісту модуля. Оцінювання досягнутих успіхів за семестр проводиться в системі оцінювання університету, після чого переводиться в національну шкалу оцінювання та шкалу ECTS, відповідно до “Положення про кредитно-модульну систему організації навчального процесу Львівського національного педагогічного університету імені Івана Франка”.  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Види модульної атестації: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усні відповіді, виконання практичних завдань.</w:t>
      </w:r>
    </w:p>
    <w:p>
      <w:pPr>
        <w:spacing w:before="0" w:after="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776"/>
        <w:gridCol w:w="2559"/>
        <w:gridCol w:w="1500"/>
        <w:gridCol w:w="1380"/>
        <w:gridCol w:w="2077"/>
      </w:tblGrid>
      <w:tr>
        <w:trPr>
          <w:trHeight w:val="1580" w:hRule="auto"/>
          <w:jc w:val="center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Шкала оцінювання університету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в балах)</w:t>
            </w: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Оцінка з диференційованого заліку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Сумарна модульна оцінка (в балах)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Оцінка за шкалою ECTS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Оцінка з заліку</w:t>
            </w:r>
          </w:p>
        </w:tc>
      </w:tr>
      <w:tr>
        <w:trPr>
          <w:trHeight w:val="500" w:hRule="auto"/>
          <w:jc w:val="center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90-100</w:t>
            </w: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відмінно”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90-100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A</w:t>
            </w:r>
          </w:p>
        </w:tc>
        <w:tc>
          <w:tcPr>
            <w:tcW w:w="20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зараховано”</w:t>
            </w:r>
          </w:p>
        </w:tc>
      </w:tr>
      <w:tr>
        <w:trPr>
          <w:trHeight w:val="500" w:hRule="auto"/>
          <w:jc w:val="center"/>
        </w:trPr>
        <w:tc>
          <w:tcPr>
            <w:tcW w:w="17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75-89</w:t>
            </w:r>
          </w:p>
        </w:tc>
        <w:tc>
          <w:tcPr>
            <w:tcW w:w="2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добре”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82-89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B</w:t>
            </w:r>
          </w:p>
        </w:tc>
        <w:tc>
          <w:tcPr>
            <w:tcW w:w="20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center"/>
        </w:trPr>
        <w:tc>
          <w:tcPr>
            <w:tcW w:w="17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75-81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C</w:t>
            </w:r>
          </w:p>
        </w:tc>
        <w:tc>
          <w:tcPr>
            <w:tcW w:w="20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center"/>
        </w:trPr>
        <w:tc>
          <w:tcPr>
            <w:tcW w:w="17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60-74</w:t>
            </w:r>
          </w:p>
        </w:tc>
        <w:tc>
          <w:tcPr>
            <w:tcW w:w="2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задовільно”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67-74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D</w:t>
            </w:r>
          </w:p>
        </w:tc>
        <w:tc>
          <w:tcPr>
            <w:tcW w:w="20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center"/>
        </w:trPr>
        <w:tc>
          <w:tcPr>
            <w:tcW w:w="17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60-66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E</w:t>
            </w:r>
          </w:p>
        </w:tc>
        <w:tc>
          <w:tcPr>
            <w:tcW w:w="20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center"/>
        </w:trPr>
        <w:tc>
          <w:tcPr>
            <w:tcW w:w="17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0-59</w:t>
            </w:r>
          </w:p>
        </w:tc>
        <w:tc>
          <w:tcPr>
            <w:tcW w:w="2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незадовільно”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35-59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FX</w:t>
            </w:r>
          </w:p>
        </w:tc>
        <w:tc>
          <w:tcPr>
            <w:tcW w:w="20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незараховано”</w:t>
            </w:r>
          </w:p>
        </w:tc>
      </w:tr>
      <w:tr>
        <w:trPr>
          <w:trHeight w:val="500" w:hRule="auto"/>
          <w:jc w:val="center"/>
        </w:trPr>
        <w:tc>
          <w:tcPr>
            <w:tcW w:w="17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0-34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F</w:t>
            </w:r>
          </w:p>
        </w:tc>
        <w:tc>
          <w:tcPr>
            <w:tcW w:w="20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50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Рекомендована література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а) Основна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Амлінська Р. Музичні ігри. – К.: Муз. Україна, 1991. – 168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Бондаренко Л. Ритміка і танець у 1– 4 класах загальноосвітньої школи. – К.: Муз. Україна, 1989. – 230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Кушка Методика музичного виховання дітей. –  Вінниця „Нова книга”, 2007. – 216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Лужний В. Музична грамота в школі. – К.: Муз. Україна, 1987. – 112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Масол Л. Методика навчання мистецтва у початковій школі. – К.: „Ранок”, 2006. – 255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Печерська Е. Уроки музики в початкових класах. – К.: „Либідь”, 2001. – 170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Поплавська Ю. Методика навчання музичної грамоти в початковій школі. – В.: Нова книга, 2007. – 128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Побережна Г., Щериця Т., Загальна теорія музики. – К.: Вища школа, 2004. – 298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Ростовський О. Методика викладання музики в початковій школі. –  Тернопіль: Навчальна книга „Богдан”, 2000. – 213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Ростовський О.Я. Педагогіка музичного сприймання: Навч. посібник. – К.: ІЗМН, 1997. С.256.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Голик Г. Музичне виховання в українській школі. – Дрогобич: Вимір, 1998.- 180 с.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б) Додаткова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Колесса Ф. Шкільний співаник. – К.: Муз. Україна, 1991. – 223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Павлючнеко С. Елементарна теорія музики.- К.: Муз. Україна,1980. – 152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Ростовська О. Методика викладання музики в основній школі. Тернопіль: Навчальна книга „Богдан”, 2000. – 270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Верховинець В.М. Теорія українського народного танцю. – К.: Музична Україна, 1990 с.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Українське дошкілля Вид. 2. Муз. Україна, 1991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Навчально – методичне забезпечення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Кутняк І.М.,Мартинів Л.І.,Околович І.М. Гра на музичному інструменті посібник // Дрогобич: Редакційно-видавничий відділ ДДПУ імені Івана Франка, 2010. – 43с. (Рекомендовано вченою радою університету (протокол № 7 від 17.06.2010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р.)  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Кутняк І.М.,Мартинів Л.І.,Околович І.М. Основи теорії музики посібник // Дрогобич: Редакційно-видавничий відділ ДДПУ імені Івана Франка, 2013. – 55с. (Рекомендовано вченою радою університету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протокол № 6 від 23.05.2013 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hanging="3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89">
    <w:abstractNumId w:val="30"/>
  </w:num>
  <w:num w:numId="91">
    <w:abstractNumId w:val="24"/>
  </w:num>
  <w:num w:numId="105">
    <w:abstractNumId w:val="18"/>
  </w:num>
  <w:num w:numId="241">
    <w:abstractNumId w:val="12"/>
  </w:num>
  <w:num w:numId="243">
    <w:abstractNumId w:val="6"/>
  </w:num>
  <w:num w:numId="2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