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88D" w:rsidRPr="004916F3" w:rsidRDefault="00F91C38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b/>
          <w:sz w:val="28"/>
          <w:szCs w:val="28"/>
        </w:rPr>
        <w:t>Струсь О.В</w:t>
      </w:r>
      <w:r w:rsidR="009E588D" w:rsidRPr="004916F3">
        <w:rPr>
          <w:b/>
          <w:sz w:val="28"/>
          <w:szCs w:val="28"/>
        </w:rPr>
        <w:t>.</w:t>
      </w:r>
      <w:r w:rsidR="009E588D" w:rsidRPr="004916F3">
        <w:rPr>
          <w:sz w:val="28"/>
          <w:szCs w:val="28"/>
        </w:rPr>
        <w:t>,</w:t>
      </w:r>
    </w:p>
    <w:p w:rsidR="00B7103A" w:rsidRPr="004916F3" w:rsidRDefault="00B7103A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sz w:val="28"/>
          <w:szCs w:val="28"/>
        </w:rPr>
        <w:t xml:space="preserve">здобувач вищої освіти </w:t>
      </w:r>
      <w:r w:rsidRPr="004916F3">
        <w:rPr>
          <w:sz w:val="28"/>
          <w:szCs w:val="28"/>
          <w:lang w:val="en-US"/>
        </w:rPr>
        <w:t>V</w:t>
      </w:r>
      <w:r w:rsidRPr="004916F3">
        <w:rPr>
          <w:sz w:val="28"/>
          <w:szCs w:val="28"/>
        </w:rPr>
        <w:t xml:space="preserve">-го курсу </w:t>
      </w:r>
    </w:p>
    <w:p w:rsidR="00B7103A" w:rsidRPr="004916F3" w:rsidRDefault="00B7103A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sz w:val="28"/>
          <w:szCs w:val="28"/>
        </w:rPr>
        <w:t>факультету педагогічної освіти</w:t>
      </w:r>
    </w:p>
    <w:p w:rsidR="00783D14" w:rsidRPr="004916F3" w:rsidRDefault="00783D14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sz w:val="28"/>
          <w:szCs w:val="28"/>
        </w:rPr>
        <w:t>(</w:t>
      </w:r>
      <w:r w:rsidRPr="004916F3">
        <w:rPr>
          <w:i/>
          <w:sz w:val="28"/>
          <w:szCs w:val="28"/>
        </w:rPr>
        <w:t>Львівський національний університет імені Івана Франка</w:t>
      </w:r>
      <w:r w:rsidRPr="004916F3">
        <w:rPr>
          <w:sz w:val="28"/>
          <w:szCs w:val="28"/>
        </w:rPr>
        <w:t>)</w:t>
      </w:r>
    </w:p>
    <w:p w:rsidR="00B7103A" w:rsidRPr="004916F3" w:rsidRDefault="00B7103A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sz w:val="28"/>
          <w:szCs w:val="28"/>
        </w:rPr>
        <w:t xml:space="preserve">Науковий керівник – </w:t>
      </w:r>
      <w:r w:rsidR="00F91C38" w:rsidRPr="004916F3">
        <w:rPr>
          <w:b/>
          <w:sz w:val="28"/>
          <w:szCs w:val="28"/>
        </w:rPr>
        <w:t>Новосельська Н. Т</w:t>
      </w:r>
      <w:r w:rsidRPr="004916F3">
        <w:rPr>
          <w:b/>
          <w:sz w:val="28"/>
          <w:szCs w:val="28"/>
        </w:rPr>
        <w:t>.</w:t>
      </w:r>
      <w:r w:rsidRPr="004916F3">
        <w:rPr>
          <w:sz w:val="28"/>
          <w:szCs w:val="28"/>
        </w:rPr>
        <w:t>,</w:t>
      </w:r>
    </w:p>
    <w:p w:rsidR="00B7103A" w:rsidRPr="004916F3" w:rsidRDefault="00B7103A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sz w:val="28"/>
          <w:szCs w:val="28"/>
        </w:rPr>
        <w:t xml:space="preserve">кандидат </w:t>
      </w:r>
      <w:r w:rsidR="00F91C38" w:rsidRPr="004916F3">
        <w:rPr>
          <w:sz w:val="28"/>
          <w:szCs w:val="28"/>
        </w:rPr>
        <w:t xml:space="preserve">педагогічних </w:t>
      </w:r>
      <w:r w:rsidRPr="004916F3">
        <w:rPr>
          <w:sz w:val="28"/>
          <w:szCs w:val="28"/>
        </w:rPr>
        <w:t>наук,</w:t>
      </w:r>
    </w:p>
    <w:p w:rsidR="00B7103A" w:rsidRPr="004916F3" w:rsidRDefault="00F91C38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sz w:val="28"/>
          <w:szCs w:val="28"/>
        </w:rPr>
        <w:t xml:space="preserve">асистент </w:t>
      </w:r>
      <w:r w:rsidR="00B7103A" w:rsidRPr="004916F3">
        <w:rPr>
          <w:sz w:val="28"/>
          <w:szCs w:val="28"/>
        </w:rPr>
        <w:t xml:space="preserve">кафедри </w:t>
      </w:r>
      <w:r w:rsidR="00557B6C">
        <w:rPr>
          <w:sz w:val="28"/>
          <w:szCs w:val="28"/>
        </w:rPr>
        <w:t>початкової та дошкільної освіти</w:t>
      </w:r>
    </w:p>
    <w:p w:rsidR="00B7103A" w:rsidRPr="004916F3" w:rsidRDefault="00B7103A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sz w:val="28"/>
          <w:szCs w:val="28"/>
        </w:rPr>
        <w:t>факультету педагогічної освіти</w:t>
      </w:r>
    </w:p>
    <w:p w:rsidR="00783D14" w:rsidRPr="004916F3" w:rsidRDefault="00783D14" w:rsidP="004916F3">
      <w:pPr>
        <w:spacing w:line="360" w:lineRule="auto"/>
        <w:ind w:firstLine="567"/>
        <w:jc w:val="right"/>
        <w:rPr>
          <w:sz w:val="28"/>
          <w:szCs w:val="28"/>
        </w:rPr>
      </w:pPr>
      <w:r w:rsidRPr="004916F3">
        <w:rPr>
          <w:sz w:val="28"/>
          <w:szCs w:val="28"/>
        </w:rPr>
        <w:t>(</w:t>
      </w:r>
      <w:r w:rsidRPr="004916F3">
        <w:rPr>
          <w:i/>
          <w:sz w:val="28"/>
          <w:szCs w:val="28"/>
        </w:rPr>
        <w:t>Львівський національний університет імені Івана Франка</w:t>
      </w:r>
      <w:r w:rsidRPr="004916F3">
        <w:rPr>
          <w:sz w:val="28"/>
          <w:szCs w:val="28"/>
        </w:rPr>
        <w:t>)</w:t>
      </w:r>
    </w:p>
    <w:p w:rsidR="00707BCB" w:rsidRPr="004916F3" w:rsidRDefault="00707BCB" w:rsidP="004916F3">
      <w:pPr>
        <w:spacing w:line="360" w:lineRule="auto"/>
        <w:ind w:firstLine="567"/>
        <w:jc w:val="both"/>
        <w:rPr>
          <w:sz w:val="28"/>
          <w:szCs w:val="28"/>
        </w:rPr>
      </w:pPr>
    </w:p>
    <w:p w:rsidR="00707BCB" w:rsidRPr="004916F3" w:rsidRDefault="00707BCB" w:rsidP="004916F3">
      <w:pPr>
        <w:spacing w:line="360" w:lineRule="auto"/>
        <w:ind w:firstLine="567"/>
        <w:jc w:val="both"/>
        <w:rPr>
          <w:sz w:val="28"/>
          <w:szCs w:val="28"/>
        </w:rPr>
      </w:pPr>
    </w:p>
    <w:p w:rsidR="00707BCB" w:rsidRDefault="00707BCB" w:rsidP="004916F3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1107B9">
        <w:rPr>
          <w:b/>
          <w:sz w:val="28"/>
          <w:szCs w:val="28"/>
        </w:rPr>
        <w:t>АКМЕОЛОГІЧНІ ЗАСАДИ ФОРМУВАННЯ ПРОФЕСІОНАЛІЗМУ МАЙБУТНЬОГО ВЧИТЕЛЯ ПОЧАТКОВИХ КЛАСІВ</w:t>
      </w:r>
    </w:p>
    <w:p w:rsidR="001107B9" w:rsidRPr="001107B9" w:rsidRDefault="001107B9" w:rsidP="004916F3">
      <w:pPr>
        <w:spacing w:line="360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B27678" w:rsidRPr="00CE7101" w:rsidRDefault="00707BCB" w:rsidP="004916F3">
      <w:pPr>
        <w:spacing w:line="360" w:lineRule="auto"/>
        <w:ind w:firstLine="567"/>
        <w:jc w:val="both"/>
        <w:rPr>
          <w:color w:val="000000" w:themeColor="text1"/>
          <w:spacing w:val="4"/>
          <w:sz w:val="28"/>
          <w:szCs w:val="28"/>
        </w:rPr>
      </w:pPr>
      <w:r w:rsidRPr="004916F3">
        <w:rPr>
          <w:spacing w:val="4"/>
          <w:sz w:val="28"/>
          <w:szCs w:val="28"/>
        </w:rPr>
        <w:t xml:space="preserve"> На сучасному етапі розвитку й модернізації о</w:t>
      </w:r>
      <w:r w:rsidR="00402A8D" w:rsidRPr="004916F3">
        <w:rPr>
          <w:spacing w:val="4"/>
          <w:sz w:val="28"/>
          <w:szCs w:val="28"/>
        </w:rPr>
        <w:t>світнього простору особистість в</w:t>
      </w:r>
      <w:r w:rsidRPr="004916F3">
        <w:rPr>
          <w:spacing w:val="4"/>
          <w:sz w:val="28"/>
          <w:szCs w:val="28"/>
        </w:rPr>
        <w:t xml:space="preserve">чителя займає першочергове місце і вимагає особливого підходу. З позиції акмеологічного підходу вчитель та учні є </w:t>
      </w:r>
      <w:proofErr w:type="spellStart"/>
      <w:r w:rsidRPr="004916F3">
        <w:rPr>
          <w:spacing w:val="4"/>
          <w:sz w:val="28"/>
          <w:szCs w:val="28"/>
        </w:rPr>
        <w:t>суб’єтами</w:t>
      </w:r>
      <w:proofErr w:type="spellEnd"/>
      <w:r w:rsidRPr="004916F3">
        <w:rPr>
          <w:spacing w:val="4"/>
          <w:sz w:val="28"/>
          <w:szCs w:val="28"/>
        </w:rPr>
        <w:t xml:space="preserve"> освітнього процесу, які прагнуть до саморозвитку, постійно вдосконалюють власний потенціал, максимально розкривають природні здібності. </w:t>
      </w:r>
      <w:r w:rsidR="00402A8D" w:rsidRPr="004916F3">
        <w:rPr>
          <w:spacing w:val="4"/>
          <w:sz w:val="28"/>
          <w:szCs w:val="28"/>
        </w:rPr>
        <w:t xml:space="preserve">Сьогодні </w:t>
      </w:r>
      <w:r w:rsidRPr="004916F3">
        <w:rPr>
          <w:spacing w:val="4"/>
          <w:sz w:val="28"/>
          <w:szCs w:val="28"/>
        </w:rPr>
        <w:t xml:space="preserve">недостатньо вчителеві добре знати свій предмет, він має постійно вдосконалювати педагогічну майстерність, прагнути до професійного </w:t>
      </w:r>
      <w:r w:rsidRPr="00CE7101">
        <w:rPr>
          <w:color w:val="000000" w:themeColor="text1"/>
          <w:spacing w:val="4"/>
          <w:sz w:val="28"/>
          <w:szCs w:val="28"/>
        </w:rPr>
        <w:t>розвитку й самореалізації у педагогічній діяльності.</w:t>
      </w:r>
    </w:p>
    <w:p w:rsidR="00865D7C" w:rsidRPr="00CE7101" w:rsidRDefault="00865D7C" w:rsidP="00865D7C">
      <w:pPr>
        <w:spacing w:line="360" w:lineRule="auto"/>
        <w:ind w:firstLine="567"/>
        <w:jc w:val="both"/>
        <w:rPr>
          <w:color w:val="000000" w:themeColor="text1"/>
          <w:spacing w:val="4"/>
          <w:sz w:val="28"/>
          <w:szCs w:val="28"/>
        </w:rPr>
      </w:pPr>
      <w:r w:rsidRPr="00CE7101">
        <w:rPr>
          <w:color w:val="000000" w:themeColor="text1"/>
          <w:spacing w:val="4"/>
          <w:sz w:val="28"/>
          <w:szCs w:val="28"/>
        </w:rPr>
        <w:t xml:space="preserve">Теоретико-методологічні основи дослідження теорії акмеологічного підходу були закладені в роботах А. </w:t>
      </w:r>
      <w:proofErr w:type="spellStart"/>
      <w:r w:rsidRPr="00CE7101">
        <w:rPr>
          <w:color w:val="000000" w:themeColor="text1"/>
          <w:spacing w:val="4"/>
          <w:sz w:val="28"/>
          <w:szCs w:val="28"/>
        </w:rPr>
        <w:t>Бодальова</w:t>
      </w:r>
      <w:proofErr w:type="spellEnd"/>
      <w:r w:rsidRPr="00CE7101">
        <w:rPr>
          <w:color w:val="000000" w:themeColor="text1"/>
          <w:spacing w:val="4"/>
          <w:sz w:val="28"/>
          <w:szCs w:val="28"/>
        </w:rPr>
        <w:t>, А. Дерка</w:t>
      </w:r>
      <w:r w:rsidR="00CE7101" w:rsidRPr="00CE7101">
        <w:rPr>
          <w:color w:val="000000" w:themeColor="text1"/>
          <w:spacing w:val="4"/>
          <w:sz w:val="28"/>
          <w:szCs w:val="28"/>
        </w:rPr>
        <w:t xml:space="preserve">ча, В. </w:t>
      </w:r>
      <w:proofErr w:type="spellStart"/>
      <w:r w:rsidR="00CE7101" w:rsidRPr="00CE7101">
        <w:rPr>
          <w:color w:val="000000" w:themeColor="text1"/>
          <w:spacing w:val="4"/>
          <w:sz w:val="28"/>
          <w:szCs w:val="28"/>
        </w:rPr>
        <w:t>Зазикіна</w:t>
      </w:r>
      <w:proofErr w:type="spellEnd"/>
      <w:r w:rsidR="005778F6">
        <w:rPr>
          <w:color w:val="000000" w:themeColor="text1"/>
          <w:spacing w:val="4"/>
          <w:sz w:val="28"/>
          <w:szCs w:val="28"/>
        </w:rPr>
        <w:t xml:space="preserve">,       </w:t>
      </w:r>
      <w:r w:rsidR="00CE7101" w:rsidRPr="00CE7101">
        <w:rPr>
          <w:color w:val="000000" w:themeColor="text1"/>
          <w:spacing w:val="4"/>
          <w:sz w:val="28"/>
          <w:szCs w:val="28"/>
        </w:rPr>
        <w:t>Н. Кузьминої, В. Максимової</w:t>
      </w:r>
      <w:r w:rsidRPr="00CE7101">
        <w:rPr>
          <w:color w:val="000000" w:themeColor="text1"/>
          <w:spacing w:val="4"/>
          <w:sz w:val="28"/>
          <w:szCs w:val="28"/>
        </w:rPr>
        <w:t xml:space="preserve"> та інших. Проблеми професійної підготовки вчителів в </w:t>
      </w:r>
      <w:proofErr w:type="spellStart"/>
      <w:r w:rsidRPr="00CE7101">
        <w:rPr>
          <w:color w:val="000000" w:themeColor="text1"/>
          <w:spacing w:val="4"/>
          <w:sz w:val="28"/>
          <w:szCs w:val="28"/>
        </w:rPr>
        <w:t>акмеологічному</w:t>
      </w:r>
      <w:proofErr w:type="spellEnd"/>
      <w:r w:rsidRPr="00CE7101">
        <w:rPr>
          <w:color w:val="000000" w:themeColor="text1"/>
          <w:spacing w:val="4"/>
          <w:sz w:val="28"/>
          <w:szCs w:val="28"/>
        </w:rPr>
        <w:t xml:space="preserve"> аспекті досліджують  вчені: І. Зязюн,</w:t>
      </w:r>
      <w:r w:rsidR="00CE7101" w:rsidRPr="00CE7101">
        <w:rPr>
          <w:color w:val="000000" w:themeColor="text1"/>
          <w:spacing w:val="4"/>
          <w:sz w:val="28"/>
          <w:szCs w:val="28"/>
        </w:rPr>
        <w:t xml:space="preserve"> Н. Кошарна, О. Леонтьєва, Д. </w:t>
      </w:r>
      <w:proofErr w:type="spellStart"/>
      <w:r w:rsidR="00CE7101" w:rsidRPr="00CE7101">
        <w:rPr>
          <w:color w:val="000000" w:themeColor="text1"/>
          <w:spacing w:val="4"/>
          <w:sz w:val="28"/>
          <w:szCs w:val="28"/>
        </w:rPr>
        <w:t>Мотигуллін</w:t>
      </w:r>
      <w:proofErr w:type="spellEnd"/>
      <w:r w:rsidR="00CE7101" w:rsidRPr="00CE7101">
        <w:rPr>
          <w:color w:val="000000" w:themeColor="text1"/>
          <w:spacing w:val="4"/>
          <w:sz w:val="28"/>
          <w:szCs w:val="28"/>
        </w:rPr>
        <w:t xml:space="preserve">, Н. Ничкало, А. </w:t>
      </w:r>
      <w:proofErr w:type="spellStart"/>
      <w:r w:rsidR="00CE7101" w:rsidRPr="00CE7101">
        <w:rPr>
          <w:color w:val="000000" w:themeColor="text1"/>
          <w:spacing w:val="4"/>
          <w:sz w:val="28"/>
          <w:szCs w:val="28"/>
        </w:rPr>
        <w:t>Реан</w:t>
      </w:r>
      <w:proofErr w:type="spellEnd"/>
      <w:r w:rsidR="00CE7101" w:rsidRPr="00CE7101">
        <w:rPr>
          <w:color w:val="000000" w:themeColor="text1"/>
          <w:spacing w:val="4"/>
          <w:sz w:val="28"/>
          <w:szCs w:val="28"/>
        </w:rPr>
        <w:t xml:space="preserve"> </w:t>
      </w:r>
      <w:r w:rsidRPr="00CE7101">
        <w:rPr>
          <w:color w:val="000000" w:themeColor="text1"/>
          <w:spacing w:val="4"/>
          <w:sz w:val="28"/>
          <w:szCs w:val="28"/>
        </w:rPr>
        <w:t>та інші.</w:t>
      </w:r>
    </w:p>
    <w:p w:rsidR="00865D7C" w:rsidRPr="00865D7C" w:rsidRDefault="0062572B" w:rsidP="0062572B">
      <w:pPr>
        <w:spacing w:line="360" w:lineRule="auto"/>
        <w:ind w:firstLine="567"/>
        <w:jc w:val="both"/>
        <w:rPr>
          <w:sz w:val="28"/>
          <w:szCs w:val="28"/>
        </w:rPr>
      </w:pPr>
      <w:r w:rsidRPr="00CE7101">
        <w:rPr>
          <w:color w:val="000000" w:themeColor="text1"/>
          <w:sz w:val="28"/>
          <w:szCs w:val="28"/>
        </w:rPr>
        <w:t>Поняття «акмеологія» введено в науковий обіг вітчизняним психологом</w:t>
      </w:r>
      <w:r w:rsidR="005778F6">
        <w:rPr>
          <w:color w:val="000000" w:themeColor="text1"/>
          <w:sz w:val="28"/>
          <w:szCs w:val="28"/>
        </w:rPr>
        <w:t xml:space="preserve"> </w:t>
      </w:r>
      <w:r w:rsidRPr="00CE7101">
        <w:rPr>
          <w:color w:val="000000" w:themeColor="text1"/>
          <w:sz w:val="28"/>
          <w:szCs w:val="28"/>
        </w:rPr>
        <w:t xml:space="preserve"> </w:t>
      </w:r>
      <w:r w:rsidR="005778F6">
        <w:rPr>
          <w:sz w:val="28"/>
          <w:szCs w:val="28"/>
        </w:rPr>
        <w:t xml:space="preserve">М. </w:t>
      </w:r>
      <w:proofErr w:type="spellStart"/>
      <w:r w:rsidRPr="00407AD8">
        <w:rPr>
          <w:sz w:val="28"/>
          <w:szCs w:val="28"/>
        </w:rPr>
        <w:t>Рибніковим</w:t>
      </w:r>
      <w:proofErr w:type="spellEnd"/>
      <w:r w:rsidRPr="00407AD8">
        <w:rPr>
          <w:sz w:val="28"/>
          <w:szCs w:val="28"/>
        </w:rPr>
        <w:t xml:space="preserve">, який ще в 1928 р. запропонував назвати розділ вікової психології </w:t>
      </w:r>
      <w:proofErr w:type="spellStart"/>
      <w:r w:rsidRPr="00407AD8">
        <w:rPr>
          <w:sz w:val="28"/>
          <w:szCs w:val="28"/>
        </w:rPr>
        <w:t>акмеологією</w:t>
      </w:r>
      <w:proofErr w:type="spellEnd"/>
      <w:r w:rsidRPr="00407AD8">
        <w:rPr>
          <w:sz w:val="28"/>
          <w:szCs w:val="28"/>
        </w:rPr>
        <w:t>.</w:t>
      </w:r>
      <w:r w:rsidR="005778F6">
        <w:rPr>
          <w:sz w:val="28"/>
          <w:szCs w:val="28"/>
        </w:rPr>
        <w:t xml:space="preserve"> </w:t>
      </w:r>
      <w:r w:rsidR="00865D7C" w:rsidRPr="00407AD8">
        <w:rPr>
          <w:sz w:val="28"/>
          <w:szCs w:val="28"/>
        </w:rPr>
        <w:t xml:space="preserve">Реалізація акмеологічного підходу в педагогічних </w:t>
      </w:r>
      <w:r w:rsidR="00865D7C" w:rsidRPr="00407AD8">
        <w:rPr>
          <w:sz w:val="28"/>
          <w:szCs w:val="28"/>
        </w:rPr>
        <w:lastRenderedPageBreak/>
        <w:t xml:space="preserve">дослідженнях стала можливою завдяки розвитку акмеології як науки про шляхи досягнення особистістю нових вершин в житті та професійній діяльності. </w:t>
      </w:r>
    </w:p>
    <w:p w:rsidR="00573B7E" w:rsidRPr="00F140F4" w:rsidRDefault="00573B7E" w:rsidP="00865D7C">
      <w:pPr>
        <w:spacing w:line="360" w:lineRule="auto"/>
        <w:ind w:firstLine="567"/>
        <w:jc w:val="both"/>
        <w:rPr>
          <w:color w:val="FF0000"/>
          <w:spacing w:val="4"/>
          <w:sz w:val="28"/>
          <w:szCs w:val="28"/>
        </w:rPr>
      </w:pPr>
      <w:r w:rsidRPr="008F1E9C">
        <w:rPr>
          <w:color w:val="000000" w:themeColor="text1"/>
          <w:spacing w:val="4"/>
          <w:sz w:val="28"/>
          <w:szCs w:val="28"/>
        </w:rPr>
        <w:t xml:space="preserve">Акмеологія у педагогічній освіті вивчає </w:t>
      </w:r>
      <w:proofErr w:type="spellStart"/>
      <w:r w:rsidRPr="008F1E9C">
        <w:rPr>
          <w:color w:val="000000" w:themeColor="text1"/>
          <w:spacing w:val="4"/>
          <w:sz w:val="28"/>
          <w:szCs w:val="28"/>
        </w:rPr>
        <w:t>феменологію</w:t>
      </w:r>
      <w:proofErr w:type="spellEnd"/>
      <w:r w:rsidRPr="008F1E9C">
        <w:rPr>
          <w:color w:val="000000" w:themeColor="text1"/>
          <w:spacing w:val="4"/>
          <w:sz w:val="28"/>
          <w:szCs w:val="28"/>
        </w:rPr>
        <w:t>, закономірності і механізми розвитку особистості на ступені її професійної зрілості та є, за твердженням С. Гончаренка, - методологічним інструментарієм, який допомагає організувати умови для оптимального досягнення фахівця ступенів професіоналізму у сферах педагогічної діяльності, для прояву ними своїх соціально значущих і творчих якостей</w:t>
      </w:r>
      <w:r w:rsidR="00F140F4" w:rsidRPr="008F1E9C">
        <w:rPr>
          <w:color w:val="000000" w:themeColor="text1"/>
          <w:spacing w:val="4"/>
          <w:sz w:val="28"/>
          <w:szCs w:val="28"/>
        </w:rPr>
        <w:t xml:space="preserve"> </w:t>
      </w:r>
      <w:r w:rsidR="00F140F4">
        <w:rPr>
          <w:sz w:val="28"/>
          <w:szCs w:val="28"/>
        </w:rPr>
        <w:t>[1, с. 14</w:t>
      </w:r>
      <w:r w:rsidR="00F140F4" w:rsidRPr="004916F3">
        <w:rPr>
          <w:sz w:val="28"/>
          <w:szCs w:val="28"/>
        </w:rPr>
        <w:t>].</w:t>
      </w:r>
    </w:p>
    <w:p w:rsidR="009B0042" w:rsidRDefault="009B0042" w:rsidP="00F226A2">
      <w:pPr>
        <w:spacing w:line="360" w:lineRule="auto"/>
        <w:ind w:firstLine="567"/>
        <w:jc w:val="both"/>
        <w:rPr>
          <w:spacing w:val="4"/>
          <w:sz w:val="28"/>
          <w:szCs w:val="28"/>
        </w:rPr>
      </w:pPr>
      <w:r w:rsidRPr="004916F3">
        <w:rPr>
          <w:spacing w:val="4"/>
          <w:sz w:val="28"/>
          <w:szCs w:val="28"/>
        </w:rPr>
        <w:t>Сьогодні в українському освітянському просторі поширюються ідеї педагогічної акмеології, у межах якої розглядаються питання професійної самореалізації сучасного вчителя, досягнення ним акме-вершин.</w:t>
      </w:r>
      <w:r w:rsidR="00F226A2" w:rsidRPr="00F226A2">
        <w:rPr>
          <w:spacing w:val="4"/>
          <w:sz w:val="28"/>
          <w:szCs w:val="28"/>
        </w:rPr>
        <w:t xml:space="preserve"> Провідною ідеєю акмеологічного підходу в педагогічній освіті є забезпечення акмеологічного розвитку педагога, суб'єктними ознаками якого є: ініціатива, самостійне цілепокладання, планування, передбачення; інтенсивна </w:t>
      </w:r>
      <w:proofErr w:type="spellStart"/>
      <w:r w:rsidR="00F226A2" w:rsidRPr="00F226A2">
        <w:rPr>
          <w:spacing w:val="4"/>
          <w:sz w:val="28"/>
          <w:szCs w:val="28"/>
        </w:rPr>
        <w:t>включеність</w:t>
      </w:r>
      <w:proofErr w:type="spellEnd"/>
      <w:r w:rsidR="00F226A2" w:rsidRPr="00F226A2">
        <w:rPr>
          <w:spacing w:val="4"/>
          <w:sz w:val="28"/>
          <w:szCs w:val="28"/>
        </w:rPr>
        <w:t xml:space="preserve"> у діяльність; прагнення до саморегуляції (самоконтролю, самокорекції, </w:t>
      </w:r>
      <w:proofErr w:type="spellStart"/>
      <w:r w:rsidR="00F226A2" w:rsidRPr="00F226A2">
        <w:rPr>
          <w:spacing w:val="4"/>
          <w:sz w:val="28"/>
          <w:szCs w:val="28"/>
        </w:rPr>
        <w:t>самокомпенсації</w:t>
      </w:r>
      <w:proofErr w:type="spellEnd"/>
      <w:r w:rsidR="00F226A2" w:rsidRPr="00F226A2">
        <w:rPr>
          <w:spacing w:val="4"/>
          <w:sz w:val="28"/>
          <w:szCs w:val="28"/>
        </w:rPr>
        <w:t>), постійна орієнтація особистості на саморозвиток і самооновлення; прагнення до самореалізації і творчого творення; інтеграція свого професійного шляху, структурування і впорядкування свого професійного досвіду і досвіду інших.</w:t>
      </w:r>
      <w:r w:rsidR="00F226A2">
        <w:rPr>
          <w:spacing w:val="4"/>
          <w:sz w:val="28"/>
          <w:szCs w:val="28"/>
        </w:rPr>
        <w:t xml:space="preserve"> </w:t>
      </w:r>
      <w:r w:rsidR="00F226A2" w:rsidRPr="00F226A2">
        <w:rPr>
          <w:spacing w:val="4"/>
          <w:sz w:val="28"/>
          <w:szCs w:val="28"/>
        </w:rPr>
        <w:t>Головним результатом роботи педагога є наявність позитивних якісних змін в: оволодінні уміннями, знаннями та навичками, що відповідають освітнім стандартам, які прийняті в суспільстві; формування якостей особистості, які необхідні для активної життєдіяльності особистості в суспільстві.</w:t>
      </w:r>
    </w:p>
    <w:p w:rsidR="00407AD8" w:rsidRDefault="009B0042" w:rsidP="00407AD8">
      <w:pPr>
        <w:spacing w:line="360" w:lineRule="auto"/>
        <w:ind w:firstLine="567"/>
        <w:jc w:val="both"/>
        <w:rPr>
          <w:sz w:val="28"/>
          <w:szCs w:val="28"/>
        </w:rPr>
      </w:pPr>
      <w:r w:rsidRPr="004916F3">
        <w:rPr>
          <w:sz w:val="28"/>
          <w:szCs w:val="28"/>
        </w:rPr>
        <w:t>До акмеологічних засад відноситься також акмеологічний зміст різних видів педагогічної діяльності вчителя, зокрема інноваційної діяльності, методичн</w:t>
      </w:r>
      <w:r w:rsidR="0060501A">
        <w:rPr>
          <w:sz w:val="28"/>
          <w:szCs w:val="28"/>
        </w:rPr>
        <w:t>ої роботи тощо. О. Мандражи</w:t>
      </w:r>
      <w:r w:rsidRPr="004916F3">
        <w:rPr>
          <w:sz w:val="28"/>
          <w:szCs w:val="28"/>
        </w:rPr>
        <w:t xml:space="preserve"> до змісту підготовки вчителів до інноваційної діяльності в системі методичної роботи загальноосвітніх навчальних закладів відносить: загальні психолого-педагогічні знання й уміння; розширення світогляду, інтелектуальний та духовний розвиток; знання про інноваційну діяльність; знання й уміння аналізувати власну діяльність, </w:t>
      </w:r>
      <w:r w:rsidRPr="004916F3">
        <w:rPr>
          <w:sz w:val="28"/>
          <w:szCs w:val="28"/>
        </w:rPr>
        <w:lastRenderedPageBreak/>
        <w:t>проводити рефлексію, працювати з інформацією, володіти науково-дослідним апаратом, розвивати комунікативні вміння, здібності до співробітництва; вміння складати авторські програми та проводити їхню експериментальну перевірку; розвиток творчості, активності, впевненості; розкриття</w:t>
      </w:r>
      <w:r w:rsidR="004916F3">
        <w:rPr>
          <w:sz w:val="28"/>
          <w:szCs w:val="28"/>
        </w:rPr>
        <w:t xml:space="preserve"> потенціалу методичної роботи [2</w:t>
      </w:r>
      <w:r w:rsidR="00F140F4">
        <w:rPr>
          <w:sz w:val="28"/>
          <w:szCs w:val="28"/>
        </w:rPr>
        <w:t>, с. 36</w:t>
      </w:r>
      <w:r w:rsidRPr="004916F3">
        <w:rPr>
          <w:sz w:val="28"/>
          <w:szCs w:val="28"/>
        </w:rPr>
        <w:t>].</w:t>
      </w:r>
    </w:p>
    <w:p w:rsidR="00407AD8" w:rsidRDefault="00407AD8" w:rsidP="00407AD8">
      <w:pPr>
        <w:spacing w:line="360" w:lineRule="auto"/>
        <w:ind w:firstLine="567"/>
        <w:jc w:val="both"/>
        <w:rPr>
          <w:sz w:val="28"/>
          <w:szCs w:val="28"/>
        </w:rPr>
      </w:pPr>
      <w:r w:rsidRPr="00407AD8">
        <w:rPr>
          <w:sz w:val="28"/>
          <w:szCs w:val="28"/>
        </w:rPr>
        <w:t xml:space="preserve">Важливою складовою професіоналізму майбутнього </w:t>
      </w:r>
      <w:r>
        <w:rPr>
          <w:sz w:val="28"/>
          <w:szCs w:val="28"/>
        </w:rPr>
        <w:t xml:space="preserve">вчителя </w:t>
      </w:r>
      <w:r w:rsidRPr="00407AD8">
        <w:rPr>
          <w:sz w:val="28"/>
          <w:szCs w:val="28"/>
        </w:rPr>
        <w:t>є готовність і спрямованість до самовдосконалення, що забезпечує динамічність, розвиток професійних якостей і характеристик шляхом адекватної самооцінки i оперативного усунення виявлених у процесі педагогічної діяльності особис</w:t>
      </w:r>
      <w:r w:rsidR="0060501A">
        <w:rPr>
          <w:sz w:val="28"/>
          <w:szCs w:val="28"/>
        </w:rPr>
        <w:t>тісних недоліків, вдосконалення професійного рівня ‘</w:t>
      </w:r>
      <w:r w:rsidRPr="00407AD8">
        <w:rPr>
          <w:sz w:val="28"/>
          <w:szCs w:val="28"/>
        </w:rPr>
        <w:t xml:space="preserve"> в</w:t>
      </w:r>
      <w:r>
        <w:rPr>
          <w:sz w:val="28"/>
          <w:szCs w:val="28"/>
        </w:rPr>
        <w:t>чителя</w:t>
      </w:r>
      <w:r w:rsidRPr="00407AD8">
        <w:rPr>
          <w:sz w:val="28"/>
          <w:szCs w:val="28"/>
        </w:rPr>
        <w:t xml:space="preserve"> відповідно до вимог часу.</w:t>
      </w:r>
    </w:p>
    <w:p w:rsidR="002A3F75" w:rsidRPr="002A3F75" w:rsidRDefault="002A3F75" w:rsidP="00FA0CBE">
      <w:pPr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2A3F75">
        <w:rPr>
          <w:color w:val="000000"/>
          <w:sz w:val="28"/>
          <w:szCs w:val="28"/>
          <w:lang w:eastAsia="uk-UA"/>
        </w:rPr>
        <w:t>Професіоналізм</w:t>
      </w:r>
      <w:r w:rsidRPr="004916F3">
        <w:rPr>
          <w:color w:val="000000"/>
          <w:sz w:val="28"/>
          <w:szCs w:val="28"/>
          <w:lang w:eastAsia="uk-UA"/>
        </w:rPr>
        <w:t xml:space="preserve"> майбутнього вчителя</w:t>
      </w:r>
      <w:r w:rsidRPr="002A3F75">
        <w:rPr>
          <w:color w:val="000000"/>
          <w:sz w:val="28"/>
          <w:szCs w:val="28"/>
          <w:lang w:eastAsia="uk-UA"/>
        </w:rPr>
        <w:t xml:space="preserve"> характеризується наявністю у нього таких складових:</w:t>
      </w:r>
    </w:p>
    <w:p w:rsidR="002A3F75" w:rsidRPr="004916F3" w:rsidRDefault="002A3F75" w:rsidP="004916F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професійного </w:t>
      </w:r>
      <w:proofErr w:type="spellStart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покликання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A3F75" w:rsidRPr="004916F3" w:rsidRDefault="002A3F75" w:rsidP="004916F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глибокої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мотивації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для </w:t>
      </w:r>
      <w:proofErr w:type="spellStart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виконання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E5463D"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роботи в різних її </w:t>
      </w:r>
      <w:proofErr w:type="spellStart"/>
      <w:r w:rsidR="00E5463D" w:rsidRPr="004916F3">
        <w:rPr>
          <w:rFonts w:ascii="Times New Roman" w:hAnsi="Times New Roman"/>
          <w:color w:val="000000"/>
          <w:sz w:val="28"/>
          <w:szCs w:val="28"/>
          <w:lang w:eastAsia="uk-UA"/>
        </w:rPr>
        <w:t>різновидах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2A3F75" w:rsidRPr="004916F3" w:rsidRDefault="002A3F75" w:rsidP="004916F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морально-</w:t>
      </w:r>
      <w:proofErr w:type="spellStart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духовних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якостей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схильності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роботи з людьми;</w:t>
      </w:r>
    </w:p>
    <w:p w:rsidR="002A3F75" w:rsidRPr="004916F3" w:rsidRDefault="002A3F75" w:rsidP="004916F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професійної майстерності;</w:t>
      </w:r>
    </w:p>
    <w:p w:rsidR="00224443" w:rsidRPr="004916F3" w:rsidRDefault="002A3F75" w:rsidP="004916F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>об'єктивно</w:t>
      </w:r>
      <w:proofErr w:type="spellEnd"/>
      <w:r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критичног</w:t>
      </w:r>
      <w:r w:rsidR="00224443"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 </w:t>
      </w:r>
      <w:proofErr w:type="spellStart"/>
      <w:r w:rsidR="00224443" w:rsidRPr="004916F3">
        <w:rPr>
          <w:rFonts w:ascii="Times New Roman" w:hAnsi="Times New Roman"/>
          <w:color w:val="000000"/>
          <w:sz w:val="28"/>
          <w:szCs w:val="28"/>
          <w:lang w:eastAsia="uk-UA"/>
        </w:rPr>
        <w:t>ставлення</w:t>
      </w:r>
      <w:proofErr w:type="spellEnd"/>
      <w:r w:rsidR="00224443"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до </w:t>
      </w:r>
      <w:proofErr w:type="spellStart"/>
      <w:r w:rsidR="00224443" w:rsidRPr="004916F3">
        <w:rPr>
          <w:rFonts w:ascii="Times New Roman" w:hAnsi="Times New Roman"/>
          <w:color w:val="000000"/>
          <w:sz w:val="28"/>
          <w:szCs w:val="28"/>
          <w:lang w:eastAsia="uk-UA"/>
        </w:rPr>
        <w:t>своєї</w:t>
      </w:r>
      <w:proofErr w:type="spellEnd"/>
      <w:r w:rsidR="00224443" w:rsidRPr="004916F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діяльності</w:t>
      </w:r>
      <w:r w:rsidR="004916F3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C32F67" w:rsidRPr="004916F3" w:rsidRDefault="00224443" w:rsidP="004916F3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16F3">
        <w:rPr>
          <w:rFonts w:ascii="Times New Roman" w:hAnsi="Times New Roman"/>
          <w:sz w:val="28"/>
          <w:szCs w:val="28"/>
        </w:rPr>
        <w:t>Важливою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умовою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акмеологізації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педагогічного </w:t>
      </w:r>
      <w:proofErr w:type="spellStart"/>
      <w:r w:rsidRPr="004916F3">
        <w:rPr>
          <w:rFonts w:ascii="Times New Roman" w:hAnsi="Times New Roman"/>
          <w:sz w:val="28"/>
          <w:szCs w:val="28"/>
        </w:rPr>
        <w:t>процесу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є створення особли</w:t>
      </w:r>
      <w:r w:rsidR="00557B6C">
        <w:rPr>
          <w:rFonts w:ascii="Times New Roman" w:hAnsi="Times New Roman"/>
          <w:sz w:val="28"/>
          <w:szCs w:val="28"/>
        </w:rPr>
        <w:t xml:space="preserve">вого </w:t>
      </w:r>
      <w:r w:rsidR="00557B6C">
        <w:rPr>
          <w:rFonts w:ascii="Times New Roman" w:hAnsi="Times New Roman"/>
          <w:sz w:val="28"/>
          <w:szCs w:val="28"/>
          <w:lang w:val="uk-UA"/>
        </w:rPr>
        <w:t>«</w:t>
      </w:r>
      <w:r w:rsidR="00557B6C">
        <w:rPr>
          <w:rFonts w:ascii="Times New Roman" w:hAnsi="Times New Roman"/>
          <w:sz w:val="28"/>
          <w:szCs w:val="28"/>
        </w:rPr>
        <w:t xml:space="preserve">акмеологічного </w:t>
      </w:r>
      <w:proofErr w:type="spellStart"/>
      <w:r w:rsidR="00557B6C">
        <w:rPr>
          <w:rFonts w:ascii="Times New Roman" w:hAnsi="Times New Roman"/>
          <w:sz w:val="28"/>
          <w:szCs w:val="28"/>
        </w:rPr>
        <w:t>середовища</w:t>
      </w:r>
      <w:proofErr w:type="spellEnd"/>
      <w:r w:rsidR="00557B6C">
        <w:rPr>
          <w:rFonts w:ascii="Times New Roman" w:hAnsi="Times New Roman"/>
          <w:sz w:val="28"/>
          <w:szCs w:val="28"/>
        </w:rPr>
        <w:t>»</w:t>
      </w:r>
      <w:r w:rsidRPr="004916F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4916F3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комфортного викладання й навчання, що </w:t>
      </w:r>
      <w:proofErr w:type="spellStart"/>
      <w:r w:rsidRPr="004916F3">
        <w:rPr>
          <w:rFonts w:ascii="Times New Roman" w:hAnsi="Times New Roman"/>
          <w:sz w:val="28"/>
          <w:szCs w:val="28"/>
        </w:rPr>
        <w:t>стимулює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прагнення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4916F3">
        <w:rPr>
          <w:rFonts w:ascii="Times New Roman" w:hAnsi="Times New Roman"/>
          <w:sz w:val="28"/>
          <w:szCs w:val="28"/>
        </w:rPr>
        <w:t>самореалізації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Pr="004916F3">
        <w:rPr>
          <w:rFonts w:ascii="Times New Roman" w:hAnsi="Times New Roman"/>
          <w:sz w:val="28"/>
          <w:szCs w:val="28"/>
        </w:rPr>
        <w:t>твор</w:t>
      </w:r>
      <w:r w:rsidR="004916F3">
        <w:rPr>
          <w:rFonts w:ascii="Times New Roman" w:hAnsi="Times New Roman"/>
          <w:sz w:val="28"/>
          <w:szCs w:val="28"/>
        </w:rPr>
        <w:t>чості</w:t>
      </w:r>
      <w:proofErr w:type="spellEnd"/>
      <w:r w:rsidR="004916F3">
        <w:rPr>
          <w:rFonts w:ascii="Times New Roman" w:hAnsi="Times New Roman"/>
          <w:sz w:val="28"/>
          <w:szCs w:val="28"/>
        </w:rPr>
        <w:t xml:space="preserve">, до </w:t>
      </w:r>
      <w:proofErr w:type="spellStart"/>
      <w:r w:rsidR="004916F3">
        <w:rPr>
          <w:rFonts w:ascii="Times New Roman" w:hAnsi="Times New Roman"/>
          <w:sz w:val="28"/>
          <w:szCs w:val="28"/>
        </w:rPr>
        <w:t>успіху</w:t>
      </w:r>
      <w:proofErr w:type="spellEnd"/>
      <w:r w:rsidR="004916F3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4916F3">
        <w:rPr>
          <w:rFonts w:ascii="Times New Roman" w:hAnsi="Times New Roman"/>
          <w:sz w:val="28"/>
          <w:szCs w:val="28"/>
        </w:rPr>
        <w:t>рефлексії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916F3">
        <w:rPr>
          <w:rFonts w:ascii="Times New Roman" w:hAnsi="Times New Roman"/>
          <w:sz w:val="28"/>
          <w:szCs w:val="28"/>
        </w:rPr>
        <w:t>Саме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тому, </w:t>
      </w:r>
      <w:proofErr w:type="spellStart"/>
      <w:r w:rsidRPr="004916F3">
        <w:rPr>
          <w:rFonts w:ascii="Times New Roman" w:hAnsi="Times New Roman"/>
          <w:sz w:val="28"/>
          <w:szCs w:val="28"/>
        </w:rPr>
        <w:t>невід’ємним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елементом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навчального </w:t>
      </w:r>
      <w:proofErr w:type="spellStart"/>
      <w:r w:rsidRPr="004916F3">
        <w:rPr>
          <w:rFonts w:ascii="Times New Roman" w:hAnsi="Times New Roman"/>
          <w:sz w:val="28"/>
          <w:szCs w:val="28"/>
        </w:rPr>
        <w:t>середовища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майбутніх </w:t>
      </w:r>
      <w:r w:rsidR="00DD534E" w:rsidRPr="004916F3">
        <w:rPr>
          <w:rFonts w:ascii="Times New Roman" w:hAnsi="Times New Roman"/>
          <w:sz w:val="28"/>
          <w:szCs w:val="28"/>
          <w:lang w:val="uk-UA"/>
        </w:rPr>
        <w:t xml:space="preserve">вчителів </w:t>
      </w:r>
      <w:r w:rsidRPr="004916F3">
        <w:rPr>
          <w:rFonts w:ascii="Times New Roman" w:hAnsi="Times New Roman"/>
          <w:sz w:val="28"/>
          <w:szCs w:val="28"/>
        </w:rPr>
        <w:t xml:space="preserve">є акмеологічні технології. Вони </w:t>
      </w:r>
      <w:proofErr w:type="spellStart"/>
      <w:r w:rsidRPr="004916F3">
        <w:rPr>
          <w:rFonts w:ascii="Times New Roman" w:hAnsi="Times New Roman"/>
          <w:sz w:val="28"/>
          <w:szCs w:val="28"/>
        </w:rPr>
        <w:t>дають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можливість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навчити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професійно </w:t>
      </w:r>
      <w:proofErr w:type="spellStart"/>
      <w:r w:rsidRPr="004916F3">
        <w:rPr>
          <w:rFonts w:ascii="Times New Roman" w:hAnsi="Times New Roman"/>
          <w:sz w:val="28"/>
          <w:szCs w:val="28"/>
        </w:rPr>
        <w:t>сприймати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освітнє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середовище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16F3">
        <w:rPr>
          <w:rFonts w:ascii="Times New Roman" w:hAnsi="Times New Roman"/>
          <w:sz w:val="28"/>
          <w:szCs w:val="28"/>
        </w:rPr>
        <w:t>аналізувати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освітні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системи, </w:t>
      </w:r>
      <w:proofErr w:type="spellStart"/>
      <w:r w:rsidRPr="004916F3">
        <w:rPr>
          <w:rFonts w:ascii="Times New Roman" w:hAnsi="Times New Roman"/>
          <w:sz w:val="28"/>
          <w:szCs w:val="28"/>
        </w:rPr>
        <w:t>розуміти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процеси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, які </w:t>
      </w:r>
      <w:proofErr w:type="spellStart"/>
      <w:r w:rsidRPr="004916F3">
        <w:rPr>
          <w:rFonts w:ascii="Times New Roman" w:hAnsi="Times New Roman"/>
          <w:sz w:val="28"/>
          <w:szCs w:val="28"/>
        </w:rPr>
        <w:t>відбуваються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в них, </w:t>
      </w:r>
      <w:proofErr w:type="spellStart"/>
      <w:r w:rsidRPr="004916F3">
        <w:rPr>
          <w:rFonts w:ascii="Times New Roman" w:hAnsi="Times New Roman"/>
          <w:sz w:val="28"/>
          <w:szCs w:val="28"/>
        </w:rPr>
        <w:t>сприяти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бажаним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і не </w:t>
      </w:r>
      <w:proofErr w:type="spellStart"/>
      <w:r w:rsidRPr="004916F3">
        <w:rPr>
          <w:rFonts w:ascii="Times New Roman" w:hAnsi="Times New Roman"/>
          <w:sz w:val="28"/>
          <w:szCs w:val="28"/>
        </w:rPr>
        <w:t>допускати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н</w:t>
      </w:r>
      <w:r w:rsidR="00557B6C">
        <w:rPr>
          <w:rFonts w:ascii="Times New Roman" w:hAnsi="Times New Roman"/>
          <w:sz w:val="28"/>
          <w:szCs w:val="28"/>
        </w:rPr>
        <w:t>ебажаних</w:t>
      </w:r>
      <w:proofErr w:type="spellEnd"/>
      <w:r w:rsidR="00557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B6C">
        <w:rPr>
          <w:rFonts w:ascii="Times New Roman" w:hAnsi="Times New Roman"/>
          <w:sz w:val="28"/>
          <w:szCs w:val="28"/>
        </w:rPr>
        <w:t>учнівських</w:t>
      </w:r>
      <w:proofErr w:type="spellEnd"/>
      <w:r w:rsidR="00557B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B6C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="00DD534E" w:rsidRPr="004916F3">
        <w:rPr>
          <w:rFonts w:ascii="Times New Roman" w:hAnsi="Times New Roman"/>
          <w:sz w:val="28"/>
          <w:szCs w:val="28"/>
        </w:rPr>
        <w:t xml:space="preserve"> </w:t>
      </w:r>
      <w:r w:rsidR="004916F3">
        <w:rPr>
          <w:rFonts w:ascii="Times New Roman" w:hAnsi="Times New Roman"/>
          <w:sz w:val="28"/>
          <w:szCs w:val="28"/>
        </w:rPr>
        <w:t>[3</w:t>
      </w:r>
      <w:r w:rsidR="004916F3">
        <w:rPr>
          <w:rFonts w:ascii="Times New Roman" w:hAnsi="Times New Roman"/>
          <w:sz w:val="28"/>
          <w:szCs w:val="28"/>
          <w:lang w:val="uk-UA"/>
        </w:rPr>
        <w:t>, с. 23</w:t>
      </w:r>
      <w:r w:rsidRPr="004916F3">
        <w:rPr>
          <w:rFonts w:ascii="Times New Roman" w:hAnsi="Times New Roman"/>
          <w:sz w:val="28"/>
          <w:szCs w:val="28"/>
        </w:rPr>
        <w:t xml:space="preserve">]. </w:t>
      </w:r>
    </w:p>
    <w:p w:rsidR="00407AD8" w:rsidRPr="008F1E9C" w:rsidRDefault="00DD534E" w:rsidP="008F1E9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916F3">
        <w:rPr>
          <w:rFonts w:ascii="Times New Roman" w:hAnsi="Times New Roman"/>
          <w:sz w:val="28"/>
          <w:szCs w:val="28"/>
          <w:lang w:val="uk-UA"/>
        </w:rPr>
        <w:t xml:space="preserve">Отже, </w:t>
      </w:r>
      <w:r w:rsidRPr="004916F3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4916F3">
        <w:rPr>
          <w:rFonts w:ascii="Times New Roman" w:hAnsi="Times New Roman"/>
          <w:sz w:val="28"/>
          <w:szCs w:val="28"/>
        </w:rPr>
        <w:t>позиції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акмеологічного підходу </w:t>
      </w:r>
      <w:proofErr w:type="spellStart"/>
      <w:r w:rsidRPr="004916F3">
        <w:rPr>
          <w:rFonts w:ascii="Times New Roman" w:hAnsi="Times New Roman"/>
          <w:sz w:val="28"/>
          <w:szCs w:val="28"/>
        </w:rPr>
        <w:t>професійну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16F3">
        <w:rPr>
          <w:rFonts w:ascii="Times New Roman" w:hAnsi="Times New Roman"/>
          <w:sz w:val="28"/>
          <w:szCs w:val="28"/>
        </w:rPr>
        <w:t>самореалізацію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вчителя визначено як здатність </w:t>
      </w:r>
      <w:proofErr w:type="spellStart"/>
      <w:r w:rsidRPr="004916F3">
        <w:rPr>
          <w:rFonts w:ascii="Times New Roman" w:hAnsi="Times New Roman"/>
          <w:sz w:val="28"/>
          <w:szCs w:val="28"/>
        </w:rPr>
        <w:t>розкривати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професійно-педагогічний </w:t>
      </w:r>
      <w:proofErr w:type="spellStart"/>
      <w:r w:rsidRPr="004916F3">
        <w:rPr>
          <w:rFonts w:ascii="Times New Roman" w:hAnsi="Times New Roman"/>
          <w:sz w:val="28"/>
          <w:szCs w:val="28"/>
        </w:rPr>
        <w:t>потенціал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 у роботі з </w:t>
      </w:r>
      <w:proofErr w:type="spellStart"/>
      <w:r w:rsidRPr="004916F3">
        <w:rPr>
          <w:rFonts w:ascii="Times New Roman" w:hAnsi="Times New Roman"/>
          <w:sz w:val="28"/>
          <w:szCs w:val="28"/>
        </w:rPr>
        <w:t>учнями</w:t>
      </w:r>
      <w:proofErr w:type="spellEnd"/>
      <w:r w:rsidRPr="004916F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916F3">
        <w:rPr>
          <w:rFonts w:ascii="Times New Roman" w:hAnsi="Times New Roman"/>
          <w:sz w:val="28"/>
          <w:szCs w:val="28"/>
        </w:rPr>
        <w:t>самопідготовці</w:t>
      </w:r>
      <w:proofErr w:type="spellEnd"/>
      <w:r w:rsidRPr="004916F3">
        <w:rPr>
          <w:rFonts w:ascii="Times New Roman" w:hAnsi="Times New Roman"/>
          <w:sz w:val="28"/>
          <w:szCs w:val="28"/>
        </w:rPr>
        <w:t>.</w:t>
      </w:r>
      <w:r w:rsidRPr="004916F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65142">
        <w:rPr>
          <w:rFonts w:ascii="Times New Roman" w:hAnsi="Times New Roman"/>
          <w:sz w:val="28"/>
          <w:szCs w:val="28"/>
          <w:lang w:val="uk-UA"/>
        </w:rPr>
        <w:t xml:space="preserve">Використання акмеологічного підходу в педагогічній діяльності вчителя підвищить рівень його професійної </w:t>
      </w:r>
      <w:r w:rsidRPr="00D65142">
        <w:rPr>
          <w:rFonts w:ascii="Times New Roman" w:hAnsi="Times New Roman"/>
          <w:sz w:val="28"/>
          <w:szCs w:val="28"/>
          <w:lang w:val="uk-UA"/>
        </w:rPr>
        <w:lastRenderedPageBreak/>
        <w:t>самореалізації в різних видах педагогічної діяльності, що й забезпечить продуктивне навчання і виховання учнів.</w:t>
      </w:r>
      <w:r w:rsidR="008F1E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916F3" w:rsidRPr="004916F3" w:rsidRDefault="004916F3" w:rsidP="004916F3">
      <w:pPr>
        <w:pStyle w:val="a3"/>
        <w:spacing w:after="0" w:line="360" w:lineRule="auto"/>
        <w:ind w:left="0"/>
        <w:jc w:val="both"/>
        <w:rPr>
          <w:rFonts w:ascii="Times New Roman" w:hAnsi="Times New Roman"/>
          <w:spacing w:val="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Література:</w:t>
      </w:r>
    </w:p>
    <w:p w:rsidR="00C32F67" w:rsidRPr="004916F3" w:rsidRDefault="004916F3" w:rsidP="004916F3">
      <w:pPr>
        <w:tabs>
          <w:tab w:val="left" w:pos="34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32F67" w:rsidRPr="004916F3">
        <w:rPr>
          <w:sz w:val="28"/>
          <w:szCs w:val="28"/>
        </w:rPr>
        <w:t>.</w:t>
      </w:r>
      <w:r w:rsidR="008F1E9C">
        <w:rPr>
          <w:sz w:val="28"/>
          <w:szCs w:val="28"/>
        </w:rPr>
        <w:t xml:space="preserve"> </w:t>
      </w:r>
      <w:r w:rsidR="008F1E9C" w:rsidRPr="00F140F4">
        <w:rPr>
          <w:rFonts w:eastAsia="Calibri"/>
          <w:sz w:val="28"/>
          <w:szCs w:val="28"/>
          <w:lang w:val="ru-RU" w:eastAsia="en-US"/>
        </w:rPr>
        <w:t>Гончаренко С.У. Український педагогічний словник. Вид. друге</w:t>
      </w:r>
      <w:r w:rsidR="008F1E9C">
        <w:rPr>
          <w:sz w:val="28"/>
          <w:szCs w:val="28"/>
        </w:rPr>
        <w:t>, доп. й вип. / Семен Уст</w:t>
      </w:r>
      <w:r w:rsidR="008F1E9C" w:rsidRPr="00F140F4">
        <w:rPr>
          <w:rFonts w:eastAsia="Calibri"/>
          <w:sz w:val="28"/>
          <w:szCs w:val="28"/>
          <w:lang w:val="ru-RU" w:eastAsia="en-US"/>
        </w:rPr>
        <w:t>имович Гончаренко. -</w:t>
      </w:r>
      <w:r w:rsidR="008F1E9C">
        <w:rPr>
          <w:sz w:val="28"/>
          <w:szCs w:val="28"/>
        </w:rPr>
        <w:t xml:space="preserve"> Рівне: Волинські обереги, 2011. –</w:t>
      </w:r>
      <w:r w:rsidR="008F1E9C" w:rsidRPr="00F140F4">
        <w:rPr>
          <w:rFonts w:eastAsia="Calibri"/>
          <w:sz w:val="28"/>
          <w:szCs w:val="28"/>
          <w:lang w:val="ru-RU" w:eastAsia="en-US"/>
        </w:rPr>
        <w:t xml:space="preserve"> 552 с.</w:t>
      </w:r>
      <w:r w:rsidR="009B0042" w:rsidRPr="004916F3">
        <w:rPr>
          <w:sz w:val="28"/>
          <w:szCs w:val="28"/>
        </w:rPr>
        <w:tab/>
      </w:r>
    </w:p>
    <w:p w:rsidR="009B0042" w:rsidRPr="004916F3" w:rsidRDefault="004916F3" w:rsidP="004916F3">
      <w:pPr>
        <w:tabs>
          <w:tab w:val="left" w:pos="34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042" w:rsidRPr="00491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40F4" w:rsidRPr="00F140F4">
        <w:rPr>
          <w:sz w:val="28"/>
          <w:szCs w:val="28"/>
        </w:rPr>
        <w:t>Мандражи О.А. Підготовка вчителів до інноваційної діяльності / О.А.</w:t>
      </w:r>
      <w:r w:rsidR="00D65142">
        <w:rPr>
          <w:sz w:val="28"/>
          <w:szCs w:val="28"/>
        </w:rPr>
        <w:t xml:space="preserve"> </w:t>
      </w:r>
      <w:r w:rsidR="00F140F4" w:rsidRPr="00F140F4">
        <w:rPr>
          <w:sz w:val="28"/>
          <w:szCs w:val="28"/>
        </w:rPr>
        <w:t>Мандражи // Матеріали школи молодих учених з педагогіки і психології: зб. наук. доповідей. – Харків, 2005. – С. 35–40.</w:t>
      </w:r>
    </w:p>
    <w:p w:rsidR="00B27678" w:rsidRPr="008A3A8F" w:rsidRDefault="004916F3" w:rsidP="004916F3">
      <w:pPr>
        <w:spacing w:line="360" w:lineRule="auto"/>
        <w:jc w:val="both"/>
        <w:rPr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 xml:space="preserve">3. </w:t>
      </w:r>
      <w:r w:rsidR="00DD534E" w:rsidRPr="004916F3">
        <w:rPr>
          <w:sz w:val="28"/>
          <w:szCs w:val="28"/>
        </w:rPr>
        <w:t>Ніколаєску І.О. Практичні основи акмеологічного розвитку особистості в умовах освітньо</w:t>
      </w:r>
      <w:r w:rsidR="00D65142">
        <w:rPr>
          <w:sz w:val="28"/>
          <w:szCs w:val="28"/>
        </w:rPr>
        <w:t>-</w:t>
      </w:r>
      <w:r w:rsidR="00DD534E" w:rsidRPr="004916F3">
        <w:rPr>
          <w:sz w:val="28"/>
          <w:szCs w:val="28"/>
        </w:rPr>
        <w:t>інформаційного простору: навчально-методичний посібник / І.О. Ніколаєску. – Черкаси : ОІПОПП, 2012. – 54 с.</w:t>
      </w:r>
    </w:p>
    <w:sectPr w:rsidR="00B27678" w:rsidRPr="008A3A8F" w:rsidSect="004916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DB4C9DE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B68533D"/>
    <w:multiLevelType w:val="multilevel"/>
    <w:tmpl w:val="1414B8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14468"/>
    <w:multiLevelType w:val="multilevel"/>
    <w:tmpl w:val="F7D2EFA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2E3732B0"/>
    <w:multiLevelType w:val="hybridMultilevel"/>
    <w:tmpl w:val="38E87B3C"/>
    <w:lvl w:ilvl="0" w:tplc="D84A3576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A194168"/>
    <w:multiLevelType w:val="multilevel"/>
    <w:tmpl w:val="C45C829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5AF947DD"/>
    <w:multiLevelType w:val="multilevel"/>
    <w:tmpl w:val="C45C8292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4FF"/>
    <w:rsid w:val="00004D2A"/>
    <w:rsid w:val="00013324"/>
    <w:rsid w:val="0001545C"/>
    <w:rsid w:val="00032E19"/>
    <w:rsid w:val="000667CD"/>
    <w:rsid w:val="001107B9"/>
    <w:rsid w:val="001155B4"/>
    <w:rsid w:val="001B3F78"/>
    <w:rsid w:val="0021427F"/>
    <w:rsid w:val="00215B35"/>
    <w:rsid w:val="00224443"/>
    <w:rsid w:val="00237E29"/>
    <w:rsid w:val="002A3F75"/>
    <w:rsid w:val="0031695C"/>
    <w:rsid w:val="003416BD"/>
    <w:rsid w:val="0036744A"/>
    <w:rsid w:val="003865A7"/>
    <w:rsid w:val="00402A8D"/>
    <w:rsid w:val="00403868"/>
    <w:rsid w:val="00407AD8"/>
    <w:rsid w:val="00480FAA"/>
    <w:rsid w:val="0049092B"/>
    <w:rsid w:val="004916F3"/>
    <w:rsid w:val="004E59A0"/>
    <w:rsid w:val="00537270"/>
    <w:rsid w:val="00557B6C"/>
    <w:rsid w:val="00573B7E"/>
    <w:rsid w:val="005778F6"/>
    <w:rsid w:val="0059403E"/>
    <w:rsid w:val="005E1B90"/>
    <w:rsid w:val="0060501A"/>
    <w:rsid w:val="0062572B"/>
    <w:rsid w:val="00672EBF"/>
    <w:rsid w:val="006867B0"/>
    <w:rsid w:val="006A34EC"/>
    <w:rsid w:val="006D7D1B"/>
    <w:rsid w:val="00700184"/>
    <w:rsid w:val="00707BCB"/>
    <w:rsid w:val="00720DE4"/>
    <w:rsid w:val="00783D14"/>
    <w:rsid w:val="00791D29"/>
    <w:rsid w:val="007C56B7"/>
    <w:rsid w:val="00865D7C"/>
    <w:rsid w:val="008A3A8F"/>
    <w:rsid w:val="008E5EDF"/>
    <w:rsid w:val="008F1E9C"/>
    <w:rsid w:val="00905976"/>
    <w:rsid w:val="0091068D"/>
    <w:rsid w:val="009B0042"/>
    <w:rsid w:val="009B18EE"/>
    <w:rsid w:val="009B1928"/>
    <w:rsid w:val="009D6FCC"/>
    <w:rsid w:val="009E588D"/>
    <w:rsid w:val="009F546D"/>
    <w:rsid w:val="00A820BD"/>
    <w:rsid w:val="00B00033"/>
    <w:rsid w:val="00B27678"/>
    <w:rsid w:val="00B3043A"/>
    <w:rsid w:val="00B7103A"/>
    <w:rsid w:val="00BB1131"/>
    <w:rsid w:val="00BB671E"/>
    <w:rsid w:val="00BE03DF"/>
    <w:rsid w:val="00BF4705"/>
    <w:rsid w:val="00C05ADA"/>
    <w:rsid w:val="00C32F67"/>
    <w:rsid w:val="00C43AAB"/>
    <w:rsid w:val="00C70E70"/>
    <w:rsid w:val="00C84BF6"/>
    <w:rsid w:val="00CB2A72"/>
    <w:rsid w:val="00CE65DE"/>
    <w:rsid w:val="00CE7101"/>
    <w:rsid w:val="00D65142"/>
    <w:rsid w:val="00DD534E"/>
    <w:rsid w:val="00E30797"/>
    <w:rsid w:val="00E504D7"/>
    <w:rsid w:val="00E5463D"/>
    <w:rsid w:val="00E55366"/>
    <w:rsid w:val="00E734FF"/>
    <w:rsid w:val="00E85F7A"/>
    <w:rsid w:val="00E93FC8"/>
    <w:rsid w:val="00F140F4"/>
    <w:rsid w:val="00F226A2"/>
    <w:rsid w:val="00F506F7"/>
    <w:rsid w:val="00F91C38"/>
    <w:rsid w:val="00FA0CBE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4010"/>
  <w15:docId w15:val="{39CAE340-36EB-4853-AECE-200C1BFC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7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3882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User</cp:lastModifiedBy>
  <cp:revision>65</cp:revision>
  <dcterms:created xsi:type="dcterms:W3CDTF">2019-01-31T08:13:00Z</dcterms:created>
  <dcterms:modified xsi:type="dcterms:W3CDTF">2021-12-18T21:20:00Z</dcterms:modified>
</cp:coreProperties>
</file>