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Списки дисциплін вільного вибору, факультет, адреса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ІІ курс 2019-2020 н.р., ІІІ семестр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486"/>
        <w:gridCol w:w="5551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Факультет,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кафедра,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адреса,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сайт, ПІБ викладача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Педагогічна комунікація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Факультет педагогічної освіти,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кафедра початкової і дошкільної освіти (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вул.. Туган-Барановського, 7, див.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озклад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 сайті: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http://pedagogy.lnu.edu.ua/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оц. Крохмальна Г.І.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Дитина з особливими потребами в інклюзивному просторі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Факультет педагогічної освіти,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кафедра спеціальної освіти та соціальної роботи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вул.. Туган-Барановського, 7 див.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озклад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 сайті: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http://pedagogy.lnu.edu.ua/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оц. Ферт О.Г.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Соціопсихологія злочинності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Історичний факультет, кафедра соціології (вул. Університетська, 1, див. розклад на сайті: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http://clio.lnu.edu.ua/</w:t>
              </w:r>
            </w:hyperlink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  <w:lang w:val="uk-UA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доц. Демків О.Б.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Мистецтво публічного виступу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Факультет управління фінансами та бізнесу, кафедра еконо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іки та менеджменту (вул. Коперника, 3, див. розклад на сайті: 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http://financial.lnu.edu.ua/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доц. Бобко Л.О.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Мода і стиль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Факультет культури і мистецтва, кафедра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філософії мистецтва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(вул. Валова, 18, див. розклад на сайті: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http://kultart.lnu.edu.ua/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доц. Белінська Л.С.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Креативний текст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Факультет журналістики, кафедра мови засобів масової інформації (вул. Генерала Чупринки, 49, див. розклад на сайті: </w:t>
            </w:r>
            <w:hyperlink r:id="rId8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http://journ.lnu.edu.ua/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Яценко А.М.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Мова і культура Польщі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Філологічний факультет, кафедра польської філології (вул. Університетська, 1, див. розклад на сайті: </w:t>
            </w:r>
            <w:hyperlink r:id="rId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http://philology.lnu.edu.ua/</w:t>
              </w:r>
            </w:hyperlink>
            <w:hyperlink r:id="rId10">
              <w:r>
                <w:rPr>
                  <w:rFonts w:cs="Times New Roman" w:ascii="Times New Roman" w:hAnsi="Times New Roman"/>
                  <w:sz w:val="28"/>
                  <w:szCs w:val="28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Ніколайчук Х.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Техніки самопрезентації у публічних виступах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Філософський факультет, кафедра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теорії та історії політичної науки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(вул. Університетська, 1, див. розклад на сайті: </w:t>
            </w:r>
            <w:hyperlink r:id="rId11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http://filos.lnu.edu.ua/</w:t>
              </w:r>
            </w:hyperlink>
            <w:hyperlink r:id="rId12">
              <w:r>
                <w:rPr>
                  <w:rFonts w:cs="Times New Roman" w:ascii="Times New Roman" w:hAnsi="Times New Roman"/>
                  <w:sz w:val="28"/>
                  <w:szCs w:val="28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Гарбадин А.С.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Основи ведення сучасного бізнесу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Факультет управління фінансами та бізнесу, кафедра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державних  та місцевих фінансів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(вул. Коперника, 3, див. розклад на сайті: </w:t>
            </w:r>
            <w:hyperlink r:id="rId1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http://financial.lnu.edu.ua/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Попович Д.В., доц. Сич О.А.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Мистецтво успішної комунікації та м’які навички сучасного студента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Філологічний факультет, кафедра українського прикладного мовознавства (вул. Університетська, 1, див. розклад на сайті: </w:t>
            </w:r>
            <w:hyperlink r:id="rId1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http://philology.lnu.edu.ua/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Мазурик Д.В.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Дія органічних речовин на психічний стан людини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Хімічний факультет, кафедра органічної хімії (вул. Кирила і Мефодія, 8, див. розклад на сайті: </w:t>
            </w:r>
            <w:hyperlink r:id="rId1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http://chem.lnu.edu.ua/</w:t>
              </w:r>
            </w:hyperlink>
            <w:hyperlink r:id="rId16">
              <w:r>
                <w:rPr>
                  <w:rFonts w:cs="Times New Roman" w:ascii="Times New Roman" w:hAnsi="Times New Roman"/>
                  <w:sz w:val="28"/>
                  <w:szCs w:val="28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Карпʼяк В.В.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Міжнародні освітні програми та бізнес-проекти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Економічний факультет, кафедра фінансів, грошового обігу та аудиту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(проспект Свободи, 18, див. розклад на свайті: </w:t>
            </w:r>
            <w:hyperlink r:id="rId17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http://electronics.lnu.edu.ua/</w:t>
              </w:r>
            </w:hyperlink>
            <w:hyperlink r:id="rId18">
              <w:r>
                <w:rPr>
                  <w:rFonts w:cs="Times New Roman" w:ascii="Times New Roman" w:hAnsi="Times New Roman"/>
                  <w:sz w:val="28"/>
                  <w:szCs w:val="28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Рубаха М.В.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Технологія збереження здоров’я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Біологічний факультет, кафедра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фізіології людини і тварин (вул. Грушевського, 4, див. розклад на  сайті: </w:t>
            </w:r>
            <w:hyperlink r:id="rId19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http://bioweb.lnu.edu.ua/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Іккерт О.В., доц. Бичкова С.В.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24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68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dagogy.lnu.edu.ua/" TargetMode="External"/><Relationship Id="rId3" Type="http://schemas.openxmlformats.org/officeDocument/2006/relationships/hyperlink" Target="http://pedagogy.lnu.edu.ua/" TargetMode="External"/><Relationship Id="rId4" Type="http://schemas.openxmlformats.org/officeDocument/2006/relationships/hyperlink" Target="http://clio.lnu.edu.ua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financial.lnu.edu.ua/" TargetMode="External"/><Relationship Id="rId7" Type="http://schemas.openxmlformats.org/officeDocument/2006/relationships/hyperlink" Target="http://kultart.lnu.edu.ua/" TargetMode="External"/><Relationship Id="rId8" Type="http://schemas.openxmlformats.org/officeDocument/2006/relationships/hyperlink" Target="http://journ.lnu.edu.ua/" TargetMode="External"/><Relationship Id="rId9" Type="http://schemas.openxmlformats.org/officeDocument/2006/relationships/hyperlink" Target="http://philology.lnu.edu.ua/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filos.lnu.edu.ua/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://financial.lnu.edu.ua/" TargetMode="External"/><Relationship Id="rId14" Type="http://schemas.openxmlformats.org/officeDocument/2006/relationships/hyperlink" Target="http://philology.lnu.edu.ua/" TargetMode="External"/><Relationship Id="rId15" Type="http://schemas.openxmlformats.org/officeDocument/2006/relationships/hyperlink" Target="http://chem.lnu.edu.ua/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http://electronics.lnu.edu.ua/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http://bioweb.lnu.edu.ua/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LibreOffice/5.1.6.2$Linux_X86_64 LibreOffice_project/10m0$Build-2</Application>
  <Pages>2</Pages>
  <Words>333</Words>
  <Characters>2408</Characters>
  <CharactersWithSpaces>2686</CharactersWithSpaces>
  <Paragraphs>57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2019-08-30T11:23:00Z</dcterms:created>
  <dc:creator>Зоряна</dc:creator>
  <dc:description/>
  <dc:language>uk-UA</dc:language>
  <cp:lastModifiedBy/>
  <dcterms:modified xsi:type="dcterms:W3CDTF">2019-08-31T22:20:19Z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