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4" w:rsidRPr="0047619A" w:rsidRDefault="003F4B04" w:rsidP="003F4B04">
      <w:pPr>
        <w:jc w:val="center"/>
        <w:rPr>
          <w:rFonts w:eastAsia="Calibri"/>
          <w:sz w:val="28"/>
          <w:szCs w:val="28"/>
          <w:lang w:val="uk-UA"/>
        </w:rPr>
      </w:pPr>
      <w:r w:rsidRPr="0047619A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:rsidR="003F4B04" w:rsidRPr="0047619A" w:rsidRDefault="003F4B04" w:rsidP="003F4B04">
      <w:pPr>
        <w:jc w:val="center"/>
        <w:rPr>
          <w:rFonts w:eastAsia="Calibri"/>
          <w:sz w:val="28"/>
          <w:szCs w:val="28"/>
          <w:lang w:val="uk-UA"/>
        </w:rPr>
      </w:pPr>
      <w:r w:rsidRPr="0047619A">
        <w:rPr>
          <w:rFonts w:eastAsia="Calibri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F4B04" w:rsidRPr="0047619A" w:rsidRDefault="003F4B04" w:rsidP="003F4B04">
      <w:pPr>
        <w:jc w:val="center"/>
        <w:rPr>
          <w:rFonts w:eastAsia="Calibri"/>
          <w:sz w:val="28"/>
          <w:szCs w:val="28"/>
          <w:lang w:val="uk-UA"/>
        </w:rPr>
      </w:pPr>
      <w:r w:rsidRPr="0047619A">
        <w:rPr>
          <w:rFonts w:eastAsia="Calibri"/>
          <w:sz w:val="28"/>
          <w:szCs w:val="28"/>
          <w:lang w:val="uk-UA"/>
        </w:rPr>
        <w:t>Факультет педагогічної освіти</w:t>
      </w:r>
    </w:p>
    <w:p w:rsidR="003F4B04" w:rsidRPr="0047619A" w:rsidRDefault="003F4B04" w:rsidP="003F4B04">
      <w:pPr>
        <w:jc w:val="center"/>
        <w:rPr>
          <w:rFonts w:eastAsia="Calibri"/>
          <w:sz w:val="28"/>
          <w:szCs w:val="28"/>
          <w:lang w:val="uk-UA"/>
        </w:rPr>
      </w:pPr>
      <w:r w:rsidRPr="0047619A">
        <w:rPr>
          <w:rFonts w:eastAsia="Calibri"/>
          <w:sz w:val="28"/>
          <w:szCs w:val="28"/>
          <w:lang w:val="uk-UA"/>
        </w:rPr>
        <w:t>Кафедра початкової та дошкільної освіти</w:t>
      </w:r>
    </w:p>
    <w:p w:rsidR="003F4B04" w:rsidRPr="0047619A" w:rsidRDefault="003F4B04" w:rsidP="003F4B04">
      <w:pPr>
        <w:rPr>
          <w:lang w:val="uk-UA"/>
        </w:rPr>
      </w:pPr>
    </w:p>
    <w:p w:rsidR="003F4B04" w:rsidRPr="0047619A" w:rsidRDefault="003F4B04" w:rsidP="003F4B04">
      <w:pPr>
        <w:rPr>
          <w:lang w:val="uk-UA"/>
        </w:rPr>
      </w:pP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ЗАТВЕРДЖЕНО ВЧЕНОЮ РАДОЮ</w:t>
      </w: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факультету педагогічної освіти</w:t>
      </w: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 xml:space="preserve">Львівського національного університету </w:t>
      </w: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імені Івана Франка</w:t>
      </w:r>
    </w:p>
    <w:p w:rsidR="00F04174" w:rsidRPr="0047619A" w:rsidRDefault="00F04174" w:rsidP="00F04174">
      <w:pPr>
        <w:jc w:val="right"/>
        <w:rPr>
          <w:lang w:val="uk-UA"/>
        </w:rPr>
      </w:pP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Голова вченої ради</w:t>
      </w: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Герцюк Д.Д. /_________________/</w:t>
      </w:r>
    </w:p>
    <w:p w:rsidR="00F04174" w:rsidRPr="0047619A" w:rsidRDefault="00F04174" w:rsidP="00F04174">
      <w:pPr>
        <w:jc w:val="right"/>
        <w:rPr>
          <w:lang w:val="uk-UA"/>
        </w:rPr>
      </w:pPr>
      <w:r w:rsidRPr="0047619A">
        <w:rPr>
          <w:lang w:val="uk-UA"/>
        </w:rPr>
        <w:t>Протокол №</w:t>
      </w:r>
      <w:r w:rsidR="00C52416" w:rsidRPr="0047619A">
        <w:rPr>
          <w:lang w:val="uk-UA"/>
        </w:rPr>
        <w:t xml:space="preserve"> 1 від 31 серпня</w:t>
      </w:r>
      <w:r w:rsidR="000309D4">
        <w:rPr>
          <w:lang w:val="uk-UA"/>
        </w:rPr>
        <w:t xml:space="preserve"> 2021</w:t>
      </w:r>
      <w:r w:rsidRPr="0047619A">
        <w:rPr>
          <w:lang w:val="uk-UA"/>
        </w:rPr>
        <w:t xml:space="preserve"> р.</w:t>
      </w:r>
    </w:p>
    <w:p w:rsidR="003F4B04" w:rsidRPr="0047619A" w:rsidRDefault="003F4B04" w:rsidP="003F4B04">
      <w:pPr>
        <w:rPr>
          <w:lang w:val="uk-UA"/>
        </w:rPr>
      </w:pPr>
    </w:p>
    <w:p w:rsidR="003F4B04" w:rsidRPr="0047619A" w:rsidRDefault="003F4B04" w:rsidP="003F4B04">
      <w:pPr>
        <w:rPr>
          <w:lang w:val="uk-UA"/>
        </w:rPr>
      </w:pPr>
    </w:p>
    <w:p w:rsidR="00F04174" w:rsidRPr="0047619A" w:rsidRDefault="00F04174" w:rsidP="003F4B04">
      <w:pPr>
        <w:jc w:val="center"/>
        <w:rPr>
          <w:rFonts w:eastAsia="Calibri"/>
          <w:b/>
          <w:sz w:val="36"/>
          <w:szCs w:val="28"/>
          <w:lang w:val="uk-UA"/>
        </w:rPr>
      </w:pPr>
    </w:p>
    <w:p w:rsidR="003F4B04" w:rsidRPr="0047619A" w:rsidRDefault="003F4B04" w:rsidP="003F4B04">
      <w:pPr>
        <w:jc w:val="center"/>
        <w:rPr>
          <w:rFonts w:eastAsia="Calibri"/>
          <w:b/>
          <w:sz w:val="36"/>
          <w:szCs w:val="28"/>
          <w:lang w:val="uk-UA"/>
        </w:rPr>
      </w:pPr>
      <w:r w:rsidRPr="0047619A">
        <w:rPr>
          <w:rFonts w:eastAsia="Calibri"/>
          <w:b/>
          <w:sz w:val="36"/>
          <w:szCs w:val="28"/>
          <w:lang w:val="uk-UA"/>
        </w:rPr>
        <w:t xml:space="preserve">Дитяча література </w:t>
      </w:r>
    </w:p>
    <w:p w:rsidR="003F4B04" w:rsidRPr="0047619A" w:rsidRDefault="003F4B04" w:rsidP="003F4B04">
      <w:pPr>
        <w:rPr>
          <w:b/>
          <w:lang w:val="uk-UA"/>
        </w:rPr>
      </w:pPr>
    </w:p>
    <w:p w:rsidR="003F4B04" w:rsidRPr="0047619A" w:rsidRDefault="003F4B04" w:rsidP="003F4B0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619A">
        <w:rPr>
          <w:b/>
          <w:sz w:val="32"/>
          <w:szCs w:val="32"/>
          <w:lang w:val="uk-UA"/>
        </w:rPr>
        <w:t>Програма</w:t>
      </w:r>
      <w:r w:rsidR="00F04174" w:rsidRPr="0047619A">
        <w:rPr>
          <w:b/>
          <w:sz w:val="32"/>
          <w:szCs w:val="32"/>
          <w:lang w:val="uk-UA"/>
        </w:rPr>
        <w:t xml:space="preserve">  </w:t>
      </w:r>
      <w:r w:rsidRPr="0047619A">
        <w:rPr>
          <w:b/>
          <w:sz w:val="32"/>
          <w:szCs w:val="32"/>
          <w:lang w:val="uk-UA"/>
        </w:rPr>
        <w:t>навчальної дисципліни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РІВЕНЬ ВИЩОЇ ОСВІТИ      Перший (бакалаврський) рівень</w:t>
      </w: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СТУПІНЬ ВИЩОЇ ОСВІТИ       Бакалавр</w:t>
      </w: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ГАЛУЗЬ ЗНАНЬ       01 Освіта / Педагогіка</w:t>
      </w: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</w:p>
    <w:p w:rsidR="00F04174" w:rsidRPr="0047619A" w:rsidRDefault="00F04174" w:rsidP="00F04174">
      <w:pPr>
        <w:jc w:val="center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СПЕЦІАЛЬНІСТЬ      012 Дошкільна освіта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0309D4" w:rsidP="003F4B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  <w:r w:rsidR="003F4B04" w:rsidRPr="0047619A">
        <w:rPr>
          <w:sz w:val="28"/>
          <w:szCs w:val="28"/>
          <w:lang w:val="uk-UA"/>
        </w:rPr>
        <w:t xml:space="preserve"> </w:t>
      </w:r>
    </w:p>
    <w:p w:rsidR="003F4B04" w:rsidRPr="0047619A" w:rsidRDefault="003F4B04" w:rsidP="003F4B04">
      <w:pPr>
        <w:jc w:val="center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3F4B04" w:rsidRPr="0047619A" w:rsidRDefault="00F04174" w:rsidP="003F4B04">
      <w:pPr>
        <w:jc w:val="both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 xml:space="preserve">Навчальна програма складена відповідно до стандарту вищої освіти за спеціальністю 012 «Дошкільна освіта» для першого (бакалаврського) рівня вищої освіти, затвердженого Наказом МОН України № 1456 від 21 листопада 2019 року. </w:t>
      </w: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 xml:space="preserve">РОЗРОБНИК ПРОГРАМИ: </w:t>
      </w: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  <w:r w:rsidRPr="0047619A">
        <w:rPr>
          <w:bCs/>
          <w:sz w:val="28"/>
          <w:szCs w:val="28"/>
          <w:lang w:val="uk-UA"/>
        </w:rPr>
        <w:t>Доктор філологічних наук, професор Мацевко-Бекерська Л.В.</w:t>
      </w: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 xml:space="preserve"> </w:t>
      </w: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sz w:val="28"/>
          <w:szCs w:val="28"/>
          <w:lang w:val="uk-UA"/>
        </w:rPr>
      </w:pPr>
    </w:p>
    <w:p w:rsidR="00A844BD" w:rsidRDefault="003F4B04" w:rsidP="00A844BD">
      <w:pPr>
        <w:jc w:val="both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Обговорено та рекомендовано до затвердження кафедрою початкової та дошкільної освіти</w:t>
      </w:r>
    </w:p>
    <w:p w:rsidR="003F4B04" w:rsidRPr="0047619A" w:rsidRDefault="00A844BD" w:rsidP="00A844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серпня </w:t>
      </w:r>
      <w:r w:rsidR="00F04174" w:rsidRPr="0047619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3F4B04" w:rsidRPr="0047619A">
        <w:rPr>
          <w:sz w:val="28"/>
          <w:szCs w:val="28"/>
          <w:lang w:val="uk-UA"/>
        </w:rPr>
        <w:t xml:space="preserve">  року, протокол  </w:t>
      </w:r>
      <w:r w:rsidR="00C94DDC" w:rsidRPr="0047619A">
        <w:rPr>
          <w:sz w:val="28"/>
          <w:szCs w:val="28"/>
          <w:lang w:val="uk-UA"/>
        </w:rPr>
        <w:t>№ 1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Завідувач кафедри _________________ проф. Мачинська Н.І.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both"/>
        <w:rPr>
          <w:lang w:val="uk-UA"/>
        </w:rPr>
      </w:pPr>
    </w:p>
    <w:p w:rsidR="003F4B04" w:rsidRPr="0047619A" w:rsidRDefault="003F4B04" w:rsidP="003F4B04">
      <w:pPr>
        <w:jc w:val="both"/>
        <w:rPr>
          <w:lang w:val="uk-UA"/>
        </w:rPr>
      </w:pPr>
    </w:p>
    <w:p w:rsidR="003F4B04" w:rsidRPr="0047619A" w:rsidRDefault="003F4B04" w:rsidP="003F4B04">
      <w:pPr>
        <w:jc w:val="center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center"/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3F4B04" w:rsidRPr="0047619A" w:rsidRDefault="003F4B04" w:rsidP="003F4B04">
      <w:pPr>
        <w:rPr>
          <w:color w:val="FF0000"/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 xml:space="preserve"> 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 xml:space="preserve">Протокол від  </w:t>
      </w:r>
      <w:r w:rsidR="00C94DDC" w:rsidRPr="0047619A">
        <w:rPr>
          <w:sz w:val="28"/>
          <w:szCs w:val="28"/>
          <w:lang w:val="uk-UA"/>
        </w:rPr>
        <w:t>31 серпня</w:t>
      </w:r>
      <w:r w:rsidR="00C94DDC" w:rsidRPr="0047619A">
        <w:rPr>
          <w:lang w:val="uk-UA"/>
        </w:rPr>
        <w:t xml:space="preserve"> </w:t>
      </w:r>
      <w:r w:rsidRPr="0047619A">
        <w:rPr>
          <w:sz w:val="28"/>
          <w:szCs w:val="28"/>
          <w:lang w:val="uk-UA"/>
        </w:rPr>
        <w:t>20</w:t>
      </w:r>
      <w:r w:rsidR="00A844BD">
        <w:rPr>
          <w:sz w:val="28"/>
          <w:szCs w:val="28"/>
          <w:lang w:val="uk-UA"/>
        </w:rPr>
        <w:t>21</w:t>
      </w:r>
      <w:r w:rsidRPr="0047619A">
        <w:rPr>
          <w:sz w:val="28"/>
          <w:szCs w:val="28"/>
          <w:lang w:val="uk-UA"/>
        </w:rPr>
        <w:t xml:space="preserve"> р., </w:t>
      </w:r>
      <w:r w:rsidR="00C94DDC" w:rsidRPr="0047619A">
        <w:rPr>
          <w:sz w:val="28"/>
          <w:szCs w:val="28"/>
          <w:lang w:val="uk-UA"/>
        </w:rPr>
        <w:t xml:space="preserve"> № 1</w:t>
      </w:r>
    </w:p>
    <w:p w:rsidR="003F4B04" w:rsidRPr="0047619A" w:rsidRDefault="003F4B04" w:rsidP="003F4B04">
      <w:pPr>
        <w:rPr>
          <w:sz w:val="28"/>
          <w:szCs w:val="28"/>
          <w:lang w:val="uk-UA"/>
        </w:rPr>
      </w:pPr>
    </w:p>
    <w:p w:rsidR="003F4B04" w:rsidRPr="0047619A" w:rsidRDefault="003F4B04" w:rsidP="003F4B04">
      <w:pPr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t>Голова Вченої ради   __________________ доц. Герцюк Д.Д.</w:t>
      </w:r>
    </w:p>
    <w:p w:rsidR="003F4B04" w:rsidRPr="0047619A" w:rsidRDefault="003F4B04" w:rsidP="003F4B04">
      <w:pPr>
        <w:jc w:val="center"/>
        <w:rPr>
          <w:sz w:val="28"/>
          <w:szCs w:val="28"/>
          <w:lang w:val="uk-UA"/>
        </w:rPr>
      </w:pPr>
    </w:p>
    <w:p w:rsidR="003F4B04" w:rsidRPr="0047619A" w:rsidRDefault="003F4B04" w:rsidP="003F4B04">
      <w:pPr>
        <w:jc w:val="center"/>
        <w:rPr>
          <w:sz w:val="28"/>
          <w:szCs w:val="28"/>
          <w:lang w:val="uk-UA"/>
        </w:rPr>
      </w:pPr>
    </w:p>
    <w:p w:rsidR="00C060A1" w:rsidRPr="0047619A" w:rsidRDefault="00C060A1" w:rsidP="00C060A1">
      <w:pPr>
        <w:jc w:val="both"/>
        <w:rPr>
          <w:lang w:val="uk-UA"/>
        </w:rPr>
      </w:pPr>
    </w:p>
    <w:p w:rsidR="00C060A1" w:rsidRPr="0047619A" w:rsidRDefault="00C060A1" w:rsidP="00C060A1">
      <w:pPr>
        <w:jc w:val="both"/>
        <w:rPr>
          <w:lang w:val="uk-UA"/>
        </w:rPr>
      </w:pPr>
    </w:p>
    <w:p w:rsidR="00C060A1" w:rsidRPr="0047619A" w:rsidRDefault="00C060A1" w:rsidP="00C060A1">
      <w:pPr>
        <w:jc w:val="center"/>
        <w:rPr>
          <w:sz w:val="28"/>
          <w:szCs w:val="28"/>
          <w:lang w:val="uk-UA"/>
        </w:rPr>
      </w:pPr>
    </w:p>
    <w:p w:rsidR="00C060A1" w:rsidRPr="0047619A" w:rsidRDefault="00C060A1" w:rsidP="00C060A1">
      <w:pPr>
        <w:jc w:val="center"/>
        <w:rPr>
          <w:sz w:val="28"/>
          <w:szCs w:val="28"/>
          <w:lang w:val="uk-UA"/>
        </w:rPr>
      </w:pPr>
    </w:p>
    <w:p w:rsidR="003F4B04" w:rsidRPr="0047619A" w:rsidRDefault="003F4B04">
      <w:pPr>
        <w:spacing w:after="200" w:line="276" w:lineRule="auto"/>
        <w:rPr>
          <w:sz w:val="28"/>
          <w:szCs w:val="28"/>
          <w:lang w:val="uk-UA"/>
        </w:rPr>
      </w:pPr>
      <w:r w:rsidRPr="0047619A">
        <w:rPr>
          <w:sz w:val="28"/>
          <w:szCs w:val="28"/>
          <w:lang w:val="uk-UA"/>
        </w:rPr>
        <w:br w:type="page"/>
      </w:r>
    </w:p>
    <w:p w:rsidR="0064049D" w:rsidRPr="0047619A" w:rsidRDefault="0064049D" w:rsidP="007A242D">
      <w:pPr>
        <w:pStyle w:val="a6"/>
        <w:numPr>
          <w:ilvl w:val="0"/>
          <w:numId w:val="12"/>
        </w:numPr>
        <w:ind w:left="0"/>
        <w:jc w:val="center"/>
        <w:rPr>
          <w:b/>
          <w:lang w:val="uk-UA"/>
        </w:rPr>
      </w:pPr>
      <w:r w:rsidRPr="0047619A">
        <w:rPr>
          <w:b/>
          <w:lang w:val="uk-UA"/>
        </w:rPr>
        <w:lastRenderedPageBreak/>
        <w:t>РІВЕНЬ СФОРМОВАНОСТІ ВМІНЬ ТА ЗНАНЬ</w:t>
      </w:r>
    </w:p>
    <w:p w:rsidR="007A242D" w:rsidRPr="0047619A" w:rsidRDefault="007A242D" w:rsidP="007A242D">
      <w:pPr>
        <w:pStyle w:val="a6"/>
        <w:ind w:left="0"/>
        <w:rPr>
          <w:lang w:val="uk-UA"/>
        </w:rPr>
      </w:pPr>
    </w:p>
    <w:p w:rsidR="00547E97" w:rsidRPr="0047619A" w:rsidRDefault="00547E97" w:rsidP="00A073F3">
      <w:pPr>
        <w:ind w:firstLine="708"/>
        <w:jc w:val="center"/>
        <w:rPr>
          <w:b/>
          <w:lang w:val="uk-UA"/>
        </w:rPr>
      </w:pPr>
      <w:r w:rsidRPr="0047619A">
        <w:rPr>
          <w:b/>
          <w:lang w:val="uk-UA"/>
        </w:rPr>
        <w:t>Відповідність перелікові компетентностей випускника</w:t>
      </w:r>
    </w:p>
    <w:p w:rsidR="00A073F3" w:rsidRPr="0047619A" w:rsidRDefault="00A073F3" w:rsidP="00A073F3">
      <w:pPr>
        <w:jc w:val="center"/>
        <w:rPr>
          <w:b/>
          <w:lang w:val="uk-UA"/>
        </w:rPr>
      </w:pPr>
    </w:p>
    <w:p w:rsidR="00A073F3" w:rsidRPr="0047619A" w:rsidRDefault="00A073F3" w:rsidP="00A073F3">
      <w:pPr>
        <w:jc w:val="center"/>
        <w:rPr>
          <w:b/>
          <w:lang w:val="uk-UA"/>
        </w:rPr>
      </w:pPr>
      <w:r w:rsidRPr="0047619A">
        <w:rPr>
          <w:b/>
          <w:lang w:val="uk-UA"/>
        </w:rPr>
        <w:t>Інтегральна компетентність</w:t>
      </w:r>
    </w:p>
    <w:p w:rsidR="00A073F3" w:rsidRPr="0047619A" w:rsidRDefault="00A073F3" w:rsidP="00A073F3">
      <w:pPr>
        <w:jc w:val="both"/>
        <w:rPr>
          <w:lang w:val="uk-UA"/>
        </w:rPr>
      </w:pPr>
      <w:r w:rsidRPr="0047619A">
        <w:rPr>
          <w:lang w:val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психологопедагогічних теорій і фахових методик дошкільної освіти, та характеризується комплексністю та невизначеністю умов.</w:t>
      </w:r>
    </w:p>
    <w:p w:rsidR="00A073F3" w:rsidRPr="0047619A" w:rsidRDefault="00A073F3" w:rsidP="00A073F3">
      <w:pPr>
        <w:jc w:val="center"/>
        <w:rPr>
          <w:b/>
          <w:lang w:val="uk-UA"/>
        </w:rPr>
      </w:pPr>
    </w:p>
    <w:p w:rsidR="00A073F3" w:rsidRPr="0047619A" w:rsidRDefault="00A073F3" w:rsidP="00A073F3">
      <w:pPr>
        <w:jc w:val="center"/>
        <w:rPr>
          <w:b/>
          <w:lang w:val="uk-UA"/>
        </w:rPr>
      </w:pPr>
      <w:r w:rsidRPr="0047619A">
        <w:rPr>
          <w:b/>
          <w:lang w:val="uk-UA"/>
        </w:rPr>
        <w:t>Загальні компетентності: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  <w:gridCol w:w="709"/>
      </w:tblGrid>
      <w:tr w:rsidR="00A073F3" w:rsidRPr="007022AB" w:rsidTr="00A073F3">
        <w:trPr>
          <w:trHeight w:val="828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7022AB" w:rsidTr="00A073F3">
        <w:trPr>
          <w:trHeight w:val="1308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324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КЗ-3. Здатність до абстрактного мислення, аналізу та синтезу.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408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КЗ-4. Здатність спілкуватися державною мовою як усно, так і письмово.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360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КЗ-5. Здатність оцінювати та забезпечувати якість виконуваних робіт.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348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КЗ-6. Здатність до міжособистісної взаємодії.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276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КЗ-7. Здатність вчитися і оволодівати сучасними знаннями.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494"/>
        </w:trPr>
        <w:tc>
          <w:tcPr>
            <w:tcW w:w="9214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  <w:r w:rsidRPr="0047619A">
              <w:rPr>
                <w:lang w:val="uk-UA"/>
              </w:rPr>
              <w:t>КЗ-8. Здатність застосовувати знання у практичних ситуаціях.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left="181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КЗ-9. Здійснення безпечної діяльності.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Спеціальні (фахові компетентності)</w:t>
            </w:r>
          </w:p>
          <w:p w:rsidR="00A073F3" w:rsidRPr="0047619A" w:rsidRDefault="00A073F3" w:rsidP="00FA337F">
            <w:pPr>
              <w:ind w:left="-23"/>
              <w:rPr>
                <w:b/>
                <w:lang w:val="uk-UA"/>
              </w:rPr>
            </w:pPr>
            <w:r w:rsidRPr="0047619A">
              <w:rPr>
                <w:lang w:val="uk-UA"/>
              </w:rPr>
              <w:t>КС-1. Здатність працювати з джерелами навчальної та наукової інформації.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-23"/>
              <w:rPr>
                <w:b/>
                <w:lang w:val="uk-UA"/>
              </w:rPr>
            </w:pPr>
            <w:r w:rsidRPr="0047619A">
              <w:rPr>
                <w:lang w:val="uk-UA"/>
              </w:rPr>
              <w:t>КC-2. 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-23"/>
              <w:rPr>
                <w:lang w:val="uk-UA"/>
              </w:rPr>
            </w:pPr>
            <w:r w:rsidRPr="0047619A">
              <w:rPr>
                <w:lang w:val="uk-UA"/>
              </w:rPr>
              <w:t>КС-3. Здатність до розвитку допитливості, пізнавальної мотивації, пізнавальних дій у дітей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-23"/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КС-4. Здатність до формування в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 («Я» дитини і його місце в довкіллі).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530"/>
        </w:trPr>
        <w:tc>
          <w:tcPr>
            <w:tcW w:w="9214" w:type="dxa"/>
          </w:tcPr>
          <w:p w:rsidR="00A073F3" w:rsidRPr="0047619A" w:rsidRDefault="00A073F3" w:rsidP="00FA337F">
            <w:pPr>
              <w:ind w:left="-23"/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 xml:space="preserve">КС-5. Здатність до розвитку в дітей раннього і дошкільного віку мовлення як засобу спілкування і взаємодії з однолітками і дорослими. 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-23"/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КС-6. Здатність до виховання в дітей раннього і дошкільного віку навичок свідомого дотримання суспільно визнаних морально-етичних норм і правил поведінки.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КС-7. Здатність до національно-патріотичного виховання дітей раннього і дошкільного віку (любов до Батьківщини, рідної мови, рідного міста; інтерес і повага до державних символів України, національних традицій, звичаїв, свят, обрядів).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КС-8. Здатність до формування в дітей раннього і дошкільного віку навичок екологічно безпечної поведінки і діяльності в побуті, природі й довкіллі.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КС-9. Здатність до розвитку перцептивних, мнемічних процесів, різних форм мислення та свідомості в дітей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 xml:space="preserve">КС-10. Вміння складати Індивідуальну програму розвитку та необхідні для навчання </w:t>
            </w:r>
            <w:r w:rsidRPr="0047619A">
              <w:rPr>
                <w:lang w:val="uk-UA"/>
              </w:rPr>
              <w:lastRenderedPageBreak/>
              <w:t>дітей з особливими освітніми потребами документи, бути знайомими з універсальним дизайном в освіті та розумним пристосуванням.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lastRenderedPageBreak/>
              <w:t>КС-11. Здатність до формування в дітей раннього і дошкільного віку елементарних уявлень про різні види мистецтва і засоби художньої виразності (слово, звуки, фарби тощо) та досвіду самостійної творчої діяльності.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КС-12. Здатність до фізичного розвитку дітей раннього і дошкільного віку, корекції і зміцнення їхнього здоров’я засобами фізичних вправ і рухової активності.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КС-13. Здатність до організації і керівництва ігровою (провідною), художньо-мовленнєвою і художньопродуктивною (образотворча, музична, театральна) діяльністю дітей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КС-14. Здатність до формування в дітей раннього і дошкільного віку навичок здорового способу життя як основи культури здоров’я (валеологічної культури) особистості.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КС-15. Здатність до індивідуального і диференційованого розвитку дітей раннього і дошкільного віку з особливими освітніми потребами відповідно до їхніх можливостей.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КС-16. Здатність до виховання в дітей раннього і дошкільного віку толерантного ставлення та поваги до інших, попередження та протидії булінгу.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КС-17. Здатність нести відповідальність за прийняття рішень у непередбачуваних умовах праці.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КС-18. Здатність знаходити, опрацьовувати потрібну освітню інформацію та застосовувати її в роботі з дітьми, батьками.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КС-19. Здатність до комунікативної взаємодії з дітьми, батьками, колегами.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КС-20.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 життя людини.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923" w:type="dxa"/>
            <w:gridSpan w:val="2"/>
          </w:tcPr>
          <w:p w:rsidR="00A073F3" w:rsidRPr="0047619A" w:rsidRDefault="00A073F3" w:rsidP="00FA337F">
            <w:pPr>
              <w:ind w:firstLine="214"/>
              <w:jc w:val="center"/>
              <w:rPr>
                <w:lang w:val="uk-UA"/>
              </w:rPr>
            </w:pPr>
            <w:r w:rsidRPr="0047619A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 xml:space="preserve">ПР-01.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 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>ПР-02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73"/>
              <w:rPr>
                <w:lang w:val="uk-UA"/>
              </w:rPr>
            </w:pPr>
            <w:r w:rsidRPr="0047619A">
              <w:rPr>
                <w:lang w:val="uk-UA"/>
              </w:rPr>
              <w:t xml:space="preserve">ПР-03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ПР-04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7022AB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ПР-05 Здійснювати взаємодію в роботі закладу дошкільної освіти, сім’ї та школи. Залучати батьків до організації освітнього процесу з дітьми раннього і дошкільного віку в умовах закладу дошкільної освіти.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ПР-06 Встановлювати зв’язок між педагогічними впливами та досягнутими дітьми результатами.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ПР-07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ПР-08 Вміти складати індивідуальні програми розвитку для дітей з особливими освітніми потребами та необхідні для навчання документи; бути знайомим з універсальним дизайном в освіті та розумним пристосуванням.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lastRenderedPageBreak/>
              <w:t>ПР-09 Розуміти історію та закономірності розвитку дошкільної освіти. Аналізувати педагогічні системи минулого та творчо трансформувати їх потенціал у сучасний навчально-виховний простір закладу дошкільної освіти.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ПР-10 Бути знайомим з програмою раннього втручання, розуміти можливості опори на нього в подальшій роботі з дітьми з особливими освітніми потребами.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ПР-11 Бути знайомим з ознаками булінгу. Вміти використовувати прийоми попередження та протидії йому.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ПР-12 Будувати цілісний освітній процес з урахуванням основних закономірностей його перебігу. Оцінювати власну діяльність як суб’єкта педагогічної праці.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ПР-13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ПР-14 Мати навички збереження та зміцнення психофізичного і соціального здоров’я дітей.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ПР-15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ПР-16 Проектувати педагогічні заходи із залученням фахівців суміжних галузей, батьків, громадських діячів та ін. для реалізації завдань всебічного розвитку дітей.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ПР-17 Здійснювати суб’єкт-суб’єктну взаємодію і розвивальне міжособистісне педагогічне спілкування з дітьми дошкільного віку та особистісно- і соціально зорієнтоване спілкування з батьками.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ПР-18 Володіти технологіями організації розвивального предметноігрового, природно-екологічного, пізнавального, мовленнєвого середовища в різних групах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  <w:r w:rsidRPr="0047619A">
              <w:rPr>
                <w:lang w:val="uk-UA"/>
              </w:rPr>
              <w:t>+</w:t>
            </w: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ПР-19 Збирати та аналізувати дані про індивідуальний розвиток дитини.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ПР-20 Враховувати рівні розвитку дітей при виборі методик і технологій навчання і виховання, при визначенні зони актуального розвитку дітей та створенні зони найближчого розвитку.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10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ПР-21 Розробляти індивідуальні програми соціалізації й адаптації дітей раннього і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  <w:tr w:rsidR="00A073F3" w:rsidRPr="0047619A" w:rsidTr="00A073F3">
        <w:trPr>
          <w:trHeight w:val="382"/>
        </w:trPr>
        <w:tc>
          <w:tcPr>
            <w:tcW w:w="9214" w:type="dxa"/>
          </w:tcPr>
          <w:p w:rsidR="00A073F3" w:rsidRPr="0047619A" w:rsidRDefault="00A073F3" w:rsidP="00FA337F">
            <w:pPr>
              <w:ind w:left="109"/>
              <w:rPr>
                <w:lang w:val="uk-UA"/>
              </w:rPr>
            </w:pPr>
            <w:r w:rsidRPr="0047619A">
              <w:rPr>
                <w:lang w:val="uk-UA"/>
              </w:rPr>
              <w:t>ПР-22 Дотримуватись умов безпеки життєдіяльності дітей раннього і  дошкільного віку.</w:t>
            </w:r>
          </w:p>
        </w:tc>
        <w:tc>
          <w:tcPr>
            <w:tcW w:w="709" w:type="dxa"/>
          </w:tcPr>
          <w:p w:rsidR="00A073F3" w:rsidRPr="0047619A" w:rsidRDefault="00A073F3" w:rsidP="00FA337F">
            <w:pPr>
              <w:ind w:firstLine="214"/>
              <w:rPr>
                <w:lang w:val="uk-UA"/>
              </w:rPr>
            </w:pPr>
          </w:p>
        </w:tc>
      </w:tr>
    </w:tbl>
    <w:p w:rsidR="00A073F3" w:rsidRPr="0047619A" w:rsidRDefault="00A073F3" w:rsidP="00A073F3">
      <w:pPr>
        <w:jc w:val="center"/>
        <w:rPr>
          <w:b/>
          <w:lang w:val="uk-UA"/>
        </w:rPr>
      </w:pPr>
    </w:p>
    <w:p w:rsidR="00C060A1" w:rsidRPr="0047619A" w:rsidRDefault="00C060A1" w:rsidP="0064049D">
      <w:pPr>
        <w:ind w:left="840"/>
        <w:jc w:val="center"/>
        <w:rPr>
          <w:b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153"/>
      </w:tblGrid>
      <w:tr w:rsidR="0064049D" w:rsidRPr="0047619A" w:rsidTr="00A073F3">
        <w:tc>
          <w:tcPr>
            <w:tcW w:w="863" w:type="pct"/>
          </w:tcPr>
          <w:p w:rsidR="0064049D" w:rsidRPr="0047619A" w:rsidRDefault="0064049D" w:rsidP="00240422">
            <w:pPr>
              <w:jc w:val="center"/>
              <w:rPr>
                <w:b/>
                <w:i/>
                <w:lang w:val="uk-UA"/>
              </w:rPr>
            </w:pPr>
            <w:r w:rsidRPr="0047619A">
              <w:rPr>
                <w:b/>
                <w:i/>
                <w:lang w:val="uk-UA"/>
              </w:rPr>
              <w:t>Шифр умінь та змістових модулів</w:t>
            </w:r>
          </w:p>
        </w:tc>
        <w:tc>
          <w:tcPr>
            <w:tcW w:w="4137" w:type="pct"/>
          </w:tcPr>
          <w:p w:rsidR="0064049D" w:rsidRPr="0047619A" w:rsidRDefault="0064049D" w:rsidP="00240422">
            <w:pPr>
              <w:jc w:val="center"/>
              <w:rPr>
                <w:b/>
                <w:i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b/>
                <w:i/>
                <w:lang w:val="uk-UA"/>
              </w:rPr>
            </w:pPr>
            <w:r w:rsidRPr="0047619A">
              <w:rPr>
                <w:b/>
                <w:i/>
                <w:lang w:val="uk-UA"/>
              </w:rPr>
              <w:t>Зміст умінь, що забезпечується</w:t>
            </w:r>
          </w:p>
        </w:tc>
      </w:tr>
      <w:tr w:rsidR="0064049D" w:rsidRPr="007022AB" w:rsidTr="00A073F3">
        <w:tc>
          <w:tcPr>
            <w:tcW w:w="863" w:type="pct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1</w:t>
            </w:r>
          </w:p>
        </w:tc>
        <w:tc>
          <w:tcPr>
            <w:tcW w:w="4137" w:type="pct"/>
          </w:tcPr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виразне, чітке, правильне читання художнього тексту;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здійснення цілісного літературознавчого і методичного аналізу програмового твору (з української дитячої літератури);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виразне, логічно та емоційно довершене декламування художніх текстів (прозових та поетичних) (з української дитячої літератури);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обґрунтований самостійний добір художніх творів для дитячого читання;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самостійне дослідження окремих проблем історії української дитячої літератури;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формування методичного комплексу для вивчення певної теми з читання у початковій школі (з української дитячої літератури);</w:t>
            </w:r>
          </w:p>
          <w:p w:rsidR="0064049D" w:rsidRPr="0047619A" w:rsidRDefault="0064049D" w:rsidP="0064049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 xml:space="preserve">правильне, на основі сучасної української літературної мови, </w:t>
            </w:r>
            <w:r w:rsidRPr="0047619A">
              <w:rPr>
                <w:lang w:val="uk-UA"/>
              </w:rPr>
              <w:lastRenderedPageBreak/>
              <w:t>моделювання та здійснення комунікативної діяльності у площині читання з молодшими школярами.</w:t>
            </w:r>
          </w:p>
        </w:tc>
      </w:tr>
      <w:tr w:rsidR="0064049D" w:rsidRPr="007022AB" w:rsidTr="00A073F3">
        <w:tc>
          <w:tcPr>
            <w:tcW w:w="863" w:type="pct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lastRenderedPageBreak/>
              <w:t>2</w:t>
            </w:r>
          </w:p>
        </w:tc>
        <w:tc>
          <w:tcPr>
            <w:tcW w:w="4137" w:type="pct"/>
          </w:tcPr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виразне, чітке, правильне читання художнього тексту;</w:t>
            </w:r>
          </w:p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здійснення цілісного літературознавчого і методичного аналізу програмового твору (зі світової дитячої літератури);</w:t>
            </w:r>
          </w:p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виразне, логічно та емоційно довершене декламування художніх текстів (прозових та поетичних) (зі світової дитячої літератури);</w:t>
            </w:r>
          </w:p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обґрунтований самостійний добір художніх творів для дитячого читання;</w:t>
            </w:r>
          </w:p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 xml:space="preserve">самостійне дослідження окремих проблем історії </w:t>
            </w:r>
            <w:r w:rsidR="00C060A1" w:rsidRPr="0047619A">
              <w:rPr>
                <w:lang w:val="uk-UA"/>
              </w:rPr>
              <w:t>світов</w:t>
            </w:r>
            <w:r w:rsidRPr="0047619A">
              <w:rPr>
                <w:lang w:val="uk-UA"/>
              </w:rPr>
              <w:t>ої дитячої літератури;</w:t>
            </w:r>
          </w:p>
          <w:p w:rsidR="0064049D" w:rsidRPr="0047619A" w:rsidRDefault="0064049D" w:rsidP="0064049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формування методичного комплексу для вивчення певної теми з читання у початковій школі (зі світової дитячої літератури);</w:t>
            </w:r>
          </w:p>
          <w:p w:rsidR="0064049D" w:rsidRPr="0047619A" w:rsidRDefault="0064049D" w:rsidP="0064049D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правильне, на основі сучасної української літературної мови, моделювання та здійснення комунікативної діяльності у площині читання з молодшими школярами.</w:t>
            </w:r>
          </w:p>
        </w:tc>
      </w:tr>
    </w:tbl>
    <w:p w:rsidR="0064049D" w:rsidRPr="0047619A" w:rsidRDefault="0064049D" w:rsidP="0064049D">
      <w:pPr>
        <w:jc w:val="center"/>
        <w:rPr>
          <w:lang w:val="uk-UA"/>
        </w:rPr>
      </w:pPr>
    </w:p>
    <w:p w:rsidR="0064049D" w:rsidRPr="0047619A" w:rsidRDefault="0064049D" w:rsidP="0064049D">
      <w:pPr>
        <w:jc w:val="center"/>
        <w:rPr>
          <w:lang w:val="uk-UA"/>
        </w:rPr>
      </w:pPr>
    </w:p>
    <w:p w:rsidR="0064049D" w:rsidRPr="0047619A" w:rsidRDefault="0064049D" w:rsidP="0064049D">
      <w:pPr>
        <w:numPr>
          <w:ilvl w:val="0"/>
          <w:numId w:val="2"/>
        </w:numPr>
        <w:shd w:val="clear" w:color="auto" w:fill="FFFFFF"/>
        <w:jc w:val="center"/>
        <w:rPr>
          <w:b/>
          <w:lang w:val="uk-UA"/>
        </w:rPr>
      </w:pPr>
      <w:r w:rsidRPr="0047619A">
        <w:rPr>
          <w:b/>
          <w:lang w:val="uk-UA"/>
        </w:rPr>
        <w:t>ІНФОРМАЦІЙНИЙ ОБСЯГ ДИСЦИПЛІНИ</w:t>
      </w:r>
    </w:p>
    <w:p w:rsidR="0064049D" w:rsidRPr="0047619A" w:rsidRDefault="0064049D" w:rsidP="0064049D">
      <w:pPr>
        <w:ind w:left="360"/>
        <w:rPr>
          <w:lang w:val="uk-UA"/>
        </w:rPr>
      </w:pPr>
      <w:r w:rsidRPr="0047619A">
        <w:rPr>
          <w:lang w:val="uk-UA"/>
        </w:rPr>
        <w:t>2.1. Л</w:t>
      </w:r>
      <w:r w:rsidR="003F4B04" w:rsidRPr="0047619A">
        <w:rPr>
          <w:lang w:val="uk-UA"/>
        </w:rPr>
        <w:t>ЕКЦІЙНИЙ КУРС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6591"/>
        <w:gridCol w:w="1902"/>
      </w:tblGrid>
      <w:tr w:rsidR="0064049D" w:rsidRPr="0047619A" w:rsidTr="00C060A1">
        <w:tc>
          <w:tcPr>
            <w:tcW w:w="1430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Шифр змістового</w:t>
            </w:r>
          </w:p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модуля</w:t>
            </w:r>
          </w:p>
        </w:tc>
        <w:tc>
          <w:tcPr>
            <w:tcW w:w="6591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Назва змістового модуля</w:t>
            </w:r>
          </w:p>
        </w:tc>
        <w:tc>
          <w:tcPr>
            <w:tcW w:w="1902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Кількість аудиторних годин</w:t>
            </w:r>
          </w:p>
        </w:tc>
      </w:tr>
      <w:tr w:rsidR="0064049D" w:rsidRPr="0047619A" w:rsidTr="00C060A1">
        <w:tc>
          <w:tcPr>
            <w:tcW w:w="1430" w:type="dxa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1</w:t>
            </w:r>
          </w:p>
        </w:tc>
        <w:tc>
          <w:tcPr>
            <w:tcW w:w="6591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bCs/>
                <w:lang w:val="uk-UA"/>
              </w:rPr>
              <w:t>Літературознавчий дискурс дитячого читання. Українська література для дітей.</w:t>
            </w:r>
          </w:p>
        </w:tc>
        <w:tc>
          <w:tcPr>
            <w:tcW w:w="1902" w:type="dxa"/>
          </w:tcPr>
          <w:p w:rsidR="0064049D" w:rsidRPr="0047619A" w:rsidRDefault="007022AB" w:rsidP="002404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4049D" w:rsidRPr="0047619A" w:rsidTr="00C060A1">
        <w:tc>
          <w:tcPr>
            <w:tcW w:w="1430" w:type="dxa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2</w:t>
            </w:r>
          </w:p>
        </w:tc>
        <w:tc>
          <w:tcPr>
            <w:tcW w:w="6591" w:type="dxa"/>
          </w:tcPr>
          <w:p w:rsidR="0064049D" w:rsidRPr="0047619A" w:rsidRDefault="0064049D" w:rsidP="00240422">
            <w:pPr>
              <w:pStyle w:val="3"/>
              <w:spacing w:before="0"/>
              <w:rPr>
                <w:b w:val="0"/>
                <w:color w:val="auto"/>
                <w:lang w:val="uk-UA"/>
              </w:rPr>
            </w:pPr>
            <w:r w:rsidRPr="0047619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Світова дитяча література</w:t>
            </w:r>
            <w:r w:rsidR="00C060A1" w:rsidRPr="0047619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</w:p>
        </w:tc>
        <w:tc>
          <w:tcPr>
            <w:tcW w:w="1902" w:type="dxa"/>
          </w:tcPr>
          <w:p w:rsidR="0064049D" w:rsidRPr="0047619A" w:rsidRDefault="007022AB" w:rsidP="002404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4049D" w:rsidRPr="0047619A" w:rsidTr="00C060A1">
        <w:tc>
          <w:tcPr>
            <w:tcW w:w="8021" w:type="dxa"/>
            <w:gridSpan w:val="2"/>
          </w:tcPr>
          <w:p w:rsidR="0064049D" w:rsidRPr="0047619A" w:rsidRDefault="0064049D" w:rsidP="00240422">
            <w:pPr>
              <w:jc w:val="right"/>
              <w:rPr>
                <w:lang w:val="uk-UA"/>
              </w:rPr>
            </w:pPr>
            <w:r w:rsidRPr="0047619A">
              <w:rPr>
                <w:lang w:val="uk-UA"/>
              </w:rPr>
              <w:t>Всього</w:t>
            </w:r>
          </w:p>
        </w:tc>
        <w:tc>
          <w:tcPr>
            <w:tcW w:w="1902" w:type="dxa"/>
          </w:tcPr>
          <w:p w:rsidR="0064049D" w:rsidRPr="0047619A" w:rsidRDefault="003F4B04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32</w:t>
            </w:r>
          </w:p>
        </w:tc>
      </w:tr>
    </w:tbl>
    <w:p w:rsidR="0064049D" w:rsidRPr="0047619A" w:rsidRDefault="0064049D" w:rsidP="0064049D">
      <w:pPr>
        <w:pStyle w:val="21"/>
        <w:spacing w:after="0" w:line="240" w:lineRule="auto"/>
        <w:ind w:left="780"/>
        <w:rPr>
          <w:lang w:val="uk-UA"/>
        </w:rPr>
      </w:pPr>
    </w:p>
    <w:p w:rsidR="0064049D" w:rsidRPr="0047619A" w:rsidRDefault="0064049D" w:rsidP="0064049D">
      <w:pPr>
        <w:pStyle w:val="21"/>
        <w:numPr>
          <w:ilvl w:val="1"/>
          <w:numId w:val="1"/>
        </w:numPr>
        <w:spacing w:after="0" w:line="240" w:lineRule="auto"/>
        <w:rPr>
          <w:lang w:val="uk-UA"/>
        </w:rPr>
      </w:pPr>
      <w:r w:rsidRPr="0047619A">
        <w:rPr>
          <w:lang w:val="uk-UA"/>
        </w:rPr>
        <w:t>ЛАБОРАТОРНІ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767"/>
        <w:gridCol w:w="1843"/>
      </w:tblGrid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Шифр змістового</w:t>
            </w:r>
          </w:p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модуля</w:t>
            </w:r>
          </w:p>
        </w:tc>
        <w:tc>
          <w:tcPr>
            <w:tcW w:w="6767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Назва змістового модуля</w:t>
            </w:r>
          </w:p>
        </w:tc>
        <w:tc>
          <w:tcPr>
            <w:tcW w:w="1843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Кількість аудиторних годин</w:t>
            </w:r>
          </w:p>
        </w:tc>
      </w:tr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</w:tc>
        <w:tc>
          <w:tcPr>
            <w:tcW w:w="6767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Навчальною програмою не передбачені</w:t>
            </w:r>
          </w:p>
        </w:tc>
        <w:tc>
          <w:tcPr>
            <w:tcW w:w="1843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</w:tc>
      </w:tr>
    </w:tbl>
    <w:p w:rsidR="0064049D" w:rsidRPr="0047619A" w:rsidRDefault="0064049D" w:rsidP="0064049D">
      <w:pPr>
        <w:pStyle w:val="21"/>
        <w:spacing w:after="0" w:line="240" w:lineRule="auto"/>
        <w:ind w:left="300"/>
        <w:rPr>
          <w:lang w:val="uk-UA"/>
        </w:rPr>
      </w:pPr>
    </w:p>
    <w:p w:rsidR="0064049D" w:rsidRPr="0047619A" w:rsidRDefault="0064049D" w:rsidP="0064049D">
      <w:pPr>
        <w:pStyle w:val="21"/>
        <w:numPr>
          <w:ilvl w:val="1"/>
          <w:numId w:val="1"/>
        </w:numPr>
        <w:spacing w:after="0" w:line="240" w:lineRule="auto"/>
        <w:rPr>
          <w:lang w:val="uk-UA"/>
        </w:rPr>
      </w:pPr>
      <w:r w:rsidRPr="0047619A">
        <w:rPr>
          <w:lang w:val="uk-UA"/>
        </w:rPr>
        <w:t>ПРАКТИЧНІ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09"/>
        <w:gridCol w:w="2001"/>
      </w:tblGrid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Шифр змістового</w:t>
            </w:r>
          </w:p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модуля</w:t>
            </w:r>
          </w:p>
        </w:tc>
        <w:tc>
          <w:tcPr>
            <w:tcW w:w="6609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Назва змістового модуля</w:t>
            </w:r>
          </w:p>
        </w:tc>
        <w:tc>
          <w:tcPr>
            <w:tcW w:w="2001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Кількість аудиторних годин</w:t>
            </w:r>
          </w:p>
        </w:tc>
      </w:tr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1</w:t>
            </w:r>
          </w:p>
        </w:tc>
        <w:tc>
          <w:tcPr>
            <w:tcW w:w="6609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bCs/>
                <w:lang w:val="uk-UA"/>
              </w:rPr>
              <w:t>Літературознавчий дискурс дитячого читання. Українська література для дітей.</w:t>
            </w:r>
          </w:p>
        </w:tc>
        <w:tc>
          <w:tcPr>
            <w:tcW w:w="2001" w:type="dxa"/>
          </w:tcPr>
          <w:p w:rsidR="0064049D" w:rsidRPr="0047619A" w:rsidRDefault="003530C2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24</w:t>
            </w:r>
          </w:p>
        </w:tc>
      </w:tr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2</w:t>
            </w:r>
          </w:p>
        </w:tc>
        <w:tc>
          <w:tcPr>
            <w:tcW w:w="6609" w:type="dxa"/>
          </w:tcPr>
          <w:p w:rsidR="0064049D" w:rsidRPr="0047619A" w:rsidRDefault="0064049D" w:rsidP="00240422">
            <w:pPr>
              <w:pStyle w:val="3"/>
              <w:spacing w:before="0"/>
              <w:rPr>
                <w:b w:val="0"/>
                <w:color w:val="auto"/>
                <w:lang w:val="uk-UA"/>
              </w:rPr>
            </w:pPr>
            <w:r w:rsidRPr="0047619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Світова дитяча література</w:t>
            </w:r>
          </w:p>
        </w:tc>
        <w:tc>
          <w:tcPr>
            <w:tcW w:w="2001" w:type="dxa"/>
          </w:tcPr>
          <w:p w:rsidR="0064049D" w:rsidRPr="0047619A" w:rsidRDefault="003530C2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40</w:t>
            </w:r>
          </w:p>
        </w:tc>
      </w:tr>
      <w:tr w:rsidR="0064049D" w:rsidRPr="0047619A" w:rsidTr="00C060A1">
        <w:tc>
          <w:tcPr>
            <w:tcW w:w="7922" w:type="dxa"/>
            <w:gridSpan w:val="2"/>
          </w:tcPr>
          <w:p w:rsidR="0064049D" w:rsidRPr="0047619A" w:rsidRDefault="0064049D" w:rsidP="00240422">
            <w:pPr>
              <w:jc w:val="right"/>
              <w:rPr>
                <w:lang w:val="uk-UA"/>
              </w:rPr>
            </w:pPr>
            <w:r w:rsidRPr="0047619A">
              <w:rPr>
                <w:lang w:val="uk-UA"/>
              </w:rPr>
              <w:t>Всього</w:t>
            </w:r>
          </w:p>
        </w:tc>
        <w:tc>
          <w:tcPr>
            <w:tcW w:w="2001" w:type="dxa"/>
          </w:tcPr>
          <w:p w:rsidR="0064049D" w:rsidRPr="0047619A" w:rsidRDefault="0039060F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64</w:t>
            </w:r>
          </w:p>
        </w:tc>
      </w:tr>
    </w:tbl>
    <w:p w:rsidR="0064049D" w:rsidRPr="0047619A" w:rsidRDefault="0064049D" w:rsidP="0064049D">
      <w:pPr>
        <w:pStyle w:val="21"/>
        <w:spacing w:after="0" w:line="240" w:lineRule="auto"/>
        <w:ind w:left="780"/>
        <w:rPr>
          <w:lang w:val="uk-UA"/>
        </w:rPr>
      </w:pPr>
    </w:p>
    <w:p w:rsidR="0064049D" w:rsidRPr="0047619A" w:rsidRDefault="0064049D" w:rsidP="0064049D">
      <w:pPr>
        <w:pStyle w:val="21"/>
        <w:numPr>
          <w:ilvl w:val="1"/>
          <w:numId w:val="1"/>
        </w:numPr>
        <w:spacing w:after="0" w:line="240" w:lineRule="auto"/>
        <w:rPr>
          <w:lang w:val="uk-UA"/>
        </w:rPr>
      </w:pPr>
      <w:r w:rsidRPr="0047619A">
        <w:rPr>
          <w:lang w:val="uk-UA"/>
        </w:rPr>
        <w:t>ПРАКТИКА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30"/>
        <w:gridCol w:w="1980"/>
      </w:tblGrid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Шифр змістового</w:t>
            </w:r>
          </w:p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модуля</w:t>
            </w:r>
          </w:p>
        </w:tc>
        <w:tc>
          <w:tcPr>
            <w:tcW w:w="6630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Назва змістового модуля</w:t>
            </w:r>
          </w:p>
        </w:tc>
        <w:tc>
          <w:tcPr>
            <w:tcW w:w="1980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Кількість годин</w:t>
            </w:r>
          </w:p>
        </w:tc>
      </w:tr>
      <w:tr w:rsidR="0064049D" w:rsidRPr="0047619A" w:rsidTr="00C060A1">
        <w:tc>
          <w:tcPr>
            <w:tcW w:w="1313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</w:tc>
        <w:tc>
          <w:tcPr>
            <w:tcW w:w="6630" w:type="dxa"/>
          </w:tcPr>
          <w:p w:rsidR="0064049D" w:rsidRPr="0047619A" w:rsidRDefault="0064049D" w:rsidP="00240422">
            <w:pPr>
              <w:rPr>
                <w:lang w:val="uk-UA"/>
              </w:rPr>
            </w:pPr>
            <w:r w:rsidRPr="0047619A">
              <w:rPr>
                <w:lang w:val="uk-UA"/>
              </w:rPr>
              <w:t>Навчальною програмою не передбачена</w:t>
            </w:r>
          </w:p>
        </w:tc>
        <w:tc>
          <w:tcPr>
            <w:tcW w:w="1980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</w:tc>
      </w:tr>
    </w:tbl>
    <w:p w:rsidR="0064049D" w:rsidRPr="0047619A" w:rsidRDefault="0064049D" w:rsidP="0064049D">
      <w:pPr>
        <w:ind w:left="660"/>
        <w:rPr>
          <w:lang w:val="uk-UA"/>
        </w:rPr>
      </w:pPr>
    </w:p>
    <w:p w:rsidR="0064049D" w:rsidRPr="0047619A" w:rsidRDefault="0064049D" w:rsidP="0064049D">
      <w:pPr>
        <w:pStyle w:val="a6"/>
        <w:numPr>
          <w:ilvl w:val="1"/>
          <w:numId w:val="2"/>
        </w:numPr>
        <w:rPr>
          <w:lang w:val="uk-UA"/>
        </w:rPr>
      </w:pPr>
      <w:r w:rsidRPr="0047619A">
        <w:rPr>
          <w:lang w:val="uk-UA"/>
        </w:rPr>
        <w:t xml:space="preserve">Самостійна робота студента (денна форма навчання)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371"/>
        <w:gridCol w:w="1985"/>
      </w:tblGrid>
      <w:tr w:rsidR="0064049D" w:rsidRPr="0047619A" w:rsidTr="00C060A1">
        <w:tc>
          <w:tcPr>
            <w:tcW w:w="425" w:type="dxa"/>
          </w:tcPr>
          <w:p w:rsidR="0064049D" w:rsidRPr="0047619A" w:rsidRDefault="0064049D" w:rsidP="00240422">
            <w:pPr>
              <w:ind w:hanging="142"/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t>№</w:t>
            </w:r>
          </w:p>
          <w:p w:rsidR="0064049D" w:rsidRPr="0047619A" w:rsidRDefault="0064049D" w:rsidP="00240422">
            <w:pPr>
              <w:ind w:hanging="142"/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7371" w:type="dxa"/>
          </w:tcPr>
          <w:p w:rsidR="0064049D" w:rsidRPr="0047619A" w:rsidRDefault="0064049D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lastRenderedPageBreak/>
              <w:t>Назва теми</w:t>
            </w:r>
          </w:p>
        </w:tc>
        <w:tc>
          <w:tcPr>
            <w:tcW w:w="1985" w:type="dxa"/>
          </w:tcPr>
          <w:p w:rsidR="0064049D" w:rsidRPr="0047619A" w:rsidRDefault="0064049D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t>Кількість</w:t>
            </w:r>
          </w:p>
          <w:p w:rsidR="0064049D" w:rsidRPr="0047619A" w:rsidRDefault="00A02D18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lastRenderedPageBreak/>
              <w:t>Г</w:t>
            </w:r>
            <w:r w:rsidR="0064049D" w:rsidRPr="0047619A">
              <w:rPr>
                <w:szCs w:val="28"/>
                <w:lang w:val="uk-UA"/>
              </w:rPr>
              <w:t>один</w:t>
            </w:r>
          </w:p>
        </w:tc>
      </w:tr>
      <w:tr w:rsidR="0064049D" w:rsidRPr="0047619A" w:rsidTr="00C060A1">
        <w:tc>
          <w:tcPr>
            <w:tcW w:w="425" w:type="dxa"/>
          </w:tcPr>
          <w:p w:rsidR="0064049D" w:rsidRPr="0047619A" w:rsidRDefault="0064049D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371" w:type="dxa"/>
          </w:tcPr>
          <w:p w:rsidR="0064049D" w:rsidRPr="0047619A" w:rsidRDefault="0064049D" w:rsidP="00240422">
            <w:pPr>
              <w:rPr>
                <w:bCs/>
                <w:lang w:val="uk-UA"/>
              </w:rPr>
            </w:pPr>
            <w:r w:rsidRPr="0047619A">
              <w:rPr>
                <w:bCs/>
                <w:lang w:val="uk-UA"/>
              </w:rPr>
              <w:t xml:space="preserve">Літературознавчий дискурс дитячого читання. Українська література для дітей. </w:t>
            </w:r>
          </w:p>
          <w:p w:rsidR="0064049D" w:rsidRPr="0047619A" w:rsidRDefault="0064049D" w:rsidP="00240422">
            <w:pPr>
              <w:rPr>
                <w:szCs w:val="28"/>
                <w:lang w:val="uk-UA"/>
              </w:rPr>
            </w:pPr>
            <w:r w:rsidRPr="0047619A">
              <w:rPr>
                <w:bCs/>
                <w:lang w:val="uk-UA"/>
              </w:rPr>
              <w:t>Історико-літературний глосарій з елементами методики читання.</w:t>
            </w:r>
          </w:p>
        </w:tc>
        <w:tc>
          <w:tcPr>
            <w:tcW w:w="1985" w:type="dxa"/>
          </w:tcPr>
          <w:p w:rsidR="0064049D" w:rsidRPr="0047619A" w:rsidRDefault="007022AB" w:rsidP="0024042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</w:tr>
      <w:tr w:rsidR="0064049D" w:rsidRPr="0047619A" w:rsidTr="00C060A1">
        <w:tc>
          <w:tcPr>
            <w:tcW w:w="425" w:type="dxa"/>
          </w:tcPr>
          <w:p w:rsidR="0064049D" w:rsidRPr="0047619A" w:rsidRDefault="0064049D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64049D" w:rsidRPr="0047619A" w:rsidRDefault="0064049D" w:rsidP="0024042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47619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Світова дитяча література.</w:t>
            </w:r>
          </w:p>
          <w:p w:rsidR="0064049D" w:rsidRPr="0047619A" w:rsidRDefault="0064049D" w:rsidP="00240422">
            <w:pPr>
              <w:rPr>
                <w:szCs w:val="28"/>
                <w:lang w:val="uk-UA"/>
              </w:rPr>
            </w:pPr>
            <w:r w:rsidRPr="0047619A">
              <w:rPr>
                <w:bCs/>
                <w:lang w:val="uk-UA"/>
              </w:rPr>
              <w:t>Історико-літературний глосарій з елементами методики читання.</w:t>
            </w:r>
          </w:p>
        </w:tc>
        <w:tc>
          <w:tcPr>
            <w:tcW w:w="1985" w:type="dxa"/>
          </w:tcPr>
          <w:p w:rsidR="0064049D" w:rsidRPr="0047619A" w:rsidRDefault="007022AB" w:rsidP="0024042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bookmarkStart w:id="0" w:name="_GoBack"/>
            <w:bookmarkEnd w:id="0"/>
          </w:p>
        </w:tc>
      </w:tr>
      <w:tr w:rsidR="0064049D" w:rsidRPr="0047619A" w:rsidTr="00C060A1">
        <w:tc>
          <w:tcPr>
            <w:tcW w:w="425" w:type="dxa"/>
          </w:tcPr>
          <w:p w:rsidR="0064049D" w:rsidRPr="0047619A" w:rsidRDefault="0064049D" w:rsidP="002404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49D" w:rsidRPr="0047619A" w:rsidRDefault="00C060A1" w:rsidP="00C060A1">
            <w:pPr>
              <w:jc w:val="right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t>Всього</w:t>
            </w:r>
            <w:r w:rsidR="0064049D" w:rsidRPr="0047619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64049D" w:rsidRPr="0047619A" w:rsidRDefault="00E869EC" w:rsidP="00240422">
            <w:pPr>
              <w:jc w:val="center"/>
              <w:rPr>
                <w:szCs w:val="28"/>
                <w:lang w:val="uk-UA"/>
              </w:rPr>
            </w:pPr>
            <w:r w:rsidRPr="0047619A">
              <w:rPr>
                <w:szCs w:val="28"/>
                <w:lang w:val="uk-UA"/>
              </w:rPr>
              <w:t>8</w:t>
            </w:r>
            <w:r w:rsidR="0039060F" w:rsidRPr="0047619A">
              <w:rPr>
                <w:szCs w:val="28"/>
                <w:lang w:val="uk-UA"/>
              </w:rPr>
              <w:t>4</w:t>
            </w:r>
          </w:p>
        </w:tc>
      </w:tr>
    </w:tbl>
    <w:p w:rsidR="0064049D" w:rsidRPr="0047619A" w:rsidRDefault="0064049D" w:rsidP="0064049D">
      <w:pPr>
        <w:ind w:left="1320"/>
        <w:rPr>
          <w:lang w:val="uk-UA"/>
        </w:rPr>
      </w:pPr>
      <w:r w:rsidRPr="0047619A">
        <w:rPr>
          <w:lang w:val="uk-UA"/>
        </w:rPr>
        <w:t xml:space="preserve">                </w:t>
      </w:r>
    </w:p>
    <w:p w:rsidR="0064049D" w:rsidRPr="0047619A" w:rsidRDefault="0064049D" w:rsidP="0064049D">
      <w:pPr>
        <w:ind w:left="660"/>
        <w:rPr>
          <w:lang w:val="uk-UA"/>
        </w:rPr>
      </w:pPr>
    </w:p>
    <w:p w:rsidR="0064049D" w:rsidRPr="0047619A" w:rsidRDefault="0064049D" w:rsidP="0064049D">
      <w:pPr>
        <w:numPr>
          <w:ilvl w:val="0"/>
          <w:numId w:val="2"/>
        </w:numPr>
        <w:shd w:val="clear" w:color="auto" w:fill="FFFFFF"/>
        <w:jc w:val="center"/>
        <w:rPr>
          <w:b/>
          <w:lang w:val="uk-UA"/>
        </w:rPr>
      </w:pPr>
      <w:r w:rsidRPr="0047619A">
        <w:rPr>
          <w:b/>
          <w:lang w:val="uk-UA"/>
        </w:rPr>
        <w:t>ПЕРЕЛІК РЕКОМЕНДОВАНИХ ПІДРУЧНИКІВ, МЕТОДИЧНИХ ТА ДИДАКТИЧНИХ МАТЕРІАЛІВ</w:t>
      </w:r>
    </w:p>
    <w:p w:rsidR="0064049D" w:rsidRPr="0047619A" w:rsidRDefault="0064049D" w:rsidP="0064049D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4049D" w:rsidRPr="0047619A" w:rsidRDefault="0064049D" w:rsidP="0064049D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7619A">
        <w:rPr>
          <w:b/>
          <w:bCs/>
          <w:spacing w:val="-6"/>
          <w:lang w:val="uk-UA"/>
        </w:rPr>
        <w:t>Підручники: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Антологія українсько</w:t>
      </w:r>
      <w:r w:rsidR="000B1838">
        <w:rPr>
          <w:lang w:val="uk-UA"/>
        </w:rPr>
        <w:t xml:space="preserve">ї літератури для дітей: В 3 т. К. Веселка. </w:t>
      </w:r>
      <w:r w:rsidRPr="0047619A">
        <w:rPr>
          <w:lang w:val="uk-UA"/>
        </w:rPr>
        <w:t>1984.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Брандис Е.П. О</w:t>
      </w:r>
      <w:r w:rsidR="000B1838">
        <w:rPr>
          <w:lang w:val="uk-UA"/>
        </w:rPr>
        <w:t>т  Эзопа до Дж.Родари. Очерки. М.</w:t>
      </w:r>
      <w:r w:rsidRPr="0047619A">
        <w:rPr>
          <w:lang w:val="uk-UA"/>
        </w:rPr>
        <w:t>1980.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Кіліченко Л. М. Українська дитяча лі</w:t>
      </w:r>
      <w:r w:rsidR="000B1838">
        <w:rPr>
          <w:lang w:val="uk-UA"/>
        </w:rPr>
        <w:t>тература: Навчальний посібник. К. Вища школа.</w:t>
      </w:r>
      <w:r w:rsidRPr="0047619A">
        <w:rPr>
          <w:lang w:val="uk-UA"/>
        </w:rPr>
        <w:t xml:space="preserve"> 1988.</w:t>
      </w:r>
    </w:p>
    <w:p w:rsidR="0064049D" w:rsidRPr="0047619A" w:rsidRDefault="00E239BB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Література. Діти. Час. К.</w:t>
      </w:r>
      <w:r w:rsidR="0064049D" w:rsidRPr="0047619A">
        <w:rPr>
          <w:lang w:val="uk-UA"/>
        </w:rPr>
        <w:t xml:space="preserve"> Веселка [1976–1990]: щорічник.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 xml:space="preserve">Мацевко-Бекерська Л.В. Дитяча література та практикум виразного читання: </w:t>
      </w:r>
      <w:r w:rsidR="00E239BB">
        <w:rPr>
          <w:lang w:val="uk-UA"/>
        </w:rPr>
        <w:t>Навчально-методичний посібник. Львів.</w:t>
      </w:r>
      <w:r w:rsidRPr="0047619A">
        <w:rPr>
          <w:lang w:val="uk-UA"/>
        </w:rPr>
        <w:t xml:space="preserve"> Видавничий центр Львівського національного </w:t>
      </w:r>
      <w:r w:rsidR="00E239BB">
        <w:rPr>
          <w:lang w:val="uk-UA"/>
        </w:rPr>
        <w:t>університету імені Івана Франка.</w:t>
      </w:r>
      <w:r w:rsidRPr="0047619A">
        <w:rPr>
          <w:lang w:val="uk-UA"/>
        </w:rPr>
        <w:t xml:space="preserve"> 2005. 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Мацевко-Бекерська Л.В. Дитяча література та практикум виразного читання: Методичні рекомендації до прак</w:t>
      </w:r>
      <w:r w:rsidR="00E239BB">
        <w:rPr>
          <w:lang w:val="uk-UA"/>
        </w:rPr>
        <w:t>тичних та семінарських занять. Львів.</w:t>
      </w:r>
      <w:r w:rsidRPr="0047619A">
        <w:rPr>
          <w:lang w:val="uk-UA"/>
        </w:rPr>
        <w:t xml:space="preserve"> Видавничий центр Львівського національного </w:t>
      </w:r>
      <w:r w:rsidR="00E239BB">
        <w:rPr>
          <w:lang w:val="uk-UA"/>
        </w:rPr>
        <w:t>університету імені Івана Франка.</w:t>
      </w:r>
      <w:r w:rsidRPr="0047619A">
        <w:rPr>
          <w:lang w:val="uk-UA"/>
        </w:rPr>
        <w:t xml:space="preserve"> 2005. 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 xml:space="preserve">Мацевко-Бекерська Л.В. Урок читання у початковій школі: </w:t>
      </w:r>
      <w:r w:rsidR="00E239BB">
        <w:rPr>
          <w:lang w:val="uk-UA"/>
        </w:rPr>
        <w:t>Навчально-методичний посібник.</w:t>
      </w:r>
      <w:r w:rsidRPr="0047619A">
        <w:rPr>
          <w:lang w:val="uk-UA"/>
        </w:rPr>
        <w:t xml:space="preserve"> Л</w:t>
      </w:r>
      <w:r w:rsidR="00E239BB">
        <w:rPr>
          <w:lang w:val="uk-UA"/>
        </w:rPr>
        <w:t>ьвів.</w:t>
      </w:r>
      <w:r w:rsidRPr="0047619A">
        <w:rPr>
          <w:lang w:val="uk-UA"/>
        </w:rPr>
        <w:t xml:space="preserve"> 2004.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Ревуцький Д. Живе слово: Теорія виразного чи</w:t>
      </w:r>
      <w:r w:rsidR="00E239BB">
        <w:rPr>
          <w:lang w:val="uk-UA"/>
        </w:rPr>
        <w:t xml:space="preserve">тання для школи: Перевидання. Львів. </w:t>
      </w:r>
      <w:r w:rsidRPr="0047619A">
        <w:rPr>
          <w:lang w:val="uk-UA"/>
        </w:rPr>
        <w:t>2001.</w:t>
      </w:r>
    </w:p>
    <w:p w:rsidR="0064049D" w:rsidRPr="0047619A" w:rsidRDefault="0064049D" w:rsidP="0064049D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47619A">
        <w:rPr>
          <w:lang w:val="uk-UA"/>
        </w:rPr>
        <w:t>Українська дитяча література. Хрестоматія: У 2 ч.: Навчальний посібник // Упор. І.А.Луценко, А.М</w:t>
      </w:r>
      <w:r w:rsidR="00E239BB">
        <w:rPr>
          <w:lang w:val="uk-UA"/>
        </w:rPr>
        <w:t>.Подолинний, Б Й.Чайковський. К. Вища школа.</w:t>
      </w:r>
      <w:r w:rsidRPr="0047619A">
        <w:rPr>
          <w:lang w:val="uk-UA"/>
        </w:rPr>
        <w:t xml:space="preserve"> 1992.</w:t>
      </w:r>
    </w:p>
    <w:p w:rsidR="0064049D" w:rsidRPr="0047619A" w:rsidRDefault="0064049D" w:rsidP="0064049D">
      <w:pPr>
        <w:shd w:val="clear" w:color="auto" w:fill="FFFFFF"/>
        <w:jc w:val="center"/>
        <w:rPr>
          <w:lang w:val="uk-UA"/>
        </w:rPr>
      </w:pPr>
      <w:r w:rsidRPr="0047619A">
        <w:rPr>
          <w:b/>
          <w:bCs/>
          <w:spacing w:val="-6"/>
          <w:lang w:val="uk-UA"/>
        </w:rPr>
        <w:t>Додаткова література:</w:t>
      </w:r>
    </w:p>
    <w:p w:rsidR="004A761D" w:rsidRPr="0047619A" w:rsidRDefault="004A761D" w:rsidP="004A761D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>Білецький Д. М., Гурвич Ф.Х. Дитяча література. По</w:t>
      </w:r>
      <w:r>
        <w:rPr>
          <w:lang w:val="uk-UA"/>
        </w:rPr>
        <w:t>сібник для студентів педучилищ. К. Рад. Школа.</w:t>
      </w:r>
      <w:r w:rsidRPr="0047619A">
        <w:rPr>
          <w:lang w:val="uk-UA"/>
        </w:rPr>
        <w:t xml:space="preserve"> 1967.</w:t>
      </w:r>
    </w:p>
    <w:p w:rsidR="003530C2" w:rsidRPr="0047619A" w:rsidRDefault="003530C2" w:rsidP="003530C2">
      <w:pPr>
        <w:pStyle w:val="23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47619A">
        <w:rPr>
          <w:lang w:val="uk-UA"/>
        </w:rPr>
        <w:t xml:space="preserve">Історія </w:t>
      </w:r>
      <w:r w:rsidR="00E239BB">
        <w:rPr>
          <w:lang w:val="uk-UA"/>
        </w:rPr>
        <w:t>української літератури: у 8 т. К. Наук. думка.</w:t>
      </w:r>
      <w:r w:rsidRPr="0047619A">
        <w:rPr>
          <w:lang w:val="uk-UA"/>
        </w:rPr>
        <w:t xml:space="preserve"> 1967.</w:t>
      </w:r>
    </w:p>
    <w:p w:rsidR="003530C2" w:rsidRPr="0047619A" w:rsidRDefault="003530C2" w:rsidP="003530C2">
      <w:pPr>
        <w:pStyle w:val="23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47619A">
        <w:rPr>
          <w:lang w:val="uk-UA"/>
        </w:rPr>
        <w:t xml:space="preserve">Історія </w:t>
      </w:r>
      <w:r w:rsidR="00E239BB">
        <w:rPr>
          <w:lang w:val="uk-UA"/>
        </w:rPr>
        <w:t>української літератури: у 2 т. К. Наук. думка.</w:t>
      </w:r>
      <w:r w:rsidRPr="0047619A">
        <w:rPr>
          <w:lang w:val="uk-UA"/>
        </w:rPr>
        <w:t xml:space="preserve"> 1987-1988.</w:t>
      </w:r>
    </w:p>
    <w:p w:rsidR="003530C2" w:rsidRPr="0047619A" w:rsidRDefault="003530C2" w:rsidP="003530C2">
      <w:pPr>
        <w:pStyle w:val="23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47619A">
        <w:rPr>
          <w:lang w:val="uk-UA"/>
        </w:rPr>
        <w:t>Теорія літератури / За наук. ред. О.</w:t>
      </w:r>
      <w:r w:rsidR="00E239BB">
        <w:rPr>
          <w:lang w:val="uk-UA"/>
        </w:rPr>
        <w:t> Галича.</w:t>
      </w:r>
      <w:r w:rsidRPr="0047619A">
        <w:rPr>
          <w:lang w:val="uk-UA"/>
        </w:rPr>
        <w:t xml:space="preserve"> К.: Либідь, 2001.</w:t>
      </w:r>
    </w:p>
    <w:p w:rsidR="000B1838" w:rsidRPr="000B1838" w:rsidRDefault="000B1838" w:rsidP="000B1838">
      <w:pPr>
        <w:pStyle w:val="23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0B1838">
        <w:rPr>
          <w:lang w:val="uk-UA"/>
        </w:rPr>
        <w:t>Історія української літератури: у 8 т. К. Наук. думка. 1967.</w:t>
      </w:r>
    </w:p>
    <w:p w:rsidR="000B1838" w:rsidRPr="000B1838" w:rsidRDefault="000B1838" w:rsidP="000B1838">
      <w:pPr>
        <w:pStyle w:val="23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0B1838">
        <w:rPr>
          <w:lang w:val="uk-UA"/>
        </w:rPr>
        <w:t>Історія української літератури: у 2 т. К. Наук. думка. 1987-1988.</w:t>
      </w:r>
    </w:p>
    <w:p w:rsidR="000B1838" w:rsidRPr="001A1323" w:rsidRDefault="000B1838" w:rsidP="000B1838">
      <w:pPr>
        <w:pStyle w:val="a6"/>
        <w:numPr>
          <w:ilvl w:val="0"/>
          <w:numId w:val="6"/>
        </w:numPr>
        <w:jc w:val="both"/>
      </w:pPr>
      <w:r w:rsidRPr="001A1323">
        <w:t xml:space="preserve">Давиденко Г. Й. Історія зарубіжної літератури </w:t>
      </w:r>
      <w:r w:rsidRPr="000B1838">
        <w:rPr>
          <w:lang w:val="en-GB"/>
        </w:rPr>
        <w:t>XVII</w:t>
      </w:r>
      <w:r w:rsidRPr="001A1323">
        <w:t xml:space="preserve"> – </w:t>
      </w:r>
      <w:r w:rsidRPr="000B1838">
        <w:rPr>
          <w:lang w:val="en-GB"/>
        </w:rPr>
        <w:t>XVIII</w:t>
      </w:r>
      <w:r w:rsidRPr="001A1323">
        <w:t xml:space="preserve"> ст. : навчальний посібник / Давиденко Г. Й., Величко М. О.</w:t>
      </w:r>
      <w:r>
        <w:t xml:space="preserve"> К.</w:t>
      </w:r>
      <w:r w:rsidRPr="001A1323">
        <w:t xml:space="preserve"> Цен</w:t>
      </w:r>
      <w:r>
        <w:t>тр учбової літератури.</w:t>
      </w:r>
      <w:r w:rsidRPr="001A1323">
        <w:t xml:space="preserve"> 2007.</w:t>
      </w:r>
    </w:p>
    <w:p w:rsidR="000B1838" w:rsidRPr="001A1323" w:rsidRDefault="000B1838" w:rsidP="000B1838">
      <w:pPr>
        <w:pStyle w:val="a6"/>
        <w:numPr>
          <w:ilvl w:val="0"/>
          <w:numId w:val="6"/>
        </w:numPr>
        <w:jc w:val="both"/>
      </w:pPr>
      <w:r w:rsidRPr="001A1323">
        <w:t>Давиденко Г. Й. Історія зарубіжної літератури ХІХ – початку ХХ ст. : навчальний посібник / Давиденко Г. Й., Чайка О. М.</w:t>
      </w:r>
      <w:r>
        <w:t xml:space="preserve"> К. Центр учбової літератури. </w:t>
      </w:r>
      <w:r w:rsidRPr="001A1323">
        <w:t>2007.</w:t>
      </w:r>
    </w:p>
    <w:p w:rsidR="000B1838" w:rsidRPr="001A1323" w:rsidRDefault="000B1838" w:rsidP="000B1838">
      <w:pPr>
        <w:pStyle w:val="a6"/>
        <w:numPr>
          <w:ilvl w:val="0"/>
          <w:numId w:val="6"/>
        </w:numPr>
        <w:jc w:val="both"/>
      </w:pPr>
      <w:r w:rsidRPr="001A1323">
        <w:t>Зарубіжні письменники. Енциклопедичний довідник : [у 2 т.] / [за ред. Н. Михальської та Б. Щавурського].</w:t>
      </w:r>
      <w:r>
        <w:t xml:space="preserve"> Тернопіль. Навчальна книга – Богдан.</w:t>
      </w:r>
      <w:r w:rsidRPr="001A1323">
        <w:t xml:space="preserve"> 2005.</w:t>
      </w:r>
    </w:p>
    <w:p w:rsidR="000B1838" w:rsidRPr="001A1323" w:rsidRDefault="000B1838" w:rsidP="000B1838">
      <w:pPr>
        <w:pStyle w:val="a6"/>
        <w:numPr>
          <w:ilvl w:val="0"/>
          <w:numId w:val="6"/>
        </w:numPr>
        <w:jc w:val="both"/>
      </w:pPr>
      <w:r w:rsidRPr="001A1323">
        <w:t>Літературознавчий словник-довідник.</w:t>
      </w:r>
      <w:r>
        <w:t xml:space="preserve"> К.</w:t>
      </w:r>
      <w:r w:rsidRPr="001A1323">
        <w:t xml:space="preserve"> 2006.</w:t>
      </w:r>
    </w:p>
    <w:p w:rsidR="000B1838" w:rsidRPr="000B1838" w:rsidRDefault="000B1838" w:rsidP="000B1838">
      <w:pPr>
        <w:pStyle w:val="a6"/>
        <w:numPr>
          <w:ilvl w:val="0"/>
          <w:numId w:val="6"/>
        </w:numPr>
        <w:jc w:val="both"/>
        <w:rPr>
          <w:b/>
          <w:u w:val="single"/>
        </w:rPr>
      </w:pPr>
      <w:r w:rsidRPr="001A1323">
        <w:t>Денисова Т. Історія американської літератури ХХ століття: Навч. посібник.</w:t>
      </w:r>
      <w:r>
        <w:t xml:space="preserve"> К.</w:t>
      </w:r>
      <w:r w:rsidRPr="001A1323">
        <w:t xml:space="preserve"> 2002.</w:t>
      </w:r>
    </w:p>
    <w:p w:rsidR="000B1838" w:rsidRPr="000B1838" w:rsidRDefault="000B1838" w:rsidP="000B1838">
      <w:pPr>
        <w:pStyle w:val="a6"/>
        <w:numPr>
          <w:ilvl w:val="0"/>
          <w:numId w:val="6"/>
        </w:numPr>
        <w:jc w:val="both"/>
        <w:rPr>
          <w:b/>
          <w:u w:val="single"/>
        </w:rPr>
      </w:pPr>
      <w:r w:rsidRPr="001A1323">
        <w:t>Зарубежная литература второго тысячелетия. 1000 – 2000: Учеб. пособие / Под ред. Л. Андреева.</w:t>
      </w:r>
      <w:r>
        <w:t xml:space="preserve"> М.</w:t>
      </w:r>
      <w:r w:rsidRPr="001A1323">
        <w:t xml:space="preserve"> 2001.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>Качак Т. Б. Література для дітей і дитяче читання у контексті сучасної літературної освіти: збірник науково-мето</w:t>
      </w:r>
      <w:r w:rsidR="00E239BB">
        <w:rPr>
          <w:lang w:val="uk-UA"/>
        </w:rPr>
        <w:t>дичних статей. Івано-Франківськ. Тіповіт.</w:t>
      </w:r>
      <w:r w:rsidRPr="0047619A">
        <w:rPr>
          <w:lang w:val="uk-UA"/>
        </w:rPr>
        <w:t xml:space="preserve"> 2013. 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Качак Т. Літературна освіта молодших школярів. </w:t>
      </w:r>
      <w:r w:rsidR="00E239BB">
        <w:rPr>
          <w:lang w:val="uk-UA"/>
        </w:rPr>
        <w:t>Навчально-методичний посібник. Івано-Франківськ.</w:t>
      </w:r>
      <w:r w:rsidRPr="0047619A">
        <w:rPr>
          <w:lang w:val="uk-UA"/>
        </w:rPr>
        <w:t xml:space="preserve"> 2016.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lastRenderedPageBreak/>
        <w:t>Качак Т. Б. Методика навчання літературного читання як компонент інтегрованого курсу «Дитяча література та методика навчання літера</w:t>
      </w:r>
      <w:r w:rsidR="00E239BB">
        <w:rPr>
          <w:lang w:val="uk-UA"/>
        </w:rPr>
        <w:t>турного читання»: Курс лекцій. Івано-Франківськ.</w:t>
      </w:r>
      <w:r w:rsidRPr="0047619A">
        <w:rPr>
          <w:lang w:val="uk-UA"/>
        </w:rPr>
        <w:t xml:space="preserve"> 2018.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Державний стандарт початкової освіти. URL: http://dano.dp.ua/attachments/article/303.pdf 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Типова освітня програма, розроблена під керівництвом О. Я. Савченко. 1-2 класи: </w:t>
      </w:r>
    </w:p>
    <w:p w:rsidR="003530C2" w:rsidRPr="0047619A" w:rsidRDefault="003530C2" w:rsidP="003530C2">
      <w:pPr>
        <w:pStyle w:val="a6"/>
        <w:jc w:val="both"/>
        <w:rPr>
          <w:lang w:val="uk-UA"/>
        </w:rPr>
      </w:pPr>
      <w:r w:rsidRPr="0047619A">
        <w:rPr>
          <w:lang w:val="uk-UA"/>
        </w:rPr>
        <w:t xml:space="preserve">http://nus.org.ua/wp-content/uploads/2018/03/1tipova-osvitnya-programa-rozroblena-pid-kerivnitstvom-oya-savchenko.docx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Типова освітня програма, розроблена під керівництвом О. Я. Савченко. 3-4 класи: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https://mon.gov.ua/storage/app/media/gromadske-obgovorennya/2018/10/10/tipova-osvitnya-programa-3-4-klas-proekt-1.docx 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Типова освітня програма, розроблена  під керівництвом Р. Б. Шияна. Цикл І: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http://nus.org.ua/wp-content/uploads/2018/03/tipovaosvitnyaprograma-1.doc  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 xml:space="preserve">Типова освітня програма, розроблена під керівництвом Р. </w:t>
      </w:r>
      <w:r w:rsidR="00E239BB">
        <w:rPr>
          <w:lang w:val="uk-UA"/>
        </w:rPr>
        <w:t xml:space="preserve">Б. Шияна. Цикл ІІ. Проект. URL: </w:t>
      </w:r>
      <w:r w:rsidRPr="0047619A">
        <w:rPr>
          <w:lang w:val="uk-UA"/>
        </w:rPr>
        <w:t xml:space="preserve">https://mon.gov.ua/storage/app/media/gromadske-obgovorennya/2018/10/10/programa-3-4-proekt-2.doc   </w:t>
      </w:r>
    </w:p>
    <w:p w:rsidR="003530C2" w:rsidRPr="0047619A" w:rsidRDefault="003530C2" w:rsidP="003530C2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>Художні твори для дітей та юнацтва українських та зарубіжних письменників, передбачені для вивчення навчальною програмою курсу «Дитяча література»</w:t>
      </w:r>
      <w:r w:rsidR="00E239BB">
        <w:rPr>
          <w:lang w:val="uk-UA"/>
        </w:rPr>
        <w:t>.</w:t>
      </w:r>
    </w:p>
    <w:p w:rsidR="004A761D" w:rsidRPr="0047619A" w:rsidRDefault="004A761D" w:rsidP="004A761D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47619A">
        <w:rPr>
          <w:lang w:val="uk-UA"/>
        </w:rPr>
        <w:t>Язовицкий Е.В. Выразительное чтение как сред</w:t>
      </w:r>
      <w:r>
        <w:rPr>
          <w:lang w:val="uk-UA"/>
        </w:rPr>
        <w:t xml:space="preserve">ство эстетического воспитания. Л. </w:t>
      </w:r>
      <w:r w:rsidRPr="0047619A">
        <w:rPr>
          <w:lang w:val="uk-UA"/>
        </w:rPr>
        <w:t>1963.</w:t>
      </w:r>
    </w:p>
    <w:p w:rsidR="0064049D" w:rsidRPr="0047619A" w:rsidRDefault="0064049D" w:rsidP="0064049D">
      <w:pPr>
        <w:rPr>
          <w:lang w:val="uk-UA"/>
        </w:rPr>
      </w:pPr>
    </w:p>
    <w:p w:rsidR="003530C2" w:rsidRPr="0047619A" w:rsidRDefault="003530C2" w:rsidP="0064049D">
      <w:pPr>
        <w:ind w:firstLine="708"/>
        <w:jc w:val="center"/>
        <w:rPr>
          <w:b/>
          <w:bCs/>
          <w:i/>
          <w:lang w:val="uk-UA"/>
        </w:rPr>
      </w:pPr>
    </w:p>
    <w:p w:rsidR="0064049D" w:rsidRPr="0047619A" w:rsidRDefault="0064049D" w:rsidP="0064049D">
      <w:pPr>
        <w:ind w:firstLine="708"/>
        <w:jc w:val="center"/>
        <w:rPr>
          <w:b/>
          <w:bCs/>
          <w:lang w:val="uk-UA"/>
        </w:rPr>
      </w:pPr>
      <w:r w:rsidRPr="0047619A">
        <w:rPr>
          <w:b/>
          <w:bCs/>
          <w:i/>
          <w:lang w:val="uk-UA"/>
        </w:rPr>
        <w:t xml:space="preserve"> </w:t>
      </w:r>
      <w:r w:rsidRPr="0047619A">
        <w:rPr>
          <w:b/>
          <w:bCs/>
          <w:lang w:val="uk-UA"/>
        </w:rPr>
        <w:t>Інформаційні ресурси:</w:t>
      </w:r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rFonts w:ascii="Times New Roman CYR" w:hAnsi="Times New Roman CYR" w:cs="Times New Roman CYR"/>
          <w:lang w:val="uk-UA"/>
        </w:rPr>
      </w:pPr>
      <w:r w:rsidRPr="0047619A">
        <w:rPr>
          <w:rFonts w:ascii="Times New Roman CYR" w:hAnsi="Times New Roman CYR" w:cs="Times New Roman CYR"/>
          <w:lang w:val="uk-UA"/>
        </w:rPr>
        <w:t>Бібліотека світової літератури – оригінали та переклади</w:t>
      </w:r>
      <w:r w:rsidRPr="0047619A">
        <w:rPr>
          <w:lang w:val="uk-UA"/>
        </w:rPr>
        <w:t xml:space="preserve"> (Library of the world literature – original texts and translations):</w:t>
      </w:r>
      <w:r w:rsidRPr="0047619A">
        <w:rPr>
          <w:rFonts w:ascii="Times New Roman CYR" w:hAnsi="Times New Roman CYR" w:cs="Times New Roman CYR"/>
          <w:lang w:val="uk-UA"/>
        </w:rPr>
        <w:t xml:space="preserve"> </w:t>
      </w:r>
      <w:hyperlink r:id="rId8" w:history="1">
        <w:r w:rsidRPr="0047619A">
          <w:rPr>
            <w:rStyle w:val="a7"/>
            <w:rFonts w:ascii="Times New Roman CYR" w:hAnsi="Times New Roman CYR" w:cs="Times New Roman CYR"/>
            <w:bCs/>
            <w:lang w:val="uk-UA"/>
          </w:rPr>
          <w:t>http://ae-lib.narod.ru</w:t>
        </w:r>
      </w:hyperlink>
      <w:r w:rsidRPr="0047619A">
        <w:rPr>
          <w:rFonts w:ascii="Times New Roman CYR" w:hAnsi="Times New Roman CYR" w:cs="Times New Roman CYR"/>
          <w:bCs/>
          <w:lang w:val="uk-UA"/>
        </w:rPr>
        <w:t>.</w:t>
      </w:r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rFonts w:ascii="Times New Roman CYR" w:hAnsi="Times New Roman CYR" w:cs="Times New Roman CYR"/>
          <w:lang w:val="uk-UA"/>
        </w:rPr>
      </w:pPr>
      <w:r w:rsidRPr="0047619A">
        <w:rPr>
          <w:rFonts w:ascii="Times New Roman CYR" w:hAnsi="Times New Roman CYR" w:cs="Times New Roman CYR"/>
          <w:lang w:val="uk-UA"/>
        </w:rPr>
        <w:t xml:space="preserve">Державна бібліотека України для юнацтва: </w:t>
      </w:r>
      <w:hyperlink r:id="rId9" w:history="1">
        <w:r w:rsidRPr="0047619A">
          <w:rPr>
            <w:rStyle w:val="a7"/>
            <w:lang w:val="uk-UA"/>
          </w:rPr>
          <w:t>http://www.4uth.gov.ua/</w:t>
        </w:r>
      </w:hyperlink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lang w:val="uk-UA"/>
        </w:rPr>
      </w:pPr>
      <w:r w:rsidRPr="0047619A">
        <w:rPr>
          <w:lang w:val="uk-UA"/>
        </w:rPr>
        <w:t>Національна бібліотека України для дітей: www.chl.kiev.ua/.</w:t>
      </w:r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lang w:val="uk-UA"/>
        </w:rPr>
      </w:pPr>
      <w:r w:rsidRPr="0047619A">
        <w:rPr>
          <w:rFonts w:ascii="Times New Roman CYR" w:hAnsi="Times New Roman CYR" w:cs="Times New Roman CYR"/>
          <w:lang w:val="uk-UA"/>
        </w:rPr>
        <w:t>Національна парламентська бібліотека України: http://www.</w:t>
      </w:r>
      <w:r w:rsidRPr="0047619A">
        <w:rPr>
          <w:rStyle w:val="HTML"/>
          <w:shd w:val="clear" w:color="auto" w:fill="FFFFFF"/>
          <w:lang w:val="uk-UA"/>
        </w:rPr>
        <w:t>nplu.org/</w:t>
      </w:r>
      <w:r w:rsidRPr="0047619A">
        <w:rPr>
          <w:rStyle w:val="std"/>
          <w:rFonts w:eastAsiaTheme="majorEastAsia"/>
          <w:shd w:val="clear" w:color="auto" w:fill="FFFFFF"/>
          <w:lang w:val="uk-UA"/>
        </w:rPr>
        <w:t> </w:t>
      </w:r>
    </w:p>
    <w:p w:rsidR="0064049D" w:rsidRPr="0047619A" w:rsidRDefault="0051580C" w:rsidP="0064049D">
      <w:pPr>
        <w:numPr>
          <w:ilvl w:val="0"/>
          <w:numId w:val="7"/>
        </w:numPr>
        <w:shd w:val="clear" w:color="auto" w:fill="FFFFFF"/>
        <w:ind w:firstLine="66"/>
        <w:outlineLvl w:val="2"/>
        <w:rPr>
          <w:lang w:val="uk-UA"/>
        </w:rPr>
      </w:pPr>
      <w:hyperlink r:id="rId10" w:history="1">
        <w:r w:rsidR="0064049D" w:rsidRPr="0047619A">
          <w:rPr>
            <w:bCs/>
            <w:lang w:val="uk-UA"/>
          </w:rPr>
          <w:t>Львівська обласна</w:t>
        </w:r>
        <w:r w:rsidR="0064049D" w:rsidRPr="0047619A">
          <w:rPr>
            <w:lang w:val="uk-UA"/>
          </w:rPr>
          <w:t> бібліотека для </w:t>
        </w:r>
        <w:r w:rsidR="0064049D" w:rsidRPr="0047619A">
          <w:rPr>
            <w:bCs/>
            <w:lang w:val="uk-UA"/>
          </w:rPr>
          <w:t>дітей</w:t>
        </w:r>
      </w:hyperlink>
      <w:r w:rsidR="0064049D" w:rsidRPr="0047619A">
        <w:rPr>
          <w:lang w:val="uk-UA"/>
        </w:rPr>
        <w:t xml:space="preserve"> : http</w:t>
      </w:r>
      <w:hyperlink r:id="rId11" w:history="1">
        <w:r w:rsidR="0064049D" w:rsidRPr="0047619A">
          <w:rPr>
            <w:rStyle w:val="a7"/>
            <w:lang w:val="uk-UA"/>
          </w:rPr>
          <w:t>://kazkar.at.ua/</w:t>
        </w:r>
      </w:hyperlink>
      <w:r w:rsidR="0064049D" w:rsidRPr="0047619A">
        <w:rPr>
          <w:lang w:val="uk-UA"/>
        </w:rPr>
        <w:t xml:space="preserve">lodb.org.ua/ </w:t>
      </w:r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rFonts w:ascii="Times New Roman CYR" w:hAnsi="Times New Roman CYR" w:cs="Times New Roman CYR"/>
          <w:lang w:val="uk-UA"/>
        </w:rPr>
      </w:pPr>
      <w:r w:rsidRPr="0047619A">
        <w:rPr>
          <w:rFonts w:ascii="Times New Roman CYR" w:hAnsi="Times New Roman CYR" w:cs="Times New Roman CYR"/>
          <w:lang w:val="uk-UA"/>
        </w:rPr>
        <w:t xml:space="preserve">Електронна бібліотека української літератури (зарубіжна література): </w:t>
      </w:r>
      <w:hyperlink r:id="rId12" w:history="1">
        <w:r w:rsidRPr="0047619A">
          <w:rPr>
            <w:rStyle w:val="a7"/>
            <w:rFonts w:ascii="Times New Roman CYR" w:hAnsi="Times New Roman CYR" w:cs="Times New Roman CYR"/>
            <w:bCs/>
            <w:lang w:val="uk-UA"/>
          </w:rPr>
          <w:t>http://ukrlib.com</w:t>
        </w:r>
      </w:hyperlink>
      <w:r w:rsidRPr="0047619A">
        <w:rPr>
          <w:rFonts w:ascii="Times New Roman CYR" w:hAnsi="Times New Roman CYR" w:cs="Times New Roman CYR"/>
          <w:bCs/>
          <w:lang w:val="uk-UA"/>
        </w:rPr>
        <w:t>.</w:t>
      </w:r>
    </w:p>
    <w:p w:rsidR="0064049D" w:rsidRPr="0047619A" w:rsidRDefault="0064049D" w:rsidP="0064049D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66"/>
        <w:jc w:val="both"/>
        <w:rPr>
          <w:rFonts w:ascii="Times New Roman CYR" w:hAnsi="Times New Roman CYR" w:cs="Times New Roman CYR"/>
          <w:lang w:val="uk-UA"/>
        </w:rPr>
      </w:pPr>
      <w:r w:rsidRPr="0047619A">
        <w:rPr>
          <w:rFonts w:ascii="Times New Roman CYR" w:hAnsi="Times New Roman CYR" w:cs="Times New Roman CYR"/>
          <w:lang w:val="uk-UA"/>
        </w:rPr>
        <w:t xml:space="preserve">Бібліотека українського центру: </w:t>
      </w:r>
      <w:r w:rsidRPr="0047619A">
        <w:rPr>
          <w:rFonts w:ascii="Times New Roman CYR" w:hAnsi="Times New Roman CYR" w:cs="Times New Roman CYR"/>
          <w:bCs/>
          <w:lang w:val="uk-UA"/>
        </w:rPr>
        <w:t>http://ukrcenter.com.</w:t>
      </w:r>
    </w:p>
    <w:p w:rsidR="0064049D" w:rsidRPr="0047619A" w:rsidRDefault="0064049D" w:rsidP="0064049D">
      <w:pPr>
        <w:numPr>
          <w:ilvl w:val="0"/>
          <w:numId w:val="7"/>
        </w:numPr>
        <w:ind w:firstLine="66"/>
        <w:jc w:val="both"/>
        <w:rPr>
          <w:lang w:val="uk-UA"/>
        </w:rPr>
      </w:pPr>
      <w:r w:rsidRPr="0047619A">
        <w:rPr>
          <w:lang w:val="uk-UA"/>
        </w:rPr>
        <w:t xml:space="preserve">Дитячий сайт </w:t>
      </w:r>
      <w:r w:rsidRPr="0047619A">
        <w:rPr>
          <w:color w:val="000000"/>
          <w:lang w:val="uk-UA"/>
        </w:rPr>
        <w:t>«</w:t>
      </w:r>
      <w:r w:rsidRPr="0047619A">
        <w:rPr>
          <w:lang w:val="uk-UA"/>
        </w:rPr>
        <w:t>Казкар»: http</w:t>
      </w:r>
      <w:hyperlink r:id="rId13" w:history="1">
        <w:r w:rsidRPr="0047619A">
          <w:rPr>
            <w:rStyle w:val="a7"/>
            <w:lang w:val="uk-UA"/>
          </w:rPr>
          <w:t>://kazkar.at.ua/</w:t>
        </w:r>
      </w:hyperlink>
      <w:r w:rsidRPr="0047619A">
        <w:rPr>
          <w:lang w:val="uk-UA"/>
        </w:rPr>
        <w:t xml:space="preserve"> </w:t>
      </w:r>
    </w:p>
    <w:p w:rsidR="0064049D" w:rsidRPr="0047619A" w:rsidRDefault="0064049D" w:rsidP="0064049D">
      <w:pPr>
        <w:ind w:left="660"/>
        <w:jc w:val="center"/>
        <w:rPr>
          <w:lang w:val="uk-UA"/>
        </w:rPr>
      </w:pPr>
    </w:p>
    <w:p w:rsidR="003530C2" w:rsidRPr="0047619A" w:rsidRDefault="003530C2" w:rsidP="0064049D">
      <w:pPr>
        <w:ind w:firstLine="708"/>
        <w:jc w:val="center"/>
        <w:rPr>
          <w:b/>
          <w:bCs/>
          <w:lang w:val="uk-UA"/>
        </w:rPr>
      </w:pPr>
    </w:p>
    <w:p w:rsidR="0064049D" w:rsidRPr="0047619A" w:rsidRDefault="0064049D" w:rsidP="0064049D">
      <w:pPr>
        <w:ind w:firstLine="708"/>
        <w:jc w:val="center"/>
        <w:rPr>
          <w:b/>
          <w:bCs/>
          <w:lang w:val="uk-UA"/>
        </w:rPr>
      </w:pPr>
      <w:r w:rsidRPr="0047619A">
        <w:rPr>
          <w:b/>
          <w:bCs/>
          <w:lang w:val="uk-UA"/>
        </w:rPr>
        <w:t>Методичне забезпечення:</w:t>
      </w:r>
    </w:p>
    <w:p w:rsidR="0064049D" w:rsidRPr="0047619A" w:rsidRDefault="0064049D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Навчальна програма курсу «Дитяча література»;</w:t>
      </w:r>
    </w:p>
    <w:p w:rsidR="0064049D" w:rsidRPr="0047619A" w:rsidRDefault="0064049D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Робоча навчальна програма курсу «Дитяча література»;</w:t>
      </w:r>
    </w:p>
    <w:p w:rsidR="0039060F" w:rsidRPr="0047619A" w:rsidRDefault="0039060F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Силабус навчальної дисципліни.</w:t>
      </w:r>
    </w:p>
    <w:p w:rsidR="0064049D" w:rsidRPr="0047619A" w:rsidRDefault="0064049D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НМК для вивчення курсу «Дитяча література» (плани лекцій, плани семінарських і практичних занять, завдання для самостійної роботи; завдання для поточного та підсумкового контролю; література [базова і додаткова]; питання і завдання до модульного контролю; питання і завдання до іспиту)</w:t>
      </w:r>
      <w:r w:rsidR="00E869EC" w:rsidRPr="0047619A">
        <w:rPr>
          <w:lang w:val="uk-UA"/>
        </w:rPr>
        <w:t>.</w:t>
      </w:r>
    </w:p>
    <w:p w:rsidR="0064049D" w:rsidRPr="0047619A" w:rsidRDefault="0064049D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Опорні тематичні схеми.</w:t>
      </w:r>
    </w:p>
    <w:p w:rsidR="0064049D" w:rsidRPr="0047619A" w:rsidRDefault="00C060A1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Мультимедійні</w:t>
      </w:r>
      <w:r w:rsidR="0064049D" w:rsidRPr="0047619A">
        <w:rPr>
          <w:lang w:val="uk-UA"/>
        </w:rPr>
        <w:t xml:space="preserve"> презентаці</w:t>
      </w:r>
      <w:r w:rsidRPr="0047619A">
        <w:rPr>
          <w:lang w:val="uk-UA"/>
        </w:rPr>
        <w:t>ї</w:t>
      </w:r>
      <w:r w:rsidR="0064049D" w:rsidRPr="0047619A">
        <w:rPr>
          <w:lang w:val="uk-UA"/>
        </w:rPr>
        <w:t>.</w:t>
      </w:r>
    </w:p>
    <w:p w:rsidR="0039060F" w:rsidRPr="0047619A" w:rsidRDefault="0039060F" w:rsidP="0064049D">
      <w:pPr>
        <w:pStyle w:val="a6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47619A">
        <w:rPr>
          <w:lang w:val="uk-UA"/>
        </w:rPr>
        <w:t>Курс на платформі MOODLE.</w:t>
      </w:r>
    </w:p>
    <w:p w:rsidR="0039060F" w:rsidRPr="0047619A" w:rsidRDefault="0039060F" w:rsidP="0039060F">
      <w:pPr>
        <w:spacing w:after="200" w:line="276" w:lineRule="auto"/>
        <w:rPr>
          <w:lang w:val="uk-UA"/>
        </w:rPr>
      </w:pPr>
    </w:p>
    <w:p w:rsidR="003530C2" w:rsidRPr="0047619A" w:rsidRDefault="003530C2">
      <w:pPr>
        <w:spacing w:after="200" w:line="276" w:lineRule="auto"/>
        <w:rPr>
          <w:b/>
          <w:lang w:val="uk-UA"/>
        </w:rPr>
      </w:pPr>
      <w:r w:rsidRPr="0047619A">
        <w:rPr>
          <w:b/>
          <w:lang w:val="uk-UA"/>
        </w:rPr>
        <w:br w:type="page"/>
      </w:r>
    </w:p>
    <w:p w:rsidR="0064049D" w:rsidRPr="0047619A" w:rsidRDefault="0064049D" w:rsidP="0039060F">
      <w:pPr>
        <w:spacing w:after="200" w:line="276" w:lineRule="auto"/>
        <w:jc w:val="center"/>
        <w:rPr>
          <w:b/>
          <w:lang w:val="uk-UA"/>
        </w:rPr>
      </w:pPr>
      <w:r w:rsidRPr="0047619A">
        <w:rPr>
          <w:b/>
          <w:lang w:val="uk-UA"/>
        </w:rPr>
        <w:lastRenderedPageBreak/>
        <w:t>КРИТЕРІЇ УСПІШНОСТІ</w:t>
      </w:r>
    </w:p>
    <w:p w:rsidR="0064049D" w:rsidRPr="0047619A" w:rsidRDefault="0064049D" w:rsidP="0064049D">
      <w:pPr>
        <w:pStyle w:val="7"/>
        <w:spacing w:before="0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47619A">
        <w:rPr>
          <w:rFonts w:ascii="Times New Roman" w:hAnsi="Times New Roman" w:cs="Times New Roman"/>
          <w:b/>
          <w:color w:val="auto"/>
          <w:lang w:val="uk-UA"/>
        </w:rPr>
        <w:t xml:space="preserve">Розподіл балів, які отримують студенти </w:t>
      </w:r>
    </w:p>
    <w:p w:rsidR="00C060A1" w:rsidRPr="0047619A" w:rsidRDefault="00C060A1" w:rsidP="00C060A1">
      <w:pPr>
        <w:rPr>
          <w:lang w:val="uk-UA"/>
        </w:rPr>
      </w:pPr>
    </w:p>
    <w:p w:rsidR="00C060A1" w:rsidRPr="0047619A" w:rsidRDefault="00C060A1" w:rsidP="00C060A1">
      <w:pPr>
        <w:ind w:firstLine="708"/>
        <w:jc w:val="center"/>
        <w:rPr>
          <w:b/>
          <w:bCs/>
          <w:i/>
          <w:lang w:val="uk-UA"/>
        </w:rPr>
      </w:pPr>
      <w:r w:rsidRPr="0047619A">
        <w:rPr>
          <w:b/>
          <w:bCs/>
          <w:i/>
          <w:lang w:val="uk-UA"/>
        </w:rPr>
        <w:t>Для іспиту: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134"/>
        <w:gridCol w:w="1559"/>
        <w:gridCol w:w="1560"/>
        <w:gridCol w:w="1417"/>
      </w:tblGrid>
      <w:tr w:rsidR="00C060A1" w:rsidRPr="0047619A" w:rsidTr="00D30980">
        <w:tc>
          <w:tcPr>
            <w:tcW w:w="8472" w:type="dxa"/>
            <w:gridSpan w:val="6"/>
          </w:tcPr>
          <w:p w:rsidR="00C060A1" w:rsidRPr="0047619A" w:rsidRDefault="00C060A1" w:rsidP="00D30980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417" w:type="dxa"/>
            <w:vMerge w:val="restart"/>
          </w:tcPr>
          <w:p w:rsidR="00C060A1" w:rsidRPr="0047619A" w:rsidRDefault="00C060A1" w:rsidP="00D30980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Сума</w:t>
            </w:r>
          </w:p>
        </w:tc>
      </w:tr>
      <w:tr w:rsidR="00C060A1" w:rsidRPr="0047619A" w:rsidTr="00D30980">
        <w:tc>
          <w:tcPr>
            <w:tcW w:w="8472" w:type="dxa"/>
            <w:gridSpan w:val="6"/>
          </w:tcPr>
          <w:p w:rsidR="00C060A1" w:rsidRPr="0047619A" w:rsidRDefault="00275275" w:rsidP="00275275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Змістові</w:t>
            </w:r>
            <w:r w:rsidR="00C060A1" w:rsidRPr="0047619A">
              <w:rPr>
                <w:lang w:val="uk-UA"/>
              </w:rPr>
              <w:t xml:space="preserve"> модул</w:t>
            </w:r>
            <w:r w:rsidRPr="0047619A">
              <w:rPr>
                <w:lang w:val="uk-UA"/>
              </w:rPr>
              <w:t>і</w:t>
            </w:r>
            <w:r w:rsidR="00C060A1" w:rsidRPr="0047619A">
              <w:rPr>
                <w:lang w:val="uk-UA"/>
              </w:rPr>
              <w:t xml:space="preserve"> 1</w:t>
            </w:r>
            <w:r w:rsidRPr="0047619A">
              <w:rPr>
                <w:lang w:val="uk-UA"/>
              </w:rPr>
              <w:t>-2</w:t>
            </w:r>
          </w:p>
        </w:tc>
        <w:tc>
          <w:tcPr>
            <w:tcW w:w="1417" w:type="dxa"/>
            <w:vMerge/>
          </w:tcPr>
          <w:p w:rsidR="00C060A1" w:rsidRPr="0047619A" w:rsidRDefault="00C060A1" w:rsidP="00D30980">
            <w:pPr>
              <w:rPr>
                <w:lang w:val="uk-UA"/>
              </w:rPr>
            </w:pPr>
          </w:p>
        </w:tc>
      </w:tr>
      <w:tr w:rsidR="00C060A1" w:rsidRPr="0047619A" w:rsidTr="00D30980">
        <w:tc>
          <w:tcPr>
            <w:tcW w:w="1668" w:type="dxa"/>
          </w:tcPr>
          <w:p w:rsidR="00C060A1" w:rsidRPr="0047619A" w:rsidRDefault="00C060A1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</w:t>
            </w:r>
            <w:r w:rsidR="003F4B04" w:rsidRPr="0047619A">
              <w:rPr>
                <w:lang w:val="uk-UA"/>
              </w:rPr>
              <w:t xml:space="preserve"> </w:t>
            </w:r>
            <w:r w:rsidRPr="0047619A">
              <w:rPr>
                <w:lang w:val="uk-UA"/>
              </w:rPr>
              <w:t>1</w:t>
            </w:r>
            <w:r w:rsidR="003F4B04" w:rsidRPr="0047619A">
              <w:rPr>
                <w:lang w:val="uk-UA"/>
              </w:rPr>
              <w:t xml:space="preserve">-2 </w:t>
            </w:r>
            <w:r w:rsidRPr="0047619A"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C060A1" w:rsidRPr="0047619A" w:rsidRDefault="003F4B04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 3-4</w:t>
            </w:r>
            <w:r w:rsidR="00C060A1" w:rsidRPr="0047619A">
              <w:rPr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C060A1" w:rsidRPr="0047619A" w:rsidRDefault="00C060A1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</w:t>
            </w:r>
            <w:r w:rsidR="003F4B04" w:rsidRPr="0047619A">
              <w:rPr>
                <w:lang w:val="uk-UA"/>
              </w:rPr>
              <w:t xml:space="preserve"> 5-6</w:t>
            </w:r>
            <w:r w:rsidRPr="0047619A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060A1" w:rsidRPr="0047619A" w:rsidRDefault="00C060A1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</w:t>
            </w:r>
            <w:r w:rsidR="003F4B04" w:rsidRPr="0047619A">
              <w:rPr>
                <w:lang w:val="uk-UA"/>
              </w:rPr>
              <w:t xml:space="preserve"> 7-8</w:t>
            </w:r>
            <w:r w:rsidRPr="0047619A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060A1" w:rsidRPr="0047619A" w:rsidRDefault="00C060A1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</w:t>
            </w:r>
            <w:r w:rsidR="003F4B04" w:rsidRPr="0047619A">
              <w:rPr>
                <w:lang w:val="uk-UA"/>
              </w:rPr>
              <w:t xml:space="preserve"> 9-10</w:t>
            </w:r>
            <w:r w:rsidRPr="0047619A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060A1" w:rsidRPr="0047619A" w:rsidRDefault="00C060A1" w:rsidP="003F4B04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Т</w:t>
            </w:r>
            <w:r w:rsidR="003F4B04" w:rsidRPr="0047619A">
              <w:rPr>
                <w:lang w:val="uk-UA"/>
              </w:rPr>
              <w:t xml:space="preserve"> 11-12</w:t>
            </w:r>
            <w:r w:rsidRPr="004761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</w:tcPr>
          <w:p w:rsidR="00C060A1" w:rsidRPr="0047619A" w:rsidRDefault="00C060A1" w:rsidP="00D30980">
            <w:pPr>
              <w:rPr>
                <w:lang w:val="uk-UA"/>
              </w:rPr>
            </w:pPr>
          </w:p>
        </w:tc>
      </w:tr>
      <w:tr w:rsidR="00C060A1" w:rsidRPr="0047619A" w:rsidTr="00D30980">
        <w:tc>
          <w:tcPr>
            <w:tcW w:w="8472" w:type="dxa"/>
            <w:gridSpan w:val="6"/>
          </w:tcPr>
          <w:p w:rsidR="00C060A1" w:rsidRPr="0047619A" w:rsidRDefault="00C060A1" w:rsidP="00C060A1">
            <w:pPr>
              <w:pStyle w:val="a6"/>
              <w:numPr>
                <w:ilvl w:val="0"/>
                <w:numId w:val="13"/>
              </w:numPr>
              <w:rPr>
                <w:lang w:val="uk-UA"/>
              </w:rPr>
            </w:pPr>
            <w:r w:rsidRPr="0047619A">
              <w:rPr>
                <w:lang w:val="uk-UA"/>
              </w:rPr>
              <w:t>робота під час семінарського чи практичного заняття – 32 бали</w:t>
            </w:r>
          </w:p>
          <w:p w:rsidR="00C060A1" w:rsidRPr="0047619A" w:rsidRDefault="00275275" w:rsidP="00D30980">
            <w:pPr>
              <w:pStyle w:val="a6"/>
              <w:rPr>
                <w:lang w:val="uk-UA"/>
              </w:rPr>
            </w:pPr>
            <w:r w:rsidRPr="0047619A">
              <w:rPr>
                <w:lang w:val="uk-UA"/>
              </w:rPr>
              <w:t>(32</w:t>
            </w:r>
            <w:r w:rsidR="00C060A1" w:rsidRPr="0047619A">
              <w:rPr>
                <w:lang w:val="uk-UA"/>
              </w:rPr>
              <w:t xml:space="preserve"> заня</w:t>
            </w:r>
            <w:r w:rsidRPr="0047619A">
              <w:rPr>
                <w:lang w:val="uk-UA"/>
              </w:rPr>
              <w:t>ття</w:t>
            </w:r>
            <w:r w:rsidR="00C060A1" w:rsidRPr="0047619A">
              <w:rPr>
                <w:lang w:val="uk-UA"/>
              </w:rPr>
              <w:t xml:space="preserve"> × </w:t>
            </w:r>
            <w:r w:rsidRPr="0047619A">
              <w:rPr>
                <w:lang w:val="uk-UA"/>
              </w:rPr>
              <w:t>1</w:t>
            </w:r>
            <w:r w:rsidR="00C060A1" w:rsidRPr="0047619A">
              <w:rPr>
                <w:lang w:val="uk-UA"/>
              </w:rPr>
              <w:t xml:space="preserve"> бал);</w:t>
            </w:r>
          </w:p>
          <w:p w:rsidR="00C060A1" w:rsidRPr="0047619A" w:rsidRDefault="00C060A1" w:rsidP="00C060A1">
            <w:pPr>
              <w:pStyle w:val="a6"/>
              <w:numPr>
                <w:ilvl w:val="0"/>
                <w:numId w:val="13"/>
              </w:numPr>
              <w:rPr>
                <w:lang w:val="uk-UA"/>
              </w:rPr>
            </w:pPr>
            <w:r w:rsidRPr="0047619A">
              <w:rPr>
                <w:lang w:val="uk-UA"/>
              </w:rPr>
              <w:t>самостійна робота – 10 балів;</w:t>
            </w:r>
          </w:p>
          <w:p w:rsidR="00C060A1" w:rsidRPr="0047619A" w:rsidRDefault="00C060A1" w:rsidP="00C060A1">
            <w:pPr>
              <w:pStyle w:val="a6"/>
              <w:numPr>
                <w:ilvl w:val="0"/>
                <w:numId w:val="13"/>
              </w:numPr>
              <w:rPr>
                <w:lang w:val="uk-UA"/>
              </w:rPr>
            </w:pPr>
            <w:r w:rsidRPr="0047619A">
              <w:rPr>
                <w:lang w:val="uk-UA"/>
              </w:rPr>
              <w:t>модульна контрольна робота – 8 балів.</w:t>
            </w:r>
          </w:p>
          <w:p w:rsidR="00C060A1" w:rsidRPr="0047619A" w:rsidRDefault="00C060A1" w:rsidP="00C060A1">
            <w:pPr>
              <w:pStyle w:val="a6"/>
              <w:numPr>
                <w:ilvl w:val="0"/>
                <w:numId w:val="13"/>
              </w:numPr>
              <w:rPr>
                <w:lang w:val="uk-UA"/>
              </w:rPr>
            </w:pPr>
            <w:r w:rsidRPr="0047619A">
              <w:rPr>
                <w:lang w:val="uk-UA"/>
              </w:rPr>
              <w:t>іспит – 50 балів.</w:t>
            </w:r>
          </w:p>
        </w:tc>
        <w:tc>
          <w:tcPr>
            <w:tcW w:w="1417" w:type="dxa"/>
            <w:vAlign w:val="center"/>
          </w:tcPr>
          <w:p w:rsidR="00C060A1" w:rsidRPr="0047619A" w:rsidRDefault="00C060A1" w:rsidP="00D30980">
            <w:pPr>
              <w:jc w:val="center"/>
              <w:rPr>
                <w:lang w:val="uk-UA"/>
              </w:rPr>
            </w:pPr>
            <w:r w:rsidRPr="0047619A">
              <w:rPr>
                <w:lang w:val="uk-UA"/>
              </w:rPr>
              <w:t>100</w:t>
            </w:r>
          </w:p>
        </w:tc>
      </w:tr>
    </w:tbl>
    <w:p w:rsidR="0064049D" w:rsidRPr="0047619A" w:rsidRDefault="0064049D" w:rsidP="0064049D">
      <w:pPr>
        <w:shd w:val="clear" w:color="auto" w:fill="FFFFFF"/>
        <w:jc w:val="center"/>
        <w:rPr>
          <w:lang w:val="uk-UA"/>
        </w:rPr>
      </w:pPr>
    </w:p>
    <w:p w:rsidR="0064049D" w:rsidRPr="0047619A" w:rsidRDefault="00C060A1" w:rsidP="0064049D">
      <w:pPr>
        <w:shd w:val="clear" w:color="auto" w:fill="FFFFFF"/>
        <w:jc w:val="center"/>
        <w:rPr>
          <w:b/>
          <w:lang w:val="uk-UA"/>
        </w:rPr>
      </w:pPr>
      <w:r w:rsidRPr="0047619A">
        <w:rPr>
          <w:b/>
          <w:lang w:val="uk-UA"/>
        </w:rPr>
        <w:t>4.1. Критерії оцінювання навчальних досягнень студентів</w:t>
      </w:r>
    </w:p>
    <w:p w:rsidR="00C060A1" w:rsidRPr="0047619A" w:rsidRDefault="00C060A1" w:rsidP="0064049D">
      <w:pPr>
        <w:shd w:val="clear" w:color="auto" w:fill="FFFFFF"/>
        <w:jc w:val="center"/>
        <w:rPr>
          <w:lang w:val="uk-UA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37"/>
        <w:gridCol w:w="8117"/>
      </w:tblGrid>
      <w:tr w:rsidR="0064049D" w:rsidRPr="0047619A" w:rsidTr="00240422">
        <w:tc>
          <w:tcPr>
            <w:tcW w:w="1188" w:type="dxa"/>
          </w:tcPr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Рівень навчальних досягнень, бал оцінки</w:t>
            </w:r>
          </w:p>
        </w:tc>
        <w:tc>
          <w:tcPr>
            <w:tcW w:w="8820" w:type="dxa"/>
          </w:tcPr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Загальні критерії оцінювання навчальних досягнень студентів</w:t>
            </w:r>
          </w:p>
        </w:tc>
      </w:tr>
      <w:tr w:rsidR="0064049D" w:rsidRPr="007022AB" w:rsidTr="00240422">
        <w:tc>
          <w:tcPr>
            <w:tcW w:w="1188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Високий</w:t>
            </w: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b/>
                <w:lang w:val="uk-UA"/>
              </w:rPr>
              <w:t>«відмінно»</w:t>
            </w:r>
          </w:p>
        </w:tc>
        <w:tc>
          <w:tcPr>
            <w:tcW w:w="8820" w:type="dxa"/>
          </w:tcPr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має глибокі системні знання в обсязі та в межах навчальної програми, усвідомлено використовує їх у стандартних та нестандартних ситуаціях;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уміє самостійно аналізувати, оцінювати, узагальнювати опанований матеріал, самостійно користуватися джерелами інформації, приймати рішення;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на високому рівні володіє загальними знаннями, аргументовано використовує їх у різних ситуаціях, уміє знаходити інформацію та аналізувати її, ставити і розв’язувати проблеми;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 xml:space="preserve">студент має глибокі й міцні знання, здатний використовувати їх у практичній діяльності, робити висновки (при цьому він може припускатися незначних огріхів в аргументації думки тощо).  </w:t>
            </w:r>
          </w:p>
        </w:tc>
      </w:tr>
      <w:tr w:rsidR="0064049D" w:rsidRPr="007022AB" w:rsidTr="00240422">
        <w:tc>
          <w:tcPr>
            <w:tcW w:w="1188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Достатній</w:t>
            </w: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b/>
                <w:lang w:val="uk-UA"/>
              </w:rPr>
              <w:t>«добре»</w:t>
            </w:r>
          </w:p>
        </w:tc>
        <w:tc>
          <w:tcPr>
            <w:tcW w:w="8820" w:type="dxa"/>
          </w:tcPr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досить добре володіє вивченим матеріалом, застосовує знання в дещо змінених ситуаціях, уміє аналізувати й систематизувати інформацію, використовує загальновідомі докази у власній аргументації;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знання студента є достатньо повними, він застосовує вивчений матеріал у стандартних ситуаціях, уміє аналізувати, встановлювати найістотніші зв’язки і залежність між явищами, фактами, робити висновки, загалом контролює власну діяльність; відповідь його повна, логічна, обґрунтована, хоч і з деякими неточностями;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 xml:space="preserve">студент правильно, логічно відтворює навчальний матеріал, розуміє основоположні теорії й факти, вміє наводити окремі власні приклади на підтвердження певних думок, застосовує вивчений матеріал у стандартних ситуаціях, частково контролює власні навчальні дії. </w:t>
            </w:r>
          </w:p>
        </w:tc>
      </w:tr>
      <w:tr w:rsidR="0064049D" w:rsidRPr="0047619A" w:rsidTr="00240422">
        <w:tc>
          <w:tcPr>
            <w:tcW w:w="1188" w:type="dxa"/>
          </w:tcPr>
          <w:p w:rsidR="0064049D" w:rsidRPr="0047619A" w:rsidRDefault="0064049D" w:rsidP="00240422">
            <w:pPr>
              <w:rPr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Середній</w:t>
            </w: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b/>
                <w:lang w:val="uk-UA"/>
              </w:rPr>
              <w:t>«задовільно»</w:t>
            </w:r>
          </w:p>
        </w:tc>
        <w:tc>
          <w:tcPr>
            <w:tcW w:w="8820" w:type="dxa"/>
          </w:tcPr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виявляє знання й розуміння основних положень навчального матеріалу; відповідь його правильна, але недостатньо осмислена;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з допомогою викладача здатний аналізувати, порівнювати, узагальнювати та робити висновки, вміє застосовувати знання при виконанні завдань за зразком;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розуміє основний навчальний матеріал, здатний з помилками й неточностями дати визначення понять, сформулювати правило;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з допомогою вчителя відтворює основний матеріал, може повторити за зразком певну дію.</w:t>
            </w:r>
          </w:p>
        </w:tc>
      </w:tr>
      <w:tr w:rsidR="0064049D" w:rsidRPr="0047619A" w:rsidTr="00240422">
        <w:tc>
          <w:tcPr>
            <w:tcW w:w="1188" w:type="dxa"/>
          </w:tcPr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  <w:r w:rsidRPr="0047619A">
              <w:rPr>
                <w:b/>
                <w:lang w:val="uk-UA"/>
              </w:rPr>
              <w:t>Початковий</w:t>
            </w:r>
          </w:p>
          <w:p w:rsidR="0064049D" w:rsidRPr="0047619A" w:rsidRDefault="0064049D" w:rsidP="00240422">
            <w:pPr>
              <w:jc w:val="center"/>
              <w:rPr>
                <w:b/>
                <w:lang w:val="uk-UA"/>
              </w:rPr>
            </w:pPr>
          </w:p>
          <w:p w:rsidR="0064049D" w:rsidRPr="0047619A" w:rsidRDefault="0064049D" w:rsidP="00240422">
            <w:pPr>
              <w:jc w:val="center"/>
              <w:rPr>
                <w:lang w:val="uk-UA"/>
              </w:rPr>
            </w:pPr>
            <w:r w:rsidRPr="0047619A">
              <w:rPr>
                <w:b/>
                <w:lang w:val="uk-UA"/>
              </w:rPr>
              <w:t>«незадовільно»</w:t>
            </w:r>
          </w:p>
        </w:tc>
        <w:tc>
          <w:tcPr>
            <w:tcW w:w="8820" w:type="dxa"/>
          </w:tcPr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lastRenderedPageBreak/>
              <w:t>студент відтворює менш ніж половину навчального матеріалу, з допомогою викладача виконує елементарні завдання;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lastRenderedPageBreak/>
              <w:t>студент фрагментарно відтворює незначну частину навчального матеріалу, має нечіткі уявлення про об’єкт вивчення, виявляє здатність елементарно викласти думку;</w:t>
            </w:r>
          </w:p>
          <w:p w:rsidR="0064049D" w:rsidRPr="0047619A" w:rsidRDefault="0064049D" w:rsidP="0064049D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47619A">
              <w:rPr>
                <w:lang w:val="uk-UA"/>
              </w:rPr>
              <w:t>студент може розрізняти об’єкт вивчення і відтворити деякі його елементи.</w:t>
            </w:r>
          </w:p>
        </w:tc>
      </w:tr>
    </w:tbl>
    <w:p w:rsidR="0064049D" w:rsidRPr="0047619A" w:rsidRDefault="0064049D" w:rsidP="0064049D">
      <w:pPr>
        <w:rPr>
          <w:lang w:val="uk-UA"/>
        </w:rPr>
      </w:pPr>
    </w:p>
    <w:p w:rsidR="0064049D" w:rsidRPr="0047619A" w:rsidRDefault="0064049D" w:rsidP="0064049D">
      <w:pPr>
        <w:shd w:val="clear" w:color="auto" w:fill="FFFFFF"/>
        <w:jc w:val="center"/>
        <w:rPr>
          <w:lang w:val="uk-UA"/>
        </w:rPr>
      </w:pPr>
    </w:p>
    <w:p w:rsidR="0064049D" w:rsidRPr="0047619A" w:rsidRDefault="0064049D" w:rsidP="0064049D">
      <w:pPr>
        <w:numPr>
          <w:ilvl w:val="0"/>
          <w:numId w:val="2"/>
        </w:numPr>
        <w:shd w:val="clear" w:color="auto" w:fill="FFFFFF"/>
        <w:jc w:val="center"/>
        <w:rPr>
          <w:b/>
          <w:lang w:val="uk-UA"/>
        </w:rPr>
      </w:pPr>
      <w:r w:rsidRPr="0047619A">
        <w:rPr>
          <w:b/>
          <w:lang w:val="uk-UA"/>
        </w:rPr>
        <w:t>ЗАСОБИ ДІАГНОСТИКИ УСПІШНОСТІ НАВЧАННЯ</w:t>
      </w:r>
    </w:p>
    <w:p w:rsidR="0064049D" w:rsidRPr="0047619A" w:rsidRDefault="0064049D" w:rsidP="0064049D">
      <w:pPr>
        <w:shd w:val="clear" w:color="auto" w:fill="FFFFFF"/>
        <w:ind w:left="360"/>
        <w:rPr>
          <w:lang w:val="uk-UA"/>
        </w:rPr>
      </w:pPr>
      <w:r w:rsidRPr="0047619A">
        <w:rPr>
          <w:lang w:val="uk-UA"/>
        </w:rPr>
        <w:t xml:space="preserve">Модульні контрольні роботи; конспект лекцій та самостійно опрацьованих навчальних тем; </w:t>
      </w:r>
      <w:r w:rsidR="003530C2" w:rsidRPr="0047619A">
        <w:rPr>
          <w:lang w:val="uk-UA"/>
        </w:rPr>
        <w:t xml:space="preserve">проекти; робота в групах; </w:t>
      </w:r>
      <w:r w:rsidRPr="0047619A">
        <w:rPr>
          <w:lang w:val="uk-UA"/>
        </w:rPr>
        <w:t>іспит.</w:t>
      </w:r>
    </w:p>
    <w:p w:rsidR="0064049D" w:rsidRPr="0047619A" w:rsidRDefault="0064049D" w:rsidP="0064049D">
      <w:pPr>
        <w:rPr>
          <w:lang w:val="uk-UA"/>
        </w:rPr>
      </w:pPr>
      <w:r w:rsidRPr="0047619A">
        <w:rPr>
          <w:lang w:val="uk-UA"/>
        </w:rPr>
        <w:t xml:space="preserve">                  </w:t>
      </w:r>
    </w:p>
    <w:p w:rsidR="0064049D" w:rsidRPr="0047619A" w:rsidRDefault="0064049D" w:rsidP="0064049D">
      <w:pPr>
        <w:rPr>
          <w:lang w:val="uk-UA"/>
        </w:rPr>
      </w:pPr>
    </w:p>
    <w:p w:rsidR="0064049D" w:rsidRPr="0047619A" w:rsidRDefault="0064049D" w:rsidP="0064049D">
      <w:pPr>
        <w:jc w:val="right"/>
        <w:rPr>
          <w:lang w:val="uk-UA"/>
        </w:rPr>
      </w:pPr>
      <w:r w:rsidRPr="0047619A">
        <w:rPr>
          <w:lang w:val="uk-UA"/>
        </w:rPr>
        <w:t>Автор</w:t>
      </w:r>
      <w:r w:rsidR="00C060A1" w:rsidRPr="0047619A">
        <w:rPr>
          <w:lang w:val="uk-UA"/>
        </w:rPr>
        <w:t>:</w:t>
      </w:r>
      <w:r w:rsidRPr="0047619A">
        <w:rPr>
          <w:lang w:val="uk-UA"/>
        </w:rPr>
        <w:t xml:space="preserve"> </w:t>
      </w:r>
      <w:r w:rsidR="00C060A1" w:rsidRPr="0047619A">
        <w:rPr>
          <w:lang w:val="uk-UA"/>
        </w:rPr>
        <w:t xml:space="preserve">проф. </w:t>
      </w:r>
      <w:r w:rsidRPr="0047619A">
        <w:rPr>
          <w:lang w:val="uk-UA"/>
        </w:rPr>
        <w:t>Мацевко-Бекерська Л.В.</w:t>
      </w:r>
    </w:p>
    <w:p w:rsidR="008772B1" w:rsidRPr="0047619A" w:rsidRDefault="0051580C">
      <w:pPr>
        <w:rPr>
          <w:lang w:val="uk-UA"/>
        </w:rPr>
      </w:pPr>
    </w:p>
    <w:sectPr w:rsidR="008772B1" w:rsidRPr="0047619A" w:rsidSect="000309D4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0C" w:rsidRDefault="0051580C" w:rsidP="001132D9">
      <w:r>
        <w:separator/>
      </w:r>
    </w:p>
  </w:endnote>
  <w:endnote w:type="continuationSeparator" w:id="0">
    <w:p w:rsidR="0051580C" w:rsidRDefault="0051580C" w:rsidP="001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0532"/>
      <w:docPartObj>
        <w:docPartGallery w:val="Page Numbers (Bottom of Page)"/>
        <w:docPartUnique/>
      </w:docPartObj>
    </w:sdtPr>
    <w:sdtEndPr/>
    <w:sdtContent>
      <w:p w:rsidR="005F3043" w:rsidRDefault="000A142B">
        <w:pPr>
          <w:pStyle w:val="a9"/>
          <w:jc w:val="right"/>
        </w:pPr>
        <w:r>
          <w:fldChar w:fldCharType="begin"/>
        </w:r>
        <w:r w:rsidR="0064049D">
          <w:instrText xml:space="preserve"> PAGE   \* MERGEFORMAT </w:instrText>
        </w:r>
        <w:r>
          <w:fldChar w:fldCharType="separate"/>
        </w:r>
        <w:r w:rsidR="007022AB">
          <w:rPr>
            <w:noProof/>
          </w:rPr>
          <w:t>8</w:t>
        </w:r>
        <w:r>
          <w:fldChar w:fldCharType="end"/>
        </w:r>
      </w:p>
    </w:sdtContent>
  </w:sdt>
  <w:p w:rsidR="005F3043" w:rsidRDefault="00515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0C" w:rsidRDefault="0051580C" w:rsidP="001132D9">
      <w:r>
        <w:separator/>
      </w:r>
    </w:p>
  </w:footnote>
  <w:footnote w:type="continuationSeparator" w:id="0">
    <w:p w:rsidR="0051580C" w:rsidRDefault="0051580C" w:rsidP="0011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138"/>
    <w:multiLevelType w:val="hybridMultilevel"/>
    <w:tmpl w:val="8294E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4DC"/>
    <w:multiLevelType w:val="hybridMultilevel"/>
    <w:tmpl w:val="849265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91CD0"/>
    <w:multiLevelType w:val="hybridMultilevel"/>
    <w:tmpl w:val="37F4F34A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2D40329D"/>
    <w:multiLevelType w:val="hybridMultilevel"/>
    <w:tmpl w:val="10F8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18E8"/>
    <w:multiLevelType w:val="multilevel"/>
    <w:tmpl w:val="89502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35BD5C26"/>
    <w:multiLevelType w:val="hybridMultilevel"/>
    <w:tmpl w:val="D9DED1E6"/>
    <w:lvl w:ilvl="0" w:tplc="3C6427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A173445"/>
    <w:multiLevelType w:val="hybridMultilevel"/>
    <w:tmpl w:val="10F8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4EE2"/>
    <w:multiLevelType w:val="hybridMultilevel"/>
    <w:tmpl w:val="D9D0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A3196"/>
    <w:multiLevelType w:val="multilevel"/>
    <w:tmpl w:val="ED8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01CB8"/>
    <w:multiLevelType w:val="hybridMultilevel"/>
    <w:tmpl w:val="D97A9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8A3AEE"/>
    <w:multiLevelType w:val="hybridMultilevel"/>
    <w:tmpl w:val="1310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4435"/>
    <w:multiLevelType w:val="hybridMultilevel"/>
    <w:tmpl w:val="DAD6FD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64D20"/>
    <w:multiLevelType w:val="hybridMultilevel"/>
    <w:tmpl w:val="A52061DE"/>
    <w:lvl w:ilvl="0" w:tplc="0EF8B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9D"/>
    <w:rsid w:val="000309D4"/>
    <w:rsid w:val="000571D0"/>
    <w:rsid w:val="000A142B"/>
    <w:rsid w:val="000B1838"/>
    <w:rsid w:val="000D0020"/>
    <w:rsid w:val="000F42E2"/>
    <w:rsid w:val="001132D9"/>
    <w:rsid w:val="001643C8"/>
    <w:rsid w:val="00174879"/>
    <w:rsid w:val="00264010"/>
    <w:rsid w:val="00275275"/>
    <w:rsid w:val="00287ADE"/>
    <w:rsid w:val="003530C2"/>
    <w:rsid w:val="00370C31"/>
    <w:rsid w:val="0039060F"/>
    <w:rsid w:val="003F4B04"/>
    <w:rsid w:val="0047619A"/>
    <w:rsid w:val="004A761D"/>
    <w:rsid w:val="004C52E6"/>
    <w:rsid w:val="0051580C"/>
    <w:rsid w:val="0053577A"/>
    <w:rsid w:val="00547E97"/>
    <w:rsid w:val="0058381B"/>
    <w:rsid w:val="00592361"/>
    <w:rsid w:val="005B73CB"/>
    <w:rsid w:val="00606396"/>
    <w:rsid w:val="0064049D"/>
    <w:rsid w:val="00662514"/>
    <w:rsid w:val="007022AB"/>
    <w:rsid w:val="007A242D"/>
    <w:rsid w:val="007A3713"/>
    <w:rsid w:val="00972B56"/>
    <w:rsid w:val="009B0346"/>
    <w:rsid w:val="009D3845"/>
    <w:rsid w:val="00A02D18"/>
    <w:rsid w:val="00A073F3"/>
    <w:rsid w:val="00A844BD"/>
    <w:rsid w:val="00C060A1"/>
    <w:rsid w:val="00C52416"/>
    <w:rsid w:val="00C76C48"/>
    <w:rsid w:val="00C84663"/>
    <w:rsid w:val="00C94DDC"/>
    <w:rsid w:val="00CA4FBB"/>
    <w:rsid w:val="00CB6625"/>
    <w:rsid w:val="00CD0543"/>
    <w:rsid w:val="00D7479E"/>
    <w:rsid w:val="00DE1B8D"/>
    <w:rsid w:val="00E239BB"/>
    <w:rsid w:val="00E869EC"/>
    <w:rsid w:val="00F04174"/>
    <w:rsid w:val="00F1051F"/>
    <w:rsid w:val="00F33A34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8794-EEB6-4590-A08E-956BC35B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0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404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060A1"/>
    <w:pPr>
      <w:spacing w:before="240" w:after="60"/>
      <w:outlineLvl w:val="7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4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0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64049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640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4049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6404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4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40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40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4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4049D"/>
    <w:pPr>
      <w:ind w:left="-108" w:right="-108"/>
      <w:jc w:val="center"/>
    </w:pPr>
    <w:rPr>
      <w:sz w:val="16"/>
      <w:szCs w:val="20"/>
      <w:lang w:val="uk-UA"/>
    </w:rPr>
  </w:style>
  <w:style w:type="paragraph" w:styleId="a6">
    <w:name w:val="List Paragraph"/>
    <w:basedOn w:val="a"/>
    <w:uiPriority w:val="34"/>
    <w:qFormat/>
    <w:rsid w:val="0064049D"/>
    <w:pPr>
      <w:ind w:left="720"/>
      <w:contextualSpacing/>
    </w:pPr>
  </w:style>
  <w:style w:type="character" w:styleId="a7">
    <w:name w:val="Hyperlink"/>
    <w:unhideWhenUsed/>
    <w:rsid w:val="0064049D"/>
    <w:rPr>
      <w:color w:val="0000FF"/>
      <w:u w:val="single"/>
    </w:rPr>
  </w:style>
  <w:style w:type="character" w:styleId="HTML">
    <w:name w:val="HTML Cite"/>
    <w:semiHidden/>
    <w:unhideWhenUsed/>
    <w:rsid w:val="0064049D"/>
    <w:rPr>
      <w:i/>
      <w:iCs/>
    </w:rPr>
  </w:style>
  <w:style w:type="character" w:customStyle="1" w:styleId="std">
    <w:name w:val="std"/>
    <w:rsid w:val="0064049D"/>
  </w:style>
  <w:style w:type="table" w:styleId="a8">
    <w:name w:val="Table Grid"/>
    <w:basedOn w:val="a1"/>
    <w:uiPriority w:val="59"/>
    <w:rsid w:val="0064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40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0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60A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309D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-lib.narod.ru" TargetMode="External"/><Relationship Id="rId13" Type="http://schemas.openxmlformats.org/officeDocument/2006/relationships/hyperlink" Target="http://kazkar.at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li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zkar.at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.ua/url?sa=t&amp;rct=j&amp;q=&amp;esrc=s&amp;source=web&amp;cd=1&amp;sqi=2&amp;ved=0CCgQFjAA&amp;url=http%3A%2F%2Flodb.org.ua%2F&amp;ei=CkaJT6qxK9DesgbRzenSCw&amp;usg=AFQjCNHfegbzEeg-fTS_l8Ic3VlIYZQGYQ&amp;sig2=WUMG54jJGveykrenlNkg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uth.go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8DFA-7319-408E-A0B8-55456DFA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13439</Words>
  <Characters>7661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lmacevko@ukr.net</cp:lastModifiedBy>
  <cp:revision>18</cp:revision>
  <dcterms:created xsi:type="dcterms:W3CDTF">2020-06-27T14:15:00Z</dcterms:created>
  <dcterms:modified xsi:type="dcterms:W3CDTF">2021-10-02T13:47:00Z</dcterms:modified>
</cp:coreProperties>
</file>