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3" w:rsidRDefault="00017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пеціальна</w:t>
      </w:r>
      <w:proofErr w:type="spellEnd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освіта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016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_____________</w:t>
      </w:r>
    </w:p>
    <w:p w:rsidR="00A96713" w:rsidRDefault="000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Курс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__</w:t>
      </w:r>
      <w:r w:rsidR="00C17A7C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r>
        <w:rPr>
          <w:rFonts w:ascii="Times New Roman" w:hAnsi="Times New Roman"/>
          <w:b/>
          <w:bCs/>
          <w:sz w:val="26"/>
          <w:szCs w:val="26"/>
        </w:rPr>
        <w:t xml:space="preserve"> Група </w:t>
      </w:r>
      <w:r>
        <w:rPr>
          <w:rFonts w:ascii="Times New Roman" w:hAnsi="Times New Roman"/>
          <w:b/>
          <w:bCs/>
          <w:sz w:val="26"/>
          <w:szCs w:val="26"/>
        </w:rPr>
        <w:t>(-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) ____________________</w:t>
      </w:r>
    </w:p>
    <w:p w:rsidR="00A96713" w:rsidRDefault="00017E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Дистанційне відпрацювання навчальної дисципліни   </w:t>
      </w:r>
      <w:r w:rsidRPr="005E50C0">
        <w:rPr>
          <w:rFonts w:ascii="Times New Roman" w:hAnsi="Times New Roman"/>
          <w:b/>
          <w:bCs/>
          <w:sz w:val="26"/>
          <w:szCs w:val="26"/>
        </w:rPr>
        <w:t>__</w:t>
      </w:r>
      <w:r>
        <w:rPr>
          <w:b/>
          <w:bCs/>
        </w:rPr>
        <w:t xml:space="preserve"> </w:t>
      </w:r>
      <w:r w:rsidR="00111CC9"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 xml:space="preserve">Апаратні методи діагностики та корекції осіб із </w:t>
      </w:r>
      <w:proofErr w:type="spellStart"/>
      <w:r w:rsidR="00111CC9"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>псиxофізичними</w:t>
      </w:r>
      <w:proofErr w:type="spellEnd"/>
      <w:r w:rsidR="00111CC9" w:rsidRPr="00111CC9">
        <w:rPr>
          <w:rStyle w:val="a9"/>
          <w:rFonts w:ascii="Verdana" w:hAnsi="Verdana"/>
          <w:color w:val="666666"/>
          <w:sz w:val="24"/>
          <w:szCs w:val="24"/>
          <w:bdr w:val="none" w:sz="0" w:space="0" w:color="auto" w:frame="1"/>
          <w:shd w:val="clear" w:color="auto" w:fill="FAFAFA"/>
        </w:rPr>
        <w:t xml:space="preserve"> порушеннями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6713" w:rsidRDefault="000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 w:rsidR="00A96713" w:rsidRDefault="0001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bCs/>
          <w:sz w:val="26"/>
          <w:szCs w:val="26"/>
        </w:rPr>
        <w:t xml:space="preserve">12. 03. </w:t>
      </w: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 xml:space="preserve">3.04 2020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A96713" w:rsidRDefault="00017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 w:rsidR="00A96713" w:rsidRDefault="00017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</w:t>
      </w:r>
      <w:r>
        <w:rPr>
          <w:rFonts w:ascii="Times New Roman" w:hAnsi="Times New Roman"/>
          <w:b/>
          <w:bCs/>
          <w:sz w:val="26"/>
          <w:szCs w:val="26"/>
        </w:rPr>
        <w:t xml:space="preserve">-  </w:t>
      </w:r>
      <w:r w:rsidR="005E50C0">
        <w:rPr>
          <w:rFonts w:ascii="Times New Roman" w:hAnsi="Times New Roman"/>
          <w:b/>
          <w:bCs/>
          <w:sz w:val="26"/>
          <w:szCs w:val="26"/>
        </w:rPr>
        <w:t>Ігор</w:t>
      </w:r>
      <w:r>
        <w:rPr>
          <w:rFonts w:ascii="Times New Roman" w:hAnsi="Times New Roman"/>
          <w:b/>
          <w:bCs/>
          <w:sz w:val="26"/>
          <w:szCs w:val="26"/>
        </w:rPr>
        <w:t xml:space="preserve"> Островськ</w:t>
      </w:r>
      <w:r w:rsidR="005E50C0">
        <w:rPr>
          <w:rFonts w:ascii="Times New Roman" w:hAnsi="Times New Roman"/>
          <w:b/>
          <w:bCs/>
          <w:sz w:val="26"/>
          <w:szCs w:val="26"/>
        </w:rPr>
        <w:t>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.   </w:t>
      </w:r>
      <w:r>
        <w:rPr>
          <w:rFonts w:ascii="Times New Roman" w:hAnsi="Times New Roman"/>
          <w:b/>
          <w:bCs/>
          <w:sz w:val="26"/>
          <w:szCs w:val="26"/>
        </w:rPr>
        <w:t xml:space="preserve">Керівник </w:t>
      </w:r>
      <w:r>
        <w:rPr>
          <w:rFonts w:ascii="Times New Roman" w:hAnsi="Times New Roman"/>
          <w:b/>
          <w:bCs/>
          <w:sz w:val="26"/>
          <w:szCs w:val="26"/>
        </w:rPr>
        <w:t>(-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/>
          <w:b/>
          <w:bCs/>
          <w:sz w:val="26"/>
          <w:szCs w:val="26"/>
        </w:rPr>
        <w:t xml:space="preserve">семінару   </w:t>
      </w:r>
      <w:r w:rsidR="005E50C0">
        <w:rPr>
          <w:rFonts w:ascii="Times New Roman" w:hAnsi="Times New Roman"/>
          <w:b/>
          <w:bCs/>
          <w:sz w:val="26"/>
          <w:szCs w:val="26"/>
        </w:rPr>
        <w:t>Ігор Островський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6713" w:rsidRDefault="00A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15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640"/>
        <w:gridCol w:w="2023"/>
        <w:gridCol w:w="3896"/>
        <w:gridCol w:w="2586"/>
        <w:gridCol w:w="3667"/>
      </w:tblGrid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 xml:space="preserve">згідно розкладу 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згідно семестрового плану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Навчальні  матеріали  для  вивчення  теми 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список рекомендованої л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ри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r>
              <w:rPr>
                <w:rFonts w:ascii="Times New Roman" w:hAnsi="Times New Roman"/>
                <w:b/>
                <w:bCs/>
              </w:rPr>
              <w:t>тексти  лекцій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презентації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інтернет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Контактні дані викладача </w:t>
            </w: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 </w:t>
            </w:r>
            <w:r>
              <w:rPr>
                <w:rFonts w:ascii="Times New Roman" w:hAnsi="Times New Roman"/>
                <w:b/>
                <w:bCs/>
              </w:rPr>
              <w:t>телефон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персональна сторінка на </w:t>
            </w:r>
            <w:r>
              <w:rPr>
                <w:rFonts w:ascii="Times New Roman" w:hAnsi="Times New Roman"/>
                <w:b/>
                <w:bCs/>
              </w:rPr>
              <w:t xml:space="preserve">сайті кафедри 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навчальна платформа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proofErr w:type="spellStart"/>
            <w:r>
              <w:rPr>
                <w:b/>
                <w:bCs/>
                <w:lang w:val="ru-RU"/>
              </w:rPr>
              <w:t>практичне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A96713" w:rsidRDefault="00017EA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017E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5AFC">
              <w:rPr>
                <w:b/>
                <w:bCs/>
              </w:rPr>
              <w:t>8</w:t>
            </w:r>
            <w:r>
              <w:rPr>
                <w:b/>
                <w:bCs/>
              </w:rPr>
              <w:t>.03.2020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 w:rsidP="00044F7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746039" w:rsidRPr="00746039">
              <w:rPr>
                <w:sz w:val="24"/>
                <w:szCs w:val="24"/>
              </w:rPr>
              <w:t>Отримання зображення за допомогою радіоізотопів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746039">
            <w:pPr>
              <w:spacing w:after="0" w:line="240" w:lineRule="auto"/>
              <w:jc w:val="center"/>
              <w:rPr>
                <w:b/>
                <w:bCs/>
              </w:rPr>
            </w:pPr>
            <w:r w:rsidRPr="00F9418D">
              <w:rPr>
                <w:sz w:val="28"/>
                <w:szCs w:val="28"/>
              </w:rPr>
              <w:t>Клінічне використання методів радіоізотопної візуалізації</w:t>
            </w:r>
            <w:r w:rsidR="0081675F">
              <w:rPr>
                <w:b/>
                <w:bCs/>
              </w:rPr>
              <w:t xml:space="preserve"> 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746039" w:rsidRDefault="00746039">
            <w:pPr>
              <w:pStyle w:val="a5"/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http://doctor.wpoonline.com/article/22379</w:t>
              </w:r>
            </w:hyperlink>
          </w:p>
          <w:p w:rsidR="00746039" w:rsidRDefault="00746039">
            <w:pPr>
              <w:pStyle w:val="a5"/>
              <w:spacing w:after="0" w:line="240" w:lineRule="auto"/>
            </w:pPr>
          </w:p>
          <w:p w:rsidR="00746039" w:rsidRPr="00746039" w:rsidRDefault="00746039">
            <w:pPr>
              <w:pStyle w:val="a5"/>
              <w:spacing w:after="0" w:line="240" w:lineRule="auto"/>
              <w:rPr>
                <w:b/>
                <w:bCs/>
              </w:rPr>
            </w:pPr>
            <w:hyperlink r:id="rId9" w:history="1">
              <w:r>
                <w:rPr>
                  <w:rStyle w:val="a3"/>
                </w:rPr>
                <w:t>https://pedagogy.lnu.edu.ua/wp-content/uploads/2016/09/Posibnyk_psycholo-pedagogic_diagnostics.pdf</w:t>
              </w:r>
            </w:hyperlink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111CC9" w:rsidRDefault="00111CC9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Смердов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А.,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Сторчун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Є.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Біомедичні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вимірювальні перетворювачі. // Львів, “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Кольвалія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”, 1997. – 112 с.</w:t>
            </w:r>
            <w:r w:rsidR="00F20B35" w:rsidRPr="00111CC9">
              <w:t xml:space="preserve">. </w:t>
            </w:r>
            <w:r w:rsidR="00F20B35" w:rsidRPr="00F20B35">
              <w:rPr>
                <w:lang w:val="ru-RU"/>
              </w:rPr>
              <w:t>– 108</w:t>
            </w:r>
          </w:p>
          <w:p w:rsidR="00111CC9" w:rsidRPr="00111CC9" w:rsidRDefault="00111CC9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Островська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 xml:space="preserve"> К.О., Островський І.П. </w:t>
            </w:r>
            <w:hyperlink r:id="rId10" w:history="1"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 xml:space="preserve">Основи психолого-педагогічної та медичної діагностики дітей із спектром </w:t>
              </w:r>
              <w:proofErr w:type="spellStart"/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аутистичних</w:t>
              </w:r>
              <w:proofErr w:type="spellEnd"/>
              <w:r>
                <w:rPr>
                  <w:rStyle w:val="a3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 xml:space="preserve"> порушень.</w:t>
              </w:r>
            </w:hyperlink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AFAFA"/>
              </w:rPr>
              <w:t> Навчальний посібник. – Львів, Тріада плюс, 2015. – 228 с.</w:t>
            </w:r>
          </w:p>
          <w:p w:rsidR="00111CC9" w:rsidRPr="00F20B35" w:rsidRDefault="00111CC9" w:rsidP="00111CC9">
            <w:pPr>
              <w:pStyle w:val="a5"/>
              <w:spacing w:after="0" w:line="240" w:lineRule="auto"/>
              <w:jc w:val="both"/>
              <w:rPr>
                <w:b/>
                <w:bCs/>
                <w:lang w:val="ru-RU"/>
              </w:rPr>
            </w:pPr>
            <w:hyperlink r:id="rId11" w:history="1">
              <w:r>
                <w:rPr>
                  <w:rStyle w:val="a3"/>
                </w:rPr>
                <w:t>https://pedagogy.lnu.edu.ua/wp-content/uploads/2016/09/Posibnyk_psycholo-pedagogic_diagnostics.pdf</w:t>
              </w:r>
            </w:hyperlink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Ігор</w:t>
            </w:r>
            <w:r w:rsidR="00017EA7">
              <w:rPr>
                <w:sz w:val="24"/>
                <w:szCs w:val="24"/>
              </w:rPr>
              <w:t xml:space="preserve"> Островськ</w:t>
            </w:r>
            <w:r>
              <w:rPr>
                <w:sz w:val="24"/>
                <w:szCs w:val="24"/>
              </w:rPr>
              <w:t>ий</w:t>
            </w:r>
          </w:p>
          <w:p w:rsidR="00A96713" w:rsidRDefault="00017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1"/>
                </w:rPr>
                <w:t>kateryna.ostrovska@lnu.edu.ua</w:t>
              </w:r>
            </w:hyperlink>
            <w:r>
              <w:rPr>
                <w:sz w:val="24"/>
                <w:szCs w:val="24"/>
              </w:rPr>
              <w:t>;</w:t>
            </w:r>
          </w:p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2"/>
              </w:rPr>
              <w:t>ihor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ostrovskyi</w:t>
            </w:r>
            <w:proofErr w:type="spellEnd"/>
            <w:r w:rsidRPr="005E50C0">
              <w:rPr>
                <w:rStyle w:val="Hyperlink2"/>
                <w:lang w:val="uk-UA"/>
              </w:rPr>
              <w:t>@</w:t>
            </w:r>
            <w:proofErr w:type="spellStart"/>
            <w:r>
              <w:rPr>
                <w:rStyle w:val="Hyperlink2"/>
              </w:rPr>
              <w:t>lpnu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6713" w:rsidRDefault="00A96713" w:rsidP="005E50C0">
            <w:pPr>
              <w:spacing w:after="0" w:line="240" w:lineRule="auto"/>
              <w:jc w:val="center"/>
            </w:pPr>
          </w:p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BF5AF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  <w:r w:rsidR="00017EA7">
              <w:rPr>
                <w:b/>
                <w:bCs/>
              </w:rPr>
              <w:t>.03.2020</w:t>
            </w:r>
          </w:p>
          <w:p w:rsidR="0081675F" w:rsidRDefault="0081675F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039" w:rsidRPr="00535F18" w:rsidRDefault="00017EA7" w:rsidP="00746039">
            <w:pPr>
              <w:pStyle w:val="7"/>
              <w:tabs>
                <w:tab w:val="left" w:pos="918"/>
              </w:tabs>
              <w:rPr>
                <w:rFonts w:ascii="Times New Roman" w:hAnsi="Times New Roman"/>
                <w:b/>
                <w:noProof w:val="0"/>
                <w:sz w:val="28"/>
                <w:szCs w:val="28"/>
                <w:lang w:eastAsia="uk-UA"/>
              </w:rPr>
            </w:pPr>
            <w:r>
              <w:rPr>
                <w:b/>
                <w:bCs/>
              </w:rPr>
              <w:t xml:space="preserve">Тема: </w:t>
            </w:r>
            <w:r w:rsidR="00746039" w:rsidRPr="00746039">
              <w:rPr>
                <w:rFonts w:ascii="Times New Roman" w:hAnsi="Times New Roman"/>
                <w:noProof w:val="0"/>
              </w:rPr>
              <w:t>Ультразвукова діагностика</w:t>
            </w: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746039" w:rsidRDefault="007460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6039">
              <w:rPr>
                <w:bCs/>
                <w:sz w:val="24"/>
                <w:szCs w:val="24"/>
              </w:rPr>
              <w:t>Ультразвук у клінічній діагностиці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17EA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044F70" w:rsidRDefault="00746039">
            <w:pPr>
              <w:spacing w:after="0" w:line="240" w:lineRule="auto"/>
              <w:jc w:val="center"/>
              <w:rPr>
                <w:b/>
                <w:bCs/>
              </w:rPr>
            </w:pPr>
            <w:hyperlink r:id="rId13" w:history="1">
              <w:r>
                <w:rPr>
                  <w:rStyle w:val="a3"/>
                </w:rPr>
                <w:t>https://knowledge.allbest.ru/medicine/3c0a65635b2bc69b4d43a89421216d36_0.html</w:t>
              </w:r>
            </w:hyperlink>
          </w:p>
          <w:p w:rsidR="00A96713" w:rsidRDefault="00017EA7" w:rsidP="0074603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</w:t>
            </w:r>
            <w:r w:rsidR="00F20B35">
              <w:rPr>
                <w:b/>
                <w:bCs/>
              </w:rPr>
              <w:t xml:space="preserve">Проаналізувати </w:t>
            </w:r>
            <w:r w:rsidR="00746039">
              <w:rPr>
                <w:b/>
                <w:bCs/>
              </w:rPr>
              <w:t>об’єкти людини, які можна досліджувати за допомогою УЗД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  <w:r w:rsidRPr="00111CC9">
              <w:rPr>
                <w:lang w:val="uk-UA"/>
              </w:rPr>
              <w:t>1.</w:t>
            </w:r>
            <w:r w:rsidRPr="00111CC9">
              <w:rPr>
                <w:lang w:val="uk-UA"/>
              </w:rPr>
              <w:tab/>
            </w:r>
            <w:proofErr w:type="spellStart"/>
            <w:r w:rsidRPr="00111CC9">
              <w:rPr>
                <w:lang w:val="uk-UA"/>
              </w:rPr>
              <w:t>Смердов</w:t>
            </w:r>
            <w:proofErr w:type="spellEnd"/>
            <w:r w:rsidRPr="00111CC9">
              <w:rPr>
                <w:lang w:val="uk-UA"/>
              </w:rPr>
              <w:t xml:space="preserve"> А., </w:t>
            </w:r>
            <w:proofErr w:type="spellStart"/>
            <w:r w:rsidRPr="00111CC9">
              <w:rPr>
                <w:lang w:val="uk-UA"/>
              </w:rPr>
              <w:t>Сторчун</w:t>
            </w:r>
            <w:proofErr w:type="spellEnd"/>
            <w:r w:rsidRPr="00111CC9">
              <w:rPr>
                <w:lang w:val="uk-UA"/>
              </w:rPr>
              <w:t xml:space="preserve"> Є. </w:t>
            </w:r>
            <w:proofErr w:type="spellStart"/>
            <w:r w:rsidRPr="00111CC9">
              <w:rPr>
                <w:lang w:val="uk-UA"/>
              </w:rPr>
              <w:t>Біомедичні</w:t>
            </w:r>
            <w:proofErr w:type="spellEnd"/>
            <w:r w:rsidRPr="00111CC9">
              <w:rPr>
                <w:lang w:val="uk-UA"/>
              </w:rPr>
              <w:t xml:space="preserve"> вимірювальні перетворювачі. // Львів, “</w:t>
            </w:r>
            <w:proofErr w:type="spellStart"/>
            <w:r w:rsidRPr="00111CC9">
              <w:rPr>
                <w:lang w:val="uk-UA"/>
              </w:rPr>
              <w:t>Кольвалія</w:t>
            </w:r>
            <w:proofErr w:type="spellEnd"/>
            <w:r w:rsidRPr="00111CC9">
              <w:rPr>
                <w:lang w:val="uk-UA"/>
              </w:rPr>
              <w:t xml:space="preserve">”, 1997. – 112 с.. </w:t>
            </w:r>
            <w:r w:rsidRPr="00111CC9">
              <w:rPr>
                <w:lang w:val="ru-RU"/>
              </w:rPr>
              <w:t>– 108</w:t>
            </w:r>
          </w:p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  <w:r w:rsidRPr="00111CC9">
              <w:rPr>
                <w:lang w:val="ru-RU"/>
              </w:rPr>
              <w:t>2.</w:t>
            </w:r>
            <w:r w:rsidRPr="00111CC9">
              <w:rPr>
                <w:lang w:val="ru-RU"/>
              </w:rPr>
              <w:tab/>
            </w:r>
            <w:proofErr w:type="spellStart"/>
            <w:r w:rsidRPr="00111CC9">
              <w:rPr>
                <w:lang w:val="ru-RU"/>
              </w:rPr>
              <w:t>Островська</w:t>
            </w:r>
            <w:proofErr w:type="spellEnd"/>
            <w:r w:rsidRPr="00111CC9">
              <w:rPr>
                <w:lang w:val="ru-RU"/>
              </w:rPr>
              <w:t xml:space="preserve"> К.О., </w:t>
            </w:r>
            <w:proofErr w:type="spellStart"/>
            <w:r w:rsidRPr="00111CC9">
              <w:rPr>
                <w:lang w:val="ru-RU"/>
              </w:rPr>
              <w:t>Островський</w:t>
            </w:r>
            <w:proofErr w:type="spellEnd"/>
            <w:r w:rsidRPr="00111CC9">
              <w:rPr>
                <w:lang w:val="ru-RU"/>
              </w:rPr>
              <w:t xml:space="preserve"> І.П. </w:t>
            </w:r>
            <w:proofErr w:type="spellStart"/>
            <w:r w:rsidRPr="00111CC9">
              <w:rPr>
                <w:lang w:val="ru-RU"/>
              </w:rPr>
              <w:t>Основи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gramStart"/>
            <w:r w:rsidRPr="00111CC9">
              <w:rPr>
                <w:lang w:val="ru-RU"/>
              </w:rPr>
              <w:t>психолого-</w:t>
            </w:r>
            <w:proofErr w:type="spellStart"/>
            <w:r w:rsidRPr="00111CC9">
              <w:rPr>
                <w:lang w:val="ru-RU"/>
              </w:rPr>
              <w:t>педагог</w:t>
            </w:r>
            <w:proofErr w:type="gramEnd"/>
            <w:r w:rsidRPr="00111CC9">
              <w:rPr>
                <w:lang w:val="ru-RU"/>
              </w:rPr>
              <w:t>ічної</w:t>
            </w:r>
            <w:proofErr w:type="spellEnd"/>
            <w:r w:rsidRPr="00111CC9">
              <w:rPr>
                <w:lang w:val="ru-RU"/>
              </w:rPr>
              <w:t xml:space="preserve"> та </w:t>
            </w:r>
            <w:proofErr w:type="spellStart"/>
            <w:r w:rsidRPr="00111CC9">
              <w:rPr>
                <w:lang w:val="ru-RU"/>
              </w:rPr>
              <w:t>медичної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діагностики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дітей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із</w:t>
            </w:r>
            <w:proofErr w:type="spellEnd"/>
            <w:r w:rsidRPr="00111CC9">
              <w:rPr>
                <w:lang w:val="ru-RU"/>
              </w:rPr>
              <w:t xml:space="preserve"> спектром </w:t>
            </w:r>
            <w:proofErr w:type="spellStart"/>
            <w:r w:rsidRPr="00111CC9">
              <w:rPr>
                <w:lang w:val="ru-RU"/>
              </w:rPr>
              <w:t>аутистичних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порушень</w:t>
            </w:r>
            <w:proofErr w:type="spellEnd"/>
            <w:r w:rsidRPr="00111CC9">
              <w:rPr>
                <w:lang w:val="ru-RU"/>
              </w:rPr>
              <w:t xml:space="preserve">. </w:t>
            </w:r>
            <w:proofErr w:type="spellStart"/>
            <w:r w:rsidRPr="00111CC9">
              <w:rPr>
                <w:lang w:val="ru-RU"/>
              </w:rPr>
              <w:t>Навчальний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proofErr w:type="gramStart"/>
            <w:r w:rsidRPr="00111CC9">
              <w:rPr>
                <w:lang w:val="ru-RU"/>
              </w:rPr>
              <w:t>пос</w:t>
            </w:r>
            <w:proofErr w:type="gramEnd"/>
            <w:r w:rsidRPr="00111CC9">
              <w:rPr>
                <w:lang w:val="ru-RU"/>
              </w:rPr>
              <w:t>ібник</w:t>
            </w:r>
            <w:proofErr w:type="spellEnd"/>
            <w:r w:rsidRPr="00111CC9">
              <w:rPr>
                <w:lang w:val="ru-RU"/>
              </w:rPr>
              <w:t xml:space="preserve">. – </w:t>
            </w:r>
            <w:proofErr w:type="spellStart"/>
            <w:r w:rsidRPr="00111CC9">
              <w:rPr>
                <w:lang w:val="ru-RU"/>
              </w:rPr>
              <w:t>Львів</w:t>
            </w:r>
            <w:proofErr w:type="spellEnd"/>
            <w:r w:rsidRPr="00111CC9">
              <w:rPr>
                <w:lang w:val="ru-RU"/>
              </w:rPr>
              <w:t xml:space="preserve">, </w:t>
            </w:r>
            <w:proofErr w:type="spellStart"/>
            <w:proofErr w:type="gramStart"/>
            <w:r w:rsidRPr="00111CC9">
              <w:rPr>
                <w:lang w:val="ru-RU"/>
              </w:rPr>
              <w:t>Тр</w:t>
            </w:r>
            <w:proofErr w:type="gramEnd"/>
            <w:r w:rsidRPr="00111CC9">
              <w:rPr>
                <w:lang w:val="ru-RU"/>
              </w:rPr>
              <w:t>іада</w:t>
            </w:r>
            <w:proofErr w:type="spellEnd"/>
            <w:r w:rsidRPr="00111CC9">
              <w:rPr>
                <w:lang w:val="ru-RU"/>
              </w:rPr>
              <w:t xml:space="preserve"> плюс, 2015. – 228 с.</w:t>
            </w:r>
          </w:p>
          <w:p w:rsidR="00A96713" w:rsidRPr="00F20B35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r w:rsidRPr="00111CC9">
              <w:rPr>
                <w:lang w:val="ru-RU"/>
              </w:rPr>
              <w:t>https://pedagogy.lnu.edu.ua/wp-content/uploads/2016/09/Posibnyk_psycholo-pedagogic_diagnostics.pdf</w:t>
            </w:r>
            <w:proofErr w:type="gramStart"/>
            <w:r w:rsidR="00F20B35" w:rsidRPr="00F20B35">
              <w:rPr>
                <w:lang w:val="ru-RU"/>
              </w:rPr>
              <w:t>юс</w:t>
            </w:r>
            <w:proofErr w:type="gramEnd"/>
            <w:r w:rsidR="00F20B35" w:rsidRPr="00F20B35">
              <w:rPr>
                <w:lang w:val="ru-RU"/>
              </w:rPr>
              <w:t>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</w:tr>
      <w:tr w:rsidR="00BF5AFC" w:rsidTr="00BF1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.2020</w:t>
            </w:r>
          </w:p>
          <w:p w:rsidR="00BF5AFC" w:rsidRDefault="00BF5AFC" w:rsidP="00BF1C17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746039" w:rsidRPr="00F9418D">
              <w:rPr>
                <w:bCs/>
                <w:sz w:val="28"/>
                <w:szCs w:val="28"/>
              </w:rPr>
              <w:t xml:space="preserve">Фізичні основи розповсюдження хвиль і взаємодія з </w:t>
            </w:r>
            <w:proofErr w:type="spellStart"/>
            <w:r w:rsidR="00746039" w:rsidRPr="00F9418D">
              <w:rPr>
                <w:bCs/>
                <w:sz w:val="28"/>
                <w:szCs w:val="28"/>
              </w:rPr>
              <w:t>біотканинами</w:t>
            </w:r>
            <w:proofErr w:type="spellEnd"/>
            <w:r w:rsidR="00746039"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81675F" w:rsidRDefault="00BF5AFC" w:rsidP="00BF1C1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5AF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BF5AFC" w:rsidRDefault="00746039" w:rsidP="00BF1C17">
            <w:pPr>
              <w:spacing w:after="0" w:line="240" w:lineRule="auto"/>
              <w:jc w:val="center"/>
            </w:pPr>
            <w:hyperlink r:id="rId14" w:history="1">
              <w:r>
                <w:rPr>
                  <w:rStyle w:val="a3"/>
                </w:rPr>
                <w:t>https://ela.kpi.ua/bitstream/123456789/28227/1/Biofizyka_praktykum.pdf</w:t>
              </w:r>
            </w:hyperlink>
          </w:p>
          <w:p w:rsidR="00746039" w:rsidRDefault="00746039" w:rsidP="00BF1C1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С.19-34</w:t>
            </w:r>
          </w:p>
          <w:p w:rsidR="00BF5AFC" w:rsidRDefault="00BF5AFC" w:rsidP="0074603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Проаналізувати </w:t>
            </w:r>
            <w:r w:rsidR="00746039">
              <w:rPr>
                <w:b/>
                <w:bCs/>
              </w:rPr>
              <w:t xml:space="preserve">основні механізми взаємодії хвиль з </w:t>
            </w:r>
            <w:proofErr w:type="spellStart"/>
            <w:r w:rsidR="00746039">
              <w:rPr>
                <w:b/>
                <w:bCs/>
              </w:rPr>
              <w:t>біотканиною</w:t>
            </w:r>
            <w:proofErr w:type="spellEnd"/>
            <w:r w:rsidR="00746039">
              <w:rPr>
                <w:b/>
                <w:bCs/>
              </w:rPr>
              <w:t xml:space="preserve">, зокрема з </w:t>
            </w:r>
            <w:proofErr w:type="spellStart"/>
            <w:r w:rsidR="00746039">
              <w:rPr>
                <w:b/>
                <w:bCs/>
              </w:rPr>
              <w:t>мязевою</w:t>
            </w:r>
            <w:proofErr w:type="spellEnd"/>
            <w:r w:rsidR="00746039">
              <w:rPr>
                <w:b/>
                <w:bCs/>
              </w:rPr>
              <w:t xml:space="preserve"> тканиною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  <w:r w:rsidRPr="00111CC9">
              <w:rPr>
                <w:lang w:val="uk-UA"/>
              </w:rPr>
              <w:t>1.</w:t>
            </w:r>
            <w:r w:rsidRPr="00111CC9">
              <w:rPr>
                <w:lang w:val="uk-UA"/>
              </w:rPr>
              <w:tab/>
            </w:r>
            <w:proofErr w:type="spellStart"/>
            <w:r w:rsidRPr="00111CC9">
              <w:rPr>
                <w:lang w:val="uk-UA"/>
              </w:rPr>
              <w:t>Смердов</w:t>
            </w:r>
            <w:proofErr w:type="spellEnd"/>
            <w:r w:rsidRPr="00111CC9">
              <w:rPr>
                <w:lang w:val="uk-UA"/>
              </w:rPr>
              <w:t xml:space="preserve"> А., </w:t>
            </w:r>
            <w:proofErr w:type="spellStart"/>
            <w:r w:rsidRPr="00111CC9">
              <w:rPr>
                <w:lang w:val="uk-UA"/>
              </w:rPr>
              <w:t>Сторчун</w:t>
            </w:r>
            <w:proofErr w:type="spellEnd"/>
            <w:r w:rsidRPr="00111CC9">
              <w:rPr>
                <w:lang w:val="uk-UA"/>
              </w:rPr>
              <w:t xml:space="preserve"> Є. </w:t>
            </w:r>
            <w:proofErr w:type="spellStart"/>
            <w:r w:rsidRPr="00111CC9">
              <w:rPr>
                <w:lang w:val="uk-UA"/>
              </w:rPr>
              <w:t>Біомедичні</w:t>
            </w:r>
            <w:proofErr w:type="spellEnd"/>
            <w:r w:rsidRPr="00111CC9">
              <w:rPr>
                <w:lang w:val="uk-UA"/>
              </w:rPr>
              <w:t xml:space="preserve"> вимірювальні перетворювачі. // Львів, “</w:t>
            </w:r>
            <w:proofErr w:type="spellStart"/>
            <w:r w:rsidRPr="00111CC9">
              <w:rPr>
                <w:lang w:val="uk-UA"/>
              </w:rPr>
              <w:t>Кольвалія</w:t>
            </w:r>
            <w:proofErr w:type="spellEnd"/>
            <w:r w:rsidRPr="00111CC9">
              <w:rPr>
                <w:lang w:val="uk-UA"/>
              </w:rPr>
              <w:t xml:space="preserve">”, 1997. – 112 с.. </w:t>
            </w:r>
            <w:r w:rsidRPr="00111CC9">
              <w:rPr>
                <w:lang w:val="ru-RU"/>
              </w:rPr>
              <w:t>– 108</w:t>
            </w:r>
          </w:p>
          <w:p w:rsidR="00111CC9" w:rsidRPr="00111CC9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  <w:r w:rsidRPr="00111CC9">
              <w:rPr>
                <w:lang w:val="ru-RU"/>
              </w:rPr>
              <w:t>2.</w:t>
            </w:r>
            <w:r w:rsidRPr="00111CC9">
              <w:rPr>
                <w:lang w:val="ru-RU"/>
              </w:rPr>
              <w:tab/>
            </w:r>
            <w:proofErr w:type="spellStart"/>
            <w:r w:rsidRPr="00111CC9">
              <w:rPr>
                <w:lang w:val="ru-RU"/>
              </w:rPr>
              <w:t>Островська</w:t>
            </w:r>
            <w:proofErr w:type="spellEnd"/>
            <w:r w:rsidRPr="00111CC9">
              <w:rPr>
                <w:lang w:val="ru-RU"/>
              </w:rPr>
              <w:t xml:space="preserve"> К.О., </w:t>
            </w:r>
            <w:proofErr w:type="spellStart"/>
            <w:r w:rsidRPr="00111CC9">
              <w:rPr>
                <w:lang w:val="ru-RU"/>
              </w:rPr>
              <w:t>Островський</w:t>
            </w:r>
            <w:proofErr w:type="spellEnd"/>
            <w:r w:rsidRPr="00111CC9">
              <w:rPr>
                <w:lang w:val="ru-RU"/>
              </w:rPr>
              <w:t xml:space="preserve"> І.П. </w:t>
            </w:r>
            <w:proofErr w:type="spellStart"/>
            <w:r w:rsidRPr="00111CC9">
              <w:rPr>
                <w:lang w:val="ru-RU"/>
              </w:rPr>
              <w:t>Основи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gramStart"/>
            <w:r w:rsidRPr="00111CC9">
              <w:rPr>
                <w:lang w:val="ru-RU"/>
              </w:rPr>
              <w:t>психолого-</w:t>
            </w:r>
            <w:proofErr w:type="spellStart"/>
            <w:r w:rsidRPr="00111CC9">
              <w:rPr>
                <w:lang w:val="ru-RU"/>
              </w:rPr>
              <w:t>педагог</w:t>
            </w:r>
            <w:proofErr w:type="gramEnd"/>
            <w:r w:rsidRPr="00111CC9">
              <w:rPr>
                <w:lang w:val="ru-RU"/>
              </w:rPr>
              <w:t>ічної</w:t>
            </w:r>
            <w:proofErr w:type="spellEnd"/>
            <w:r w:rsidRPr="00111CC9">
              <w:rPr>
                <w:lang w:val="ru-RU"/>
              </w:rPr>
              <w:t xml:space="preserve"> та </w:t>
            </w:r>
            <w:proofErr w:type="spellStart"/>
            <w:r w:rsidRPr="00111CC9">
              <w:rPr>
                <w:lang w:val="ru-RU"/>
              </w:rPr>
              <w:t>медичної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діагностики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дітей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із</w:t>
            </w:r>
            <w:proofErr w:type="spellEnd"/>
            <w:r w:rsidRPr="00111CC9">
              <w:rPr>
                <w:lang w:val="ru-RU"/>
              </w:rPr>
              <w:t xml:space="preserve"> спектром </w:t>
            </w:r>
            <w:proofErr w:type="spellStart"/>
            <w:r w:rsidRPr="00111CC9">
              <w:rPr>
                <w:lang w:val="ru-RU"/>
              </w:rPr>
              <w:t>аутистичних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r w:rsidRPr="00111CC9">
              <w:rPr>
                <w:lang w:val="ru-RU"/>
              </w:rPr>
              <w:t>порушень</w:t>
            </w:r>
            <w:proofErr w:type="spellEnd"/>
            <w:r w:rsidRPr="00111CC9">
              <w:rPr>
                <w:lang w:val="ru-RU"/>
              </w:rPr>
              <w:t xml:space="preserve">. </w:t>
            </w:r>
            <w:proofErr w:type="spellStart"/>
            <w:r w:rsidRPr="00111CC9">
              <w:rPr>
                <w:lang w:val="ru-RU"/>
              </w:rPr>
              <w:t>Навчальний</w:t>
            </w:r>
            <w:proofErr w:type="spellEnd"/>
            <w:r w:rsidRPr="00111CC9">
              <w:rPr>
                <w:lang w:val="ru-RU"/>
              </w:rPr>
              <w:t xml:space="preserve"> </w:t>
            </w:r>
            <w:proofErr w:type="spellStart"/>
            <w:proofErr w:type="gramStart"/>
            <w:r w:rsidRPr="00111CC9">
              <w:rPr>
                <w:lang w:val="ru-RU"/>
              </w:rPr>
              <w:t>пос</w:t>
            </w:r>
            <w:proofErr w:type="gramEnd"/>
            <w:r w:rsidRPr="00111CC9">
              <w:rPr>
                <w:lang w:val="ru-RU"/>
              </w:rPr>
              <w:t>ібник</w:t>
            </w:r>
            <w:proofErr w:type="spellEnd"/>
            <w:r w:rsidRPr="00111CC9">
              <w:rPr>
                <w:lang w:val="ru-RU"/>
              </w:rPr>
              <w:t xml:space="preserve">. – </w:t>
            </w:r>
            <w:proofErr w:type="spellStart"/>
            <w:r w:rsidRPr="00111CC9">
              <w:rPr>
                <w:lang w:val="ru-RU"/>
              </w:rPr>
              <w:t>Львів</w:t>
            </w:r>
            <w:proofErr w:type="spellEnd"/>
            <w:r w:rsidRPr="00111CC9">
              <w:rPr>
                <w:lang w:val="ru-RU"/>
              </w:rPr>
              <w:t xml:space="preserve">, </w:t>
            </w:r>
            <w:proofErr w:type="spellStart"/>
            <w:proofErr w:type="gramStart"/>
            <w:r w:rsidRPr="00111CC9">
              <w:rPr>
                <w:lang w:val="ru-RU"/>
              </w:rPr>
              <w:t>Тр</w:t>
            </w:r>
            <w:proofErr w:type="gramEnd"/>
            <w:r w:rsidRPr="00111CC9">
              <w:rPr>
                <w:lang w:val="ru-RU"/>
              </w:rPr>
              <w:t>іада</w:t>
            </w:r>
            <w:proofErr w:type="spellEnd"/>
            <w:r w:rsidRPr="00111CC9">
              <w:rPr>
                <w:lang w:val="ru-RU"/>
              </w:rPr>
              <w:t xml:space="preserve"> плюс, 2015. – 228 с.</w:t>
            </w:r>
          </w:p>
          <w:p w:rsidR="00BF5AFC" w:rsidRPr="00F20B35" w:rsidRDefault="00111CC9" w:rsidP="00111CC9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r w:rsidRPr="00111CC9">
              <w:rPr>
                <w:lang w:val="ru-RU"/>
              </w:rPr>
              <w:t>https://pedagogy.lnu.edu.ua/wp-content/uploads/2016/09/Posibnyk_psycholo-pedagogic_diagnostics.pdf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1C17"/>
        </w:tc>
      </w:tr>
      <w:tr w:rsidR="00BF5AFC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5E50C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81675F" w:rsidRDefault="00BF5A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 w:rsidP="00BF5AFC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Pr="00F20B35" w:rsidRDefault="00BF5AFC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AFC" w:rsidRDefault="00BF5AFC"/>
        </w:tc>
      </w:tr>
    </w:tbl>
    <w:p w:rsidR="00A96713" w:rsidRDefault="00A96713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713" w:rsidRDefault="00A96713">
      <w:pPr>
        <w:jc w:val="center"/>
      </w:pPr>
    </w:p>
    <w:p w:rsidR="00A96713" w:rsidRDefault="00A96713">
      <w:pPr>
        <w:jc w:val="center"/>
      </w:pPr>
    </w:p>
    <w:sectPr w:rsidR="00A96713">
      <w:headerReference w:type="default" r:id="rId15"/>
      <w:footerReference w:type="default" r:id="rId16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A7" w:rsidRDefault="00017EA7">
      <w:pPr>
        <w:spacing w:after="0" w:line="240" w:lineRule="auto"/>
      </w:pPr>
      <w:r>
        <w:separator/>
      </w:r>
    </w:p>
  </w:endnote>
  <w:endnote w:type="continuationSeparator" w:id="0">
    <w:p w:rsidR="00017EA7" w:rsidRDefault="0001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A7" w:rsidRDefault="00017EA7">
      <w:pPr>
        <w:spacing w:after="0" w:line="240" w:lineRule="auto"/>
      </w:pPr>
      <w:r>
        <w:separator/>
      </w:r>
    </w:p>
  </w:footnote>
  <w:footnote w:type="continuationSeparator" w:id="0">
    <w:p w:rsidR="00017EA7" w:rsidRDefault="0001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51"/>
    <w:multiLevelType w:val="hybridMultilevel"/>
    <w:tmpl w:val="5E2ADBC4"/>
    <w:lvl w:ilvl="0" w:tplc="ACEA14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7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A24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653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5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0359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4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F30D35"/>
    <w:multiLevelType w:val="hybridMultilevel"/>
    <w:tmpl w:val="C0A4C7FA"/>
    <w:lvl w:ilvl="0" w:tplc="7C7871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F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25E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7A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DA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5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65C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C23A5D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AE0640"/>
    <w:multiLevelType w:val="hybridMultilevel"/>
    <w:tmpl w:val="F3E415A2"/>
    <w:lvl w:ilvl="0" w:tplc="699291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6D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9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E3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E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77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40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E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B00AF5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69929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D6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2596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8E8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C7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0AD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403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E7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 w:tplc="ACEA14AC">
        <w:start w:val="1"/>
        <w:numFmt w:val="decimal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27C04">
        <w:start w:val="1"/>
        <w:numFmt w:val="lowerLetter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A247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653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5FE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035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C0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34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13"/>
    <w:rsid w:val="00017EA7"/>
    <w:rsid w:val="00044F70"/>
    <w:rsid w:val="00111CC9"/>
    <w:rsid w:val="005039E0"/>
    <w:rsid w:val="005E50C0"/>
    <w:rsid w:val="005F3283"/>
    <w:rsid w:val="006028D3"/>
    <w:rsid w:val="00746039"/>
    <w:rsid w:val="0081675F"/>
    <w:rsid w:val="00A96713"/>
    <w:rsid w:val="00B36E00"/>
    <w:rsid w:val="00BD4232"/>
    <w:rsid w:val="00BF5AFC"/>
    <w:rsid w:val="00C17A7C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6"/>
    </w:pPr>
    <w:rPr>
      <w:rFonts w:eastAsia="Times New Roman" w:cs="Times New Roman"/>
      <w:noProof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039"/>
    <w:rPr>
      <w:rFonts w:ascii="Calibri" w:eastAsia="Times New Roman" w:hAnsi="Calibri"/>
      <w:noProof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6"/>
    </w:pPr>
    <w:rPr>
      <w:rFonts w:eastAsia="Times New Roman" w:cs="Times New Roman"/>
      <w:noProof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  <w:style w:type="character" w:styleId="a9">
    <w:name w:val="Strong"/>
    <w:basedOn w:val="a0"/>
    <w:uiPriority w:val="22"/>
    <w:qFormat/>
    <w:rsid w:val="00C17A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6039"/>
    <w:rPr>
      <w:rFonts w:ascii="Calibri" w:eastAsia="Times New Roman" w:hAnsi="Calibri"/>
      <w:noProof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.wpoonline.com/article/22379" TargetMode="External"/><Relationship Id="rId13" Type="http://schemas.openxmlformats.org/officeDocument/2006/relationships/hyperlink" Target="https://knowledge.allbest.ru/medicine/3c0a65635b2bc69b4d43a89421216d36_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eryna.ostrovska@lnu.edu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agogy.lnu.edu.ua/wp-content/uploads/2016/09/Posibnyk_psycholo-pedagogic_diagnostic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edagogy.lnu.edu.ua/wp-content/uploads/2016/09/Posibnyk_psycholo-pedagogic_diagnos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content/uploads/2016/09/Posibnyk_psycholo-pedagogic_diagnostics.pdf" TargetMode="External"/><Relationship Id="rId14" Type="http://schemas.openxmlformats.org/officeDocument/2006/relationships/hyperlink" Target="https://ela.kpi.ua/bitstream/123456789/28227/1/Biofizyka_praktykum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2020-03-19T11:59:00Z</dcterms:created>
  <dcterms:modified xsi:type="dcterms:W3CDTF">2020-03-19T11:59:00Z</dcterms:modified>
</cp:coreProperties>
</file>