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СПЕЦІАЛЬНІСТЬ   012   ДОШКІЛЬНА ОСВІТА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Курс</w:t>
      </w:r>
      <w:r>
        <w:rPr>
          <w:rFonts w:cs="Times New Roman"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ІІІ Група (-и) ФПД – 31, 32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Дистанційне відпрацювання навчальної дисципліни “Теорія та методика формування елементарних математичних уявлень”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на період карантину з 12. 03. по 3.04 2020 р.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 xml:space="preserve">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Викладачі: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 xml:space="preserve">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лектор, керівник  практичних занять: асист Гарасимів Я.Ю   </w:t>
      </w:r>
      <w:r>
        <w:rPr>
          <w:rFonts w:cs="Times New Roman" w:ascii="Times New Roman" w:hAnsi="Times New Roman"/>
          <w:b/>
          <w:sz w:val="26"/>
          <w:szCs w:val="26"/>
          <w:lang w:val="en-US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7"/>
        <w:tblW w:w="14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8"/>
        <w:gridCol w:w="2451"/>
        <w:gridCol w:w="2246"/>
        <w:gridCol w:w="2"/>
        <w:gridCol w:w="3508"/>
        <w:gridCol w:w="1"/>
        <w:gridCol w:w="3291"/>
        <w:gridCol w:w="1"/>
        <w:gridCol w:w="1689"/>
      </w:tblGrid>
      <w:tr>
        <w:trPr/>
        <w:tc>
          <w:tcPr>
            <w:tcW w:w="124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uk-UA" w:eastAsia="uk-UA"/>
              </w:rPr>
              <w:t xml:space="preserve">День і  дата  проведення  заняття (згідно розкладу ) </w:t>
            </w:r>
          </w:p>
        </w:tc>
        <w:tc>
          <w:tcPr>
            <w:tcW w:w="469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uk-UA" w:eastAsia="uk-UA"/>
              </w:rPr>
              <w:t xml:space="preserve">Тема заняття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uk-UA" w:eastAsia="uk-UA"/>
              </w:rPr>
              <w:t xml:space="preserve">(згідно семестрового плану) </w:t>
            </w:r>
          </w:p>
        </w:tc>
        <w:tc>
          <w:tcPr>
            <w:tcW w:w="3509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uk-UA" w:eastAsia="uk-UA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292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uk-UA" w:eastAsia="uk-UA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168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16"/>
                <w:szCs w:val="16"/>
                <w:lang w:val="uk-UA" w:eastAsia="uk-UA"/>
              </w:rPr>
              <w:t xml:space="preserve">Контактні дані викладача (ів)  телефон, </w:t>
            </w:r>
            <w:r>
              <w:rPr>
                <w:rFonts w:eastAsia="" w:cs="Times New Roman" w:ascii="Times New Roman" w:hAnsi="Times New Roman" w:eastAsiaTheme="minorEastAsia"/>
                <w:b/>
                <w:sz w:val="16"/>
                <w:szCs w:val="16"/>
                <w:lang w:val="en-US" w:eastAsia="uk-UA"/>
              </w:rPr>
              <w:t>e</w:t>
            </w:r>
            <w:r>
              <w:rPr>
                <w:rFonts w:eastAsia="" w:cs="Times New Roman" w:ascii="Times New Roman" w:hAnsi="Times New Roman" w:eastAsiaTheme="minorEastAsia"/>
                <w:b/>
                <w:sz w:val="16"/>
                <w:szCs w:val="16"/>
                <w:lang w:val="ru-RU" w:eastAsia="uk-UA"/>
              </w:rPr>
              <w:t>-</w:t>
            </w:r>
            <w:r>
              <w:rPr>
                <w:rFonts w:eastAsia="" w:cs="Times New Roman" w:ascii="Times New Roman" w:hAnsi="Times New Roman" w:eastAsiaTheme="minorEastAsia"/>
                <w:b/>
                <w:sz w:val="16"/>
                <w:szCs w:val="16"/>
                <w:lang w:val="en-US" w:eastAsia="uk-UA"/>
              </w:rPr>
              <w:t>mail</w:t>
            </w:r>
            <w:r>
              <w:rPr>
                <w:rFonts w:eastAsia="" w:cs="Times New Roman" w:ascii="Times New Roman" w:hAnsi="Times New Roman" w:eastAsiaTheme="minorEastAsia"/>
                <w:b/>
                <w:sz w:val="16"/>
                <w:szCs w:val="16"/>
                <w:lang w:val="uk-UA" w:eastAsia="uk-UA"/>
              </w:rPr>
              <w:t xml:space="preserve">, персональна сторінка на сайті кафедри , навчальна платформа </w:t>
            </w:r>
            <w:r>
              <w:rPr>
                <w:rFonts w:eastAsia="" w:cs="Times New Roman" w:ascii="Times New Roman" w:hAnsi="Times New Roman" w:eastAsiaTheme="minorEastAsia"/>
                <w:b/>
                <w:sz w:val="16"/>
                <w:szCs w:val="16"/>
                <w:lang w:val="en-US" w:eastAsia="uk-UA"/>
              </w:rPr>
              <w:t>moodle</w:t>
            </w:r>
            <w:r>
              <w:rPr>
                <w:rFonts w:eastAsia="" w:cs="Times New Roman" w:ascii="Times New Roman" w:hAnsi="Times New Roman" w:eastAsiaTheme="minorEastAsia"/>
                <w:b/>
                <w:sz w:val="16"/>
                <w:szCs w:val="16"/>
                <w:lang w:val="uk-UA" w:eastAsia="uk-UA"/>
              </w:rPr>
              <w:t xml:space="preserve"> тощо </w:t>
            </w:r>
          </w:p>
        </w:tc>
      </w:tr>
      <w:tr>
        <w:trPr/>
        <w:tc>
          <w:tcPr>
            <w:tcW w:w="124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469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509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292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168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W w:w="124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2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uk-UA" w:eastAsia="uk-UA"/>
              </w:rPr>
              <w:t xml:space="preserve">Лекція </w:t>
            </w:r>
          </w:p>
        </w:tc>
        <w:tc>
          <w:tcPr>
            <w:tcW w:w="2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uk-UA" w:eastAsia="uk-UA"/>
              </w:rPr>
              <w:t xml:space="preserve">Семінарське /практичне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uk-UA" w:eastAsia="uk-UA"/>
              </w:rPr>
              <w:t xml:space="preserve">заняття </w:t>
            </w:r>
          </w:p>
        </w:tc>
        <w:tc>
          <w:tcPr>
            <w:tcW w:w="351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292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169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2338" w:hRule="atLeast"/>
        </w:trPr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12.03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2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Ознайомлення дітей шостого року життя з геометричними фігурами та формою предметів</w:t>
            </w:r>
          </w:p>
        </w:tc>
        <w:tc>
          <w:tcPr>
            <w:tcW w:w="2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510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360" w:right="179" w:hanging="0"/>
              <w:contextualSpacing/>
              <w:jc w:val="both"/>
              <w:rPr>
                <w:rStyle w:val="Style12"/>
                <w:rFonts w:ascii="Times New Roman" w:hAnsi="Times New Roman" w:eastAsia="" w:cs="Times New Roman" w:eastAsiaTheme="minorEastAsia"/>
                <w:color w:val="auto"/>
                <w:sz w:val="20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sz w:val="20"/>
                <w:szCs w:val="24"/>
                <w:lang w:val="uk-UA" w:eastAsia="uk-UA"/>
              </w:rPr>
            </w:r>
          </w:p>
          <w:p>
            <w:pPr>
              <w:pStyle w:val="Normal"/>
              <w:spacing w:lineRule="auto" w:line="240" w:before="0" w:after="0"/>
              <w:ind w:left="37" w:right="179" w:hanging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Аналіз програм “Українське дошкілля” та “Базового компонента”. Компетентності дітей у цьому віці.</w:t>
            </w:r>
          </w:p>
        </w:tc>
        <w:tc>
          <w:tcPr>
            <w:tcW w:w="3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Програма розвитку дитини дошкільного віку «Українське довкілля» / О.І.Білан, Л.М.Возна, О.Л. Максименко та ін. – Тернопіль: Мандрівець, 2012. – 264 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 xml:space="preserve">Методика формування  елементарних  математичних  уявлень у дошкільників. Щербакова К.Й. – К.: Вища школа,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2011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 xml:space="preserve"> – 246 с.  </w:t>
            </w:r>
          </w:p>
        </w:tc>
        <w:tc>
          <w:tcPr>
            <w:tcW w:w="16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en-US" w:eastAsia="uk-UA"/>
              </w:rPr>
              <w:t>380992524491</w:t>
            </w:r>
          </w:p>
        </w:tc>
      </w:tr>
      <w:tr>
        <w:trPr>
          <w:trHeight w:val="735" w:hRule="atLeast"/>
        </w:trPr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17.03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2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2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Прийоми ознайомлення дітей старшого дошкільного віку з плоскими і об’ємними  геометричними фігурами.</w:t>
            </w:r>
          </w:p>
        </w:tc>
        <w:tc>
          <w:tcPr>
            <w:tcW w:w="35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7" w:right="179" w:hanging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Style w:val="Style12"/>
                <w:rFonts w:eastAsia="" w:cs="Times New Roman" w:ascii="Times New Roman" w:hAnsi="Times New Roman" w:eastAsiaTheme="minorEastAsia"/>
                <w:color w:val="auto"/>
                <w:sz w:val="24"/>
                <w:szCs w:val="24"/>
                <w:lang w:val="uk-UA" w:eastAsia="uk-UA"/>
              </w:rPr>
              <w:t xml:space="preserve">Цікаві дидактичні ігри та вправи геометричного змісту. Наочність. </w:t>
            </w:r>
          </w:p>
        </w:tc>
        <w:tc>
          <w:tcPr>
            <w:tcW w:w="3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 xml:space="preserve">Методика формування  елементарних  математичних  уявлень у дошкільників. Щербакова К.Й. – К.: Вища школа,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2011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 xml:space="preserve">  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Електронні ресурси.</w:t>
            </w:r>
          </w:p>
        </w:tc>
        <w:tc>
          <w:tcPr>
            <w:tcW w:w="16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457" w:hRule="atLeast"/>
        </w:trPr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19.03</w:t>
            </w:r>
          </w:p>
        </w:tc>
        <w:tc>
          <w:tcPr>
            <w:tcW w:w="2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 xml:space="preserve">Ознайомлення дітей старшого дошкільного віку з величиною предметів </w:t>
            </w:r>
          </w:p>
        </w:tc>
        <w:tc>
          <w:tcPr>
            <w:tcW w:w="2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510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hanging="0"/>
              <w:contextualSpacing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Аналіз програм “Українське дошкілля” та “Базового компонента”. Компетентності дітей у цьому віці.</w:t>
            </w:r>
          </w:p>
        </w:tc>
        <w:tc>
          <w:tcPr>
            <w:tcW w:w="3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 xml:space="preserve">Методика формування  елементарних  математичних  уявлень у дошкільників. Щербакова К.Й. – К.: Вища школа,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2011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.  Таблиці, схеми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Електронні ресурси.</w:t>
            </w:r>
          </w:p>
        </w:tc>
        <w:tc>
          <w:tcPr>
            <w:tcW w:w="16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24.03</w:t>
            </w:r>
          </w:p>
        </w:tc>
        <w:tc>
          <w:tcPr>
            <w:tcW w:w="245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2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 xml:space="preserve">Вправляння дітей старшого дошкільного віку у порівнянні предметів з різними ознаками за величиною </w:t>
            </w:r>
          </w:p>
        </w:tc>
        <w:tc>
          <w:tcPr>
            <w:tcW w:w="35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Народні одиниці виміру. Цікаві ігри та вправи за змістом. На розвиток кмітливості. Наочність.</w:t>
            </w:r>
          </w:p>
        </w:tc>
        <w:tc>
          <w:tcPr>
            <w:tcW w:w="3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 xml:space="preserve">Методика формування  елементарних  математичних  уявлень у дошкільників. Щербакова К.Й. – К.: Вища школа,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2011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bCs/>
                <w:sz w:val="24"/>
                <w:szCs w:val="24"/>
                <w:lang w:val="uk-UA" w:eastAsia="uk-UA"/>
              </w:rPr>
              <w:t>Електронні ресурси.</w:t>
            </w:r>
          </w:p>
        </w:tc>
        <w:tc>
          <w:tcPr>
            <w:tcW w:w="16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26 .03</w:t>
            </w:r>
          </w:p>
        </w:tc>
        <w:tc>
          <w:tcPr>
            <w:tcW w:w="2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Орієнтування дітей старшого дошкільного віку у просторі.</w:t>
            </w:r>
          </w:p>
        </w:tc>
        <w:tc>
          <w:tcPr>
            <w:tcW w:w="2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5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Аналіз програм “Українське дошкілля” та “Базового компонента”. Компетентності дітей у цьому віці.</w:t>
            </w:r>
          </w:p>
        </w:tc>
        <w:tc>
          <w:tcPr>
            <w:tcW w:w="3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 xml:space="preserve">Методика формування  елементарних  математичних  уявлень у дошкільників. Щербакова К.Й. – К.: Вища школа,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2011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 xml:space="preserve">  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Електронні ресурси.</w:t>
            </w:r>
          </w:p>
        </w:tc>
        <w:tc>
          <w:tcPr>
            <w:tcW w:w="16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31.03</w:t>
            </w:r>
          </w:p>
        </w:tc>
        <w:tc>
          <w:tcPr>
            <w:tcW w:w="2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2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Продовжити вправляти дітей старшого дошкільного віку орієнтуватися у просторі відносно когось іншого</w:t>
            </w:r>
          </w:p>
        </w:tc>
        <w:tc>
          <w:tcPr>
            <w:tcW w:w="35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Дитактичні ігри та вправи. Наочність.  Народна творчість,художнє слово.</w:t>
            </w:r>
          </w:p>
        </w:tc>
        <w:tc>
          <w:tcPr>
            <w:tcW w:w="3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4" w:firstLine="450"/>
              <w:jc w:val="both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 xml:space="preserve">Методика формування  елементарних  математичних  уявлень у дошкільників. Щербакова К.Й. – К.: Вища школа,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2011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  <w:t>Електронні ресурси.</w:t>
            </w:r>
          </w:p>
        </w:tc>
        <w:tc>
          <w:tcPr>
            <w:tcW w:w="16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2190" w:hRule="atLeast"/>
        </w:trPr>
        <w:tc>
          <w:tcPr>
            <w:tcW w:w="1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02.04</w:t>
            </w:r>
          </w:p>
        </w:tc>
        <w:tc>
          <w:tcPr>
            <w:tcW w:w="2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Орієнтування дітей старшого дошкільного віку у часі.</w:t>
            </w:r>
          </w:p>
        </w:tc>
        <w:tc>
          <w:tcPr>
            <w:tcW w:w="2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35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uk-UA" w:eastAsia="uk-UA"/>
              </w:rPr>
              <w:t>Використання у роботі вихователя моделей, дидактичних ігор та вправ, художня література .Народна творчість</w:t>
            </w:r>
          </w:p>
        </w:tc>
        <w:tc>
          <w:tcPr>
            <w:tcW w:w="3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Методика формування  елементарних  математичних  уявлень у дошкільників. Щербакова К.Й. – К.: Вища школа,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2011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0"/>
                <w:lang w:val="uk-UA" w:eastAsia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uk-UA"/>
              </w:rPr>
              <w:t>Статті наукових журналів.</w:t>
            </w:r>
          </w:p>
        </w:tc>
        <w:tc>
          <w:tcPr>
            <w:tcW w:w="16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uk-UA" w:eastAsia="uk-U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left="-567" w:right="-461" w:hanging="0"/>
        <w:jc w:val="both"/>
        <w:rPr/>
      </w:pPr>
      <w:r>
        <w:rPr/>
      </w:r>
    </w:p>
    <w:sectPr>
      <w:type w:val="nextPage"/>
      <w:pgSz w:orient="landscape" w:w="15840" w:h="12240"/>
      <w:pgMar w:left="850" w:right="850" w:header="0" w:top="284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04ae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uk-UA" w:eastAsia="uk-UA" w:bidi="ar-SA"/>
    </w:rPr>
  </w:style>
  <w:style w:type="paragraph" w:styleId="1">
    <w:name w:val="Heading 1"/>
    <w:basedOn w:val="Normal"/>
    <w:next w:val="Normal"/>
    <w:link w:val="10"/>
    <w:uiPriority w:val="9"/>
    <w:qFormat/>
    <w:rsid w:val="00a74a4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Normal"/>
    <w:link w:val="20"/>
    <w:uiPriority w:val="9"/>
    <w:qFormat/>
    <w:rsid w:val="00a74a4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/>
    </w:rPr>
  </w:style>
  <w:style w:type="paragraph" w:styleId="3">
    <w:name w:val="Heading 3"/>
    <w:basedOn w:val="Normal"/>
    <w:link w:val="30"/>
    <w:uiPriority w:val="9"/>
    <w:qFormat/>
    <w:rsid w:val="00a74a4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74a4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74a4a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a74a4a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4a4a"/>
    <w:rPr>
      <w:b/>
      <w:bCs/>
    </w:rPr>
  </w:style>
  <w:style w:type="character" w:styleId="Style11">
    <w:name w:val="Виділення"/>
    <w:basedOn w:val="DefaultParagraphFont"/>
    <w:uiPriority w:val="20"/>
    <w:qFormat/>
    <w:rsid w:val="00a74a4a"/>
    <w:rPr>
      <w:i/>
      <w:iCs/>
    </w:rPr>
  </w:style>
  <w:style w:type="character" w:styleId="12" w:customStyle="1">
    <w:name w:val="Гіперпосилання1"/>
    <w:qFormat/>
    <w:rsid w:val="001504ae"/>
    <w:rPr>
      <w:color w:val="000080"/>
      <w:u w:val="single"/>
    </w:rPr>
  </w:style>
  <w:style w:type="character" w:styleId="Style12">
    <w:name w:val="Гіперпосилання"/>
    <w:basedOn w:val="DefaultParagraphFont"/>
    <w:uiPriority w:val="99"/>
    <w:semiHidden/>
    <w:unhideWhenUsed/>
    <w:rsid w:val="000c529a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ascii="Times New Roman" w:hAnsi="Times New Roman"/>
      <w:b w:val="false"/>
      <w:sz w:val="24"/>
    </w:rPr>
  </w:style>
  <w:style w:type="character" w:styleId="ListLabel3">
    <w:name w:val="ListLabel 3"/>
    <w:qFormat/>
    <w:rPr>
      <w:rFonts w:ascii="Times New Roman" w:hAnsi="Times New Roman" w:cs="Times New Roman"/>
      <w:color w:val="auto"/>
      <w:sz w:val="24"/>
      <w:szCs w:val="24"/>
    </w:rPr>
  </w:style>
  <w:style w:type="character" w:styleId="ListLabel4">
    <w:name w:val="ListLabel 4"/>
    <w:qFormat/>
    <w:rPr>
      <w:b w:val="false"/>
      <w:sz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a74a4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74a4a"/>
    <w:pPr>
      <w:spacing w:before="0" w:after="200"/>
      <w:ind w:left="720" w:hanging="0"/>
      <w:contextualSpacing/>
    </w:pPr>
    <w:rPr>
      <w:rFonts w:eastAsia="Calibri" w:eastAsiaTheme="minorHAnsi"/>
      <w:lang w:val="en-US" w:eastAsia="en-US"/>
    </w:rPr>
  </w:style>
  <w:style w:type="paragraph" w:styleId="13" w:customStyle="1">
    <w:name w:val="Звичайний1"/>
    <w:qFormat/>
    <w:rsid w:val="001504a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ru-RU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504ae"/>
    <w:pPr>
      <w:spacing w:after="0" w:line="240" w:lineRule="auto"/>
    </w:pPr>
    <w:rPr>
      <w:rFonts w:eastAsiaTheme="minorEastAsia"/>
      <w:lang w:val="uk-UA" w:eastAsia="uk-UA"/>
      <w:sz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Application>LibreOffice/6.2.3.2$Windows_X86_64 LibreOffice_project/aecc05fe267cc68dde00352a451aa867b3b546ac</Application>
  <Pages>3</Pages>
  <Words>378</Words>
  <Characters>2635</Characters>
  <CharactersWithSpaces>3104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2020-03-16T19:31:00Z</dcterms:created>
  <dc:creator>UserPC</dc:creator>
  <dc:description/>
  <dc:language>uk-UA</dc:language>
  <cp:lastModifiedBy/>
  <dcterms:modified xsi:type="dcterms:W3CDTF">2020-03-18T15:23:32Z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