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Факультет педагогічної освіти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  <w:t>Кафедра початкової та дошкільної освіти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before="0" w:after="0"/>
        <w:ind w:left="5245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ind w:left="52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2020 р.)</w:t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24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 xml:space="preserve">Силабус з навчальної дисципліни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«Вступ до спеціальності з основами педагогіки»,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</w:rPr>
      </w:pPr>
      <w:r>
        <w:rPr>
          <w:rFonts w:eastAsia="Times New Roman" w:ascii="Times New Roman" w:hAnsi="Times New Roman"/>
          <w:b/>
          <w:sz w:val="32"/>
          <w:szCs w:val="32"/>
        </w:rPr>
        <w:t>що викладається для здобувачів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ascii="Times New Roman" w:hAnsi="Times New Roman"/>
          <w:b/>
          <w:sz w:val="32"/>
          <w:szCs w:val="32"/>
        </w:rPr>
        <w:t xml:space="preserve">першого (бакалаврського) рівня вищої освіти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</w:rPr>
        <w:t>спеціальності 01</w:t>
      </w:r>
      <w:r>
        <w:rPr>
          <w:rFonts w:eastAsia="Times New Roman" w:ascii="Times New Roman" w:hAnsi="Times New Roman"/>
          <w:b/>
          <w:sz w:val="32"/>
          <w:szCs w:val="32"/>
        </w:rPr>
        <w:t>2 Дошкільна</w:t>
      </w:r>
      <w:r>
        <w:rPr>
          <w:rFonts w:eastAsia="Times New Roman" w:ascii="Times New Roman" w:hAnsi="Times New Roman"/>
          <w:b/>
          <w:sz w:val="32"/>
          <w:szCs w:val="32"/>
        </w:rPr>
        <w:t xml:space="preserve"> освіта 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Garamond"/>
          <w:b/>
          <w:b/>
          <w:sz w:val="28"/>
          <w:szCs w:val="28"/>
        </w:rPr>
      </w:pPr>
      <w:r>
        <w:rPr>
          <w:rFonts w:eastAsia="Times New Roman" w:cs="Garamond" w:ascii="Garamond" w:hAnsi="Garamond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 xml:space="preserve">Львів — 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  <w:r>
        <w:br w:type="page"/>
      </w:r>
    </w:p>
    <w:tbl>
      <w:tblPr>
        <w:tblW w:w="103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43"/>
        <w:gridCol w:w="7570"/>
      </w:tblGrid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Вступ до спеціальності з основами педагогіки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 Освіта / Педагогіка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Дошкільна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освіта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Ростикус Надія Петрівна, кандидат педагогічних наук, асистент кафедри початкової та дошкільної освіти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Бущак Ігор Миколайович, асистент кафедри початкової та дошкільної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uk-UA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nadiya.rostykus@lnu.edu.ua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ihor.bushchak@lnu.edu.ua</w:t>
              </w:r>
            </w:hyperlink>
            <w:hyperlink r:id="rId4">
              <w:r>
                <w:rPr>
                  <w:rFonts w:eastAsia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щопонеділка, 15:00-16:00 год. (вул. Туган-Барановського, 7, м. Львів, ауд. 38)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4"/>
                  <w:rFonts w:eastAsia="Times New Roman" w:ascii="Times New Roman" w:hAnsi="Times New Roman"/>
                  <w:sz w:val="24"/>
                  <w:szCs w:val="24"/>
                </w:rPr>
                <w:t>https://pedagogy.lnu.edu.ua/course/vstup-do-spetsialnosti-spetsialnist-doshkilna-osvita</w:t>
              </w:r>
            </w:hyperlink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Зміст навчальної дисципліни побудовано таким чином, щоб  здобувачі вищої освіти оволодівали знання, уміннями і навичками, необхідними для самоорганізації у процесі навчання, розвивати критичний аналіз у роботі з основними джерелами здобуття навчальної інформації.  Тому заплановано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розглядати навчальну дисципліну у зв’язку з розкриттям  системи освіти в Україні, історії розвитку педагогічної професії, педагогіки як науки, категоріальним апаратом педагогіки.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Дисципліна «Вступ до спеціальності з основами педагогіки» є нормативною дисципліною для здобувачів першого (бакалаврського) рівня вищої освіти спеціальності 01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Дошкільна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освіта, яка викладається в І семестрі в обсязі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3,5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Метою викладання навчальної дисципліни є: ознайомлення студентів зі структурою закладу вищої освіти, видами навчальних занять у ЗВО, формування умінь вчитися, особливостями самостійної та наукової роботи студентів, потягу до самоосвіти і самовиховання протягом життя, опанування студентами основами педагогічних знань й успішним застосуванням їх на практиці, особистісного відповідального ставлення до педагогічної діяльності, основними компетентностями в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ихователя</w:t>
            </w:r>
            <w:r>
              <w:rPr>
                <w:rStyle w:val="Style16"/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, особливостями професійно-педагогічної комунікації.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ascii="Times New Roman" w:hAnsi="Times New Roman"/>
                <w:color w:val="000000"/>
                <w:sz w:val="24"/>
                <w:szCs w:val="24"/>
                <w:u w:val="none"/>
                <w:lang w:eastAsia="uk-UA"/>
              </w:rPr>
              <w:t>Основна література: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1.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Довга Т. Я. Імідж сучасного вчителя: Навчально-методичний посібник / Т. Я. Довга. – Кіровоград: ПП «Ексклюзив–Систем», 2014. – 144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57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2. </w:t>
            </w: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3. 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4. Максименко В. П. Дидактика: курс лекцій: Навч. посіб. / В. П. Максименко – Хмельницький: ХмЦНП, 2013. – 222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5. Максимюк С. П. Педагогіка: Навчальний посібник. – К.: Кондор, 2009. –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>6. 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7. 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8. Сухомлинський В. О. Сто порад учителю / Вибрані твори: У 5–ти т. – К 1976. – Т. 2. – 270с.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9. 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Інтернет-джерела: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 xml:space="preserve">1. </w:t>
            </w:r>
            <w:hyperlink r:id="rId6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http://moviestape.net/katalog_filmiv/drama/765-horysty.html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«Хористи»).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>2.</w:t>
            </w:r>
            <w:hyperlink r:id="rId7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http://favoritemovies.at.ua/load/biografija/triumf_istorija_rona_klarka_2006/20-1-0-2447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«Тріумф: історія Рона Кларка»).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4"/>
                <w:szCs w:val="24"/>
              </w:rPr>
              <w:t xml:space="preserve">3. </w:t>
            </w:r>
            <w:hyperlink r:id="rId8">
              <w:r>
                <w:rPr>
                  <w:rStyle w:val="Style14"/>
                  <w:rFonts w:cs="Liberation Serif;Times New Roman" w:ascii="Liberation Serif" w:hAnsi="Liberation Serif"/>
                  <w:sz w:val="24"/>
                  <w:szCs w:val="24"/>
                </w:rPr>
                <w:t>http://moviestape.net/katalog_filmiv/drama/7128-vchytel-roku.html</w:t>
              </w:r>
            </w:hyperlink>
            <w:r>
              <w:rPr>
                <w:rFonts w:cs="Liberation Serif;Times New Roman" w:ascii="Liberation Serif" w:hAnsi="Liberation Serif"/>
                <w:sz w:val="24"/>
                <w:szCs w:val="24"/>
              </w:rPr>
              <w:t xml:space="preserve"> — (Фільм «Учитель року»).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57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 xml:space="preserve">4. </w:t>
            </w:r>
            <w:hyperlink r:id="rId9">
              <w:r>
                <w:rPr>
                  <w:rStyle w:val="Style14"/>
                  <w:rFonts w:eastAsia="Liberation Serif;Times New Roman" w:cs="Liberation Serif;Times New Roman" w:ascii="Liberation Serif" w:hAnsi="Liberation Serif"/>
                  <w:b w:val="false"/>
                  <w:bCs w:val="false"/>
                  <w:color w:val="000000"/>
                  <w:sz w:val="24"/>
                  <w:szCs w:val="24"/>
                  <w:lang w:eastAsia="en-US"/>
                </w:rPr>
                <w:t>http://pedagogy.lnu.edu.ua/wp-content/uploads/2016/09/1-2-08-%D1%96.pdf</w:t>
              </w:r>
            </w:hyperlink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u w:val="none"/>
                <w:lang w:eastAsia="en-US"/>
              </w:rPr>
              <w:t xml:space="preserve">  — (Орієнтовні вимоги до контролю та оцінювання навчальних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досягнень учнів початкової школи).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години аудиторних занять. З них 32 години лекцій, 32 години семінарських занять та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41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знати: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систему вищої педагогічної освіти в Україні, її організаційну основу та структуру;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права та обов'язки студентів Львівського національного університету імені Івана Франка;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види наукової роботи студентів, види педагогічної практики;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основні положення навчального плану спеціальності, перспективу вивчення навчальних дисциплін, розподіл часу на виконання завдань навчального плану;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особливості організації та здійснення самостійної роботи;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функції вчителя та типові задачі професійної діяльності;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шляхи формування педагогічних умінь, засоби діагностики та корекції їх, умови побудови системи самонавчання;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—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методи і засоби навчання;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вміти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володіти прийомами педагогічної комунікації (вербальної, невербальної та   комп’ютерної);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 xml:space="preserve">—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творчо підходити до розв’язання педагогічних ситуацій;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створювати власний імідж студента ЗВО, імідж педагога;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володіти прийомами самовиховання (самонавіювання, саморегуляція тощо)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;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" w:hAnsi="Liberation Serif"/>
                <w:bCs/>
                <w:color w:val="000000"/>
                <w:sz w:val="24"/>
                <w:szCs w:val="24"/>
                <w:lang w:val="uk-UA" w:eastAsia="en-US"/>
              </w:rPr>
              <w:t>—</w:t>
            </w:r>
            <w:r>
              <w:rPr>
                <w:rFonts w:eastAsia="Liberation Serif;Times New Roman" w:cs="Liberation Serif;Times New Roman" w:ascii="Liberation Serif" w:hAnsi="Liberation Serif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val="uk-UA"/>
              </w:rPr>
              <w:t>виявляти педагогічні здібності.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Спеціальність, адаптація, стилі спілкування, самоосвіта, імідж педагога, педагог, педагогічна культура, педагогічна майстерність, педагогічний такт, компетенція, компетентність, педагогіка, методи, прийоми, засоби, форми, оцінювання, початкова освіта, якість початкової освіти, інтеграція, освітній простір, професійна компетентність.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Очний</w:t>
            </w:r>
            <w:r>
              <w:rPr>
                <w:rFonts w:eastAsia="Times New Roman" w:ascii="Times New Roman" w:hAnsi="Times New Roman"/>
                <w:i w:val="false"/>
                <w:iCs w:val="false"/>
                <w:sz w:val="24"/>
                <w:szCs w:val="24"/>
              </w:rPr>
              <w:t>/заочний/дистанційний/змішаний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Проведення лекцій, практично-семінарських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іспит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після завершення вивчення навчальної дисципліни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загальних компетентностях, сформованих у 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загальноосвітньому середньому закладі, необхідних для осмислення значущих питань вступу до спеціальності з основами педагогіки.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семінарські/самостійні: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% семестрової оцінки; максимальна кількість балів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(практично-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семінарські заняття передбачають виконання системи завдань, адекватність та повнота розв’язання яких оцінюються максимально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іспит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–  максимальна кількість балів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E181E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lang w:val="uk-UA"/>
              </w:rPr>
              <w:t xml:space="preserve">Дисципліна завершується </w:t>
            </w:r>
            <w:r>
              <w:rPr>
                <w:lang w:val="uk-UA"/>
              </w:rPr>
              <w:t>іспитом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/>
              <w:ind w:left="1080" w:hanging="0"/>
              <w:jc w:val="both"/>
              <w:rPr/>
            </w:pPr>
            <w:r>
              <w:rPr>
                <w:sz w:val="24"/>
                <w:szCs w:val="24"/>
                <w:lang w:val="uk-UA"/>
              </w:rPr>
              <w:t xml:space="preserve">Питання до </w:t>
            </w:r>
            <w:r>
              <w:rPr>
                <w:sz w:val="24"/>
                <w:szCs w:val="24"/>
                <w:lang w:val="uk-UA"/>
              </w:rPr>
              <w:t>іспиту</w:t>
            </w:r>
            <w:r>
              <w:rPr>
                <w:sz w:val="24"/>
                <w:szCs w:val="24"/>
                <w:lang w:val="uk-UA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Історія виникнення педагогічної професії.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Адаптація студентів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риси та функції педагога. Імідж учителя.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Особливості педагогічної діяльності. Вимоги до особистості вчителя.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принципи навчання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форми навчання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Види і форми контролю знань, умінь та навичок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Історія виникнення та розвитку Львівського національного університету імені Івана Франка та факультету педагогічної освіти.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Основні види навчальних занять у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Культура та стилі педагогічного спілкування.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Культура навчальної праці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Гігієна та техніка  розумової праці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Наукова робота студентів у системі професійної підготовки.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Педагогічний конфлікт і причини його виникнення.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Робота з науковою, навчальною, науково-популярною та довідковою літературою.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Творчість учителя у розв’язуванні педагогічних завдань.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Наукова робота як складник самостійної роботи.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учасників освітнього процесу (учителя, учня, батьків).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Прийоми самоорганізації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Самоосвіта і самовиховання як важлива умова розвитку особистості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Об'єкт і предмет сучасної дидактики. Категорії дидактики.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Зв'язок дидактики з іншими науками.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Класифікація методів навчання.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Поняття про форми навчання, їхні особливості.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Я.А. Коменський про класно-урочну систему.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Урок як основна форма організації навчання, його особливості.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Типологія і структура уроків.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Функції, види та форми контролю.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Критерії оцінювання навчальних досягнень учнів за 12-бальною шкалою.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Вимоги до контролю за навчально-пізнавальною діяльністю учнів.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Етикет мовленнєво-компетентної особистості.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Формування мовленнєво-компетентної особистості.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Аспекти етикетного мовлення сучасного студента.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Методи та прийоми етикетного мовлення у вищому педагогічному освітньому закладі.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Прийоми формування мовленнєвого етикету учнів початкових класів.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Пояснити вислів «Заговори, щоб я тебе побачив».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поняття «професійно-педагогічна комунікація».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Прочитайте статтю В. Сухомлинського «Слово про слово» та сформулюйте методичні висновки.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Проаналізуйте працю В. Сухомлинського «Сто порад учителю» (3 на вибір).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Складіть «Кодекс честі вчителя».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вчителя-новатора.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Вислови відомих людей про педагогів (3 вислови на вибір).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Обов’язки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вчителя.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Права та обов’язки учня.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бібліотеку м. Львова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культурні місця м. Львова 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поради для успішної адаптації студента ЗВО.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Розкажіть про роботу школи, що працює за інноваційними технологіями (за вибором студента).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моделей пілкування за В. Кан-Каликом.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стилів спілкування за В. Кан-Каликом.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Види адаптації. Розробіть «Поради адаптації для першокурсника ЗВО».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Проаналізуйте педагогічні погляди В.Сухомлинського щодо оцінювання навчальних досягнень учнів початкових класів.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поради для вироблення уміння працювати з літературою.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Розкрийте суть проблеми «Імідж сучасного вчителя».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340" w:leader="none"/>
              </w:tabs>
              <w:spacing w:lineRule="auto" w:line="240" w:before="0" w:after="200"/>
              <w:contextualSpacing/>
              <w:jc w:val="both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4"/>
                <w:szCs w:val="24"/>
                <w:lang w:val="uk-UA" w:eastAsia="en-US"/>
              </w:rPr>
              <w:t>Розробіть «Режим праці та відпочинку студента».</w:t>
            </w:r>
          </w:p>
        </w:tc>
      </w:tr>
      <w:tr>
        <w:trPr/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Garamond"/>
          <w:i/>
          <w:i/>
          <w:sz w:val="28"/>
          <w:szCs w:val="28"/>
        </w:rPr>
      </w:pPr>
      <w:r>
        <w:rPr>
          <w:rFonts w:eastAsia="Times New Roman" w:cs="Garamond" w:ascii="Garamond" w:hAnsi="Garamond"/>
          <w:i/>
          <w:sz w:val="28"/>
          <w:szCs w:val="28"/>
        </w:rPr>
        <w:t>Схема навчальної дисципліни*</w:t>
      </w:r>
    </w:p>
    <w:tbl>
      <w:tblPr>
        <w:tblW w:w="108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1810"/>
        <w:gridCol w:w="2102"/>
        <w:gridCol w:w="2893"/>
        <w:gridCol w:w="2334"/>
        <w:gridCol w:w="1146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Література.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Ресурси в Internet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Термін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виконання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bookmarkStart w:id="1" w:name="__DdeLink__5486_185932839711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1.</w:t>
            </w:r>
            <w:bookmarkEnd w:id="1"/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Загальні основи педагогічної професії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Тема 1.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Мета і завдання курсу «Вступ до спеціальності з основами педагогіки».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Мета і завдання курсу «Вступ до спеціальності з основами педагогіки».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2. Ключові і предметні компетентності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вихователя ЗДО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3. Професіограма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вихователя ЗДО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1.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val="uk-UA"/>
              </w:rPr>
              <w:t>Стан освіти в Україні.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10">
              <w:r>
                <w:rPr>
                  <w:rStyle w:val="WW"/>
                  <w:rFonts w:cs="Liberation Serif;Times New Roman" w:ascii="Liberation Serif" w:hAnsi="Liberation Serif"/>
                  <w:color w:val="000000"/>
                  <w:sz w:val="20"/>
                  <w:szCs w:val="20"/>
                  <w:lang w:eastAsia="en-US"/>
                </w:rPr>
                <w:t>http://www.anthropos.lnu.edu.ua/jspui/handle/123456789/300</w:t>
              </w:r>
            </w:hyperlink>
            <w:r>
              <w:rPr>
                <w:rStyle w:val="WW"/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 —  (</w:t>
            </w:r>
            <w:r>
              <w:rPr>
                <w:rStyle w:val="WW"/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Л.Рижак «Система освіти в Україні та її перспективи: філософський аналіз»).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>(2 год.)</w:t>
            </w:r>
            <w:r>
              <w:rPr>
                <w:rFonts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Аналіз стану освіти в Україні.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Стан освіти в Україні.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2. Аналіз понять 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>компетенція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і 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>компетентність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u w:val="none"/>
                <w:lang w:val="uk-UA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u w:val="none"/>
                <w:lang w:val="uk-UA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1-й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семестру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2.</w:t>
            </w: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 xml:space="preserve"> 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Система освіти в Україні.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2.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Типи, види і структура закладів вищої освіти в Україні.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Права та обов’язки студента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Адаптація студентів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Організація студентського самоврядування у ЗВО.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Адаптація студента до умов ЗВО.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11">
              <w:bookmarkStart w:id="2" w:name="__DdeLink__8364_483541849"/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color w:val="000000"/>
                  <w:sz w:val="20"/>
                  <w:szCs w:val="20"/>
                  <w:lang w:val="uk-UA" w:eastAsia="en-US"/>
                </w:rPr>
                <w:t>https://urist-ua.net/закони/про_вищу_освіту/</w:t>
              </w:r>
            </w:hyperlink>
            <w:bookmarkEnd w:id="2"/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Практикум. Навч. посіб. для студентів вищих навчальних закладів. – І: ТИПУ, 2008.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12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http://www.lnu.edu.ua/wp-content/uploads/2016/01/2015-11-24-polozhennia.pdf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(Тимчасове положення про організацію освітнього процесу у Львівському національному університеті імені Івана Франка).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13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http://pedagogy.lnu.edu.ua/about/history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(Історія факультету педагогічної освіти).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14">
              <w:r>
                <w:rPr>
                  <w:rStyle w:val="Style14"/>
                  <w:rFonts w:eastAsia="Times New Roman" w:cs="Liberation Serif;Times New Roman" w:ascii="Liberation Serif" w:hAnsi="Liberation Serif"/>
                  <w:spacing w:val="-4"/>
                  <w:sz w:val="20"/>
                  <w:szCs w:val="20"/>
                </w:rPr>
                <w:t>http://www.lnu.edu.ua/about/university-today-and-tomorrow/history/</w:t>
              </w:r>
            </w:hyperlink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 xml:space="preserve"> — (Історія Львівського національного університету імені Івана Франка).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2. Обговорення історії створення та становлення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Львівського національного університету імені Івана Франка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Створення та розвиток Львівського національного університету імені Івана Франка, факультету педагогічної освіти Львівського національного університету імені Івана Франка .</w:t>
            </w:r>
          </w:p>
          <w:p>
            <w:pPr>
              <w:pStyle w:val="1"/>
              <w:widowControl w:val="false"/>
              <w:shd w:val="clear" w:color="auto" w:fill="FFFFFF"/>
              <w:tabs>
                <w:tab w:val="left" w:pos="288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2. Аналіз понять </w:t>
            </w:r>
            <w:r>
              <w:rPr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право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 й </w:t>
            </w:r>
            <w:r>
              <w:rPr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обов’язок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Права й обов’язки студента ЗВО</w:t>
            </w:r>
            <w:r>
              <w:rPr>
                <w:rFonts w:eastAsia="Times New Roman"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2-й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Liberation Serif" w:hAnsi="Liberation Serif"/>
                <w:b w:val="false"/>
                <w:sz w:val="20"/>
                <w:szCs w:val="20"/>
                <w:lang w:val="uk-UA"/>
              </w:rPr>
              <w:t>Тема 3. О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сновні форми організації освітнього процесу у ЗВО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 w:eastAsia="en-US"/>
              </w:rPr>
              <w:t>.</w:t>
            </w: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3.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 Зміст організації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shd w:fill="auto" w:val="clear"/>
                <w:lang w:val="uk-UA" w:eastAsia="en-US"/>
              </w:rPr>
              <w:t xml:space="preserve"> освітнього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 процесу у ЗВО.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2. Форми організації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shd w:fill="auto" w:val="clear"/>
                <w:lang w:val="uk-UA"/>
              </w:rPr>
              <w:t>освітнього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 процесу у ЗВО.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</w:rPr>
              <w:t xml:space="preserve">3.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Система контролю навчальних досягнень студентів.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Style23"/>
              <w:spacing w:lineRule="auto" w:line="240" w:before="0" w:after="0"/>
              <w:ind w:hanging="0"/>
              <w:jc w:val="left"/>
              <w:rPr>
                <w:rFonts w:ascii="Liberation Serif" w:hAnsi="Liberation Serif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3.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 w:eastAsia="en-US"/>
              </w:rPr>
              <w:t>Основні форми організації навчання у ЗВО.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15"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color w:val="000000"/>
                  <w:sz w:val="20"/>
                  <w:szCs w:val="20"/>
                  <w:lang w:val="uk-UA" w:eastAsia="en-US"/>
                </w:rPr>
                <w:t>https://urist-ua.net/закони/про_вищу_освіту/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pacing w:val="-4"/>
                <w:sz w:val="20"/>
                <w:szCs w:val="20"/>
                <w:u w:val="none"/>
                <w:lang w:eastAsia="en-US"/>
              </w:rPr>
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1. Практичне заняття як форма організацій освітнього процесу у ЗВО.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2. Семінарське заняття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як форма організацій освітнього процесу у ЗВО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 xml:space="preserve">3. Самостійна робота студента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як форма організацій освітнього процесу у ЗВО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3- 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Тема 4. Педагогічна культура вчителя початкових класів.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Педагогічна культура як частина загальнолюдської культури. Педагогічна етика  та педагогічний такт.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2. Педагогічний конфлікт. 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3. Основні риси  і вимоги до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вихователя ЗДО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bookmarkStart w:id="3" w:name="__DdeLink__321_1377062807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4</w:t>
            </w:r>
            <w:bookmarkEnd w:id="3"/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 xml:space="preserve">. Права та обов’язки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педагогічного працівника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5. Стилі педагогічного спілкування.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highlight w:val="white"/>
                <w:lang w:val="uk-UA" w:eastAsia="en-US"/>
              </w:rPr>
              <w:t>6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 xml:space="preserve">. Поняття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shd w:fill="FFFFFF" w:val="clear"/>
                <w:lang w:val="uk-UA" w:eastAsia="en-US"/>
              </w:rPr>
              <w:t>іміджу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shd w:fill="FFFFFF" w:val="clear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ПЗ 4. Аналіз основних педагогічних моментів художнього фільму «Хористи».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Style14"/>
                  <w:rFonts w:eastAsia="Times New Roman" w:cs="Liberation Serif;Times New Roman" w:ascii="Liberation Serif" w:hAnsi="Liberation Serif"/>
                  <w:sz w:val="20"/>
                  <w:szCs w:val="20"/>
                </w:rPr>
                <w:t>http://moviestape.net/katalog_filmiv/drama/765-horysty.html</w:t>
              </w:r>
            </w:hyperlink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</w:rPr>
              <w:t xml:space="preserve"> — (Фільм «Хористи»).</w:t>
            </w:r>
          </w:p>
          <w:p>
            <w:pPr>
              <w:pStyle w:val="Normal"/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Пуховська Л.П. Сучасні підходи до професіоналізму вчителя в різних освітніх системах: порівняльний аналіз [Електронний ресурс] / Л. П. Пуховська – Режим доступу до ресурсу: </w:t>
            </w:r>
            <w:hyperlink r:id="rId17">
              <w:r>
                <w:rPr>
                  <w:rStyle w:val="WW"/>
                  <w:rFonts w:eastAsia="Times New Roman" w:cs="Liberation Serif;Times New Roman" w:ascii="Liberation Serif" w:hAnsi="Liberation Serif"/>
                  <w:color w:val="000000"/>
                  <w:sz w:val="20"/>
                  <w:szCs w:val="20"/>
                </w:rPr>
                <w:t>http://lib.chdu.edu.ua/pdf/zbirnuku/7/3.pdf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WW"/>
                <w:rFonts w:eastAsia="Liberation Serif;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18">
              <w:r>
                <w:rPr>
                  <w:rStyle w:val="WW"/>
                  <w:rFonts w:eastAsia="Times New Roman" w:cs="Liberation Serif;Times New Roman" w:ascii="Liberation Serif" w:hAnsi="Liberation Serif"/>
                  <w:i/>
                  <w:iCs/>
                  <w:color w:val="000000"/>
                  <w:sz w:val="20"/>
                  <w:szCs w:val="20"/>
                  <w:lang w:eastAsia="en-US"/>
                </w:rPr>
                <w:t>https://scholar.google.com.ua/scholar?q</w:t>
              </w:r>
            </w:hyperlink>
            <w:r>
              <w:rPr>
                <w:rStyle w:val="WW"/>
                <w:rFonts w:eastAsia="Times New Roman" w:cs="Liberation Serif;Times New Roman" w:ascii="Liberation Serif" w:hAnsi="Liberation Serif"/>
                <w:i/>
                <w:iCs/>
                <w:color w:val="000000"/>
                <w:sz w:val="20"/>
                <w:szCs w:val="20"/>
                <w:lang w:eastAsia="en-US"/>
              </w:rPr>
              <w:t xml:space="preserve"> — </w:t>
            </w:r>
            <w:r>
              <w:rPr>
                <w:rStyle w:val="WW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(Бриль Г.  Імідж сучасного вчителя початкових класів).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Довга Т. Я. Імідж сучасного вчителя: Навчально-методичний посібник / Т. Я. Довга. – Кіровоград: ПП «Ексклюзив–Систем», 2014. – 144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rStyle w:val="Style14"/>
                <w:rFonts w:ascii="Liberation Serif" w:hAnsi="Liberation Serif" w:eastAsia="Times New Roman" w:cs="Liberation Serif;Times New Roman"/>
                <w:color w:val="000000"/>
                <w:spacing w:val="-4"/>
                <w:u w:val="none"/>
                <w:lang w:eastAsia="en-US"/>
              </w:rPr>
            </w:pPr>
            <w:r>
              <w:rPr>
                <w:rFonts w:eastAsia="Times New Roman" w:cs="Liberation Serif;Times New Roman" w:ascii="Liberation Serif" w:hAnsi="Liberation Serif"/>
                <w:color w:val="000000"/>
                <w:spacing w:val="-4"/>
                <w:u w:val="none"/>
                <w:lang w:eastAsia="en-US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Обговорення результатів самостійної роботи.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 Перегляд  художнього фільму «Хористи». Аналіз діяльності головного героя, педагогічного та дитячого колективів.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Опрацювання статті Бриль Г. Імідж сучасного вчителя початкових класів.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Опрацювання статті Пуховської Л. Сучасні підходи до професіоналізму вчителя в різних освітніх системах порівняльний аналіз (порівняти «вузький професіоналізм» і «широкий професіоналізм»).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4.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 xml:space="preserve">Права та обов’язки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педагогічного працівника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4-й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/>
            </w:pPr>
            <w:r>
              <w:rPr>
                <w:rStyle w:val="Strong"/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5. Професійний саморозвиток студента, майбутнього педагога.</w:t>
            </w:r>
            <w:r>
              <w:rPr>
                <w:rStyle w:val="Strong"/>
                <w:rFonts w:ascii="Liberation Serif" w:hAnsi="Liberation Serif"/>
                <w:b/>
                <w:b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1. Суть поняття 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 xml:space="preserve">саморозвиток,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саморозвиток фахівця</w:t>
            </w: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Наукова робота студентів у системі професійної підготовки та діяльності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Вимоги до складання списку літератури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i/>
                <w:color w:val="000000"/>
                <w:sz w:val="20"/>
                <w:szCs w:val="20"/>
                <w:u w:val="none"/>
                <w:lang w:val="uk-UA"/>
              </w:rPr>
              <w:t>Саморозвиток педагога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19">
              <w:r>
                <w:rPr>
                  <w:rStyle w:val="Style14"/>
                  <w:rFonts w:eastAsia="Times New Roman" w:cs="Liberation Serif;Times New Roman" w:ascii="Liberation Serif" w:hAnsi="Liberation Serif"/>
                  <w:iCs/>
                  <w:color w:val="000000"/>
                  <w:spacing w:val="-4"/>
                  <w:sz w:val="20"/>
                  <w:szCs w:val="20"/>
                  <w:u w:val="none"/>
                  <w:lang w:eastAsia="en-US"/>
                </w:rPr>
  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  </w:r>
            </w:hyperlink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 Характеристика типології педагогів за рівнями (умовними) професійного саморозвитку.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1. Розробити типологію (моделі) педагогів за рівнями (умовними) професійного саморозвитку.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5-й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Strong"/>
                <w:rFonts w:ascii="Liberation Serif" w:hAnsi="Liberation Serif"/>
                <w:b w:val="false"/>
                <w:bCs/>
                <w:sz w:val="20"/>
                <w:szCs w:val="20"/>
                <w:lang w:val="uk-UA"/>
              </w:rPr>
              <w:t>Тема 6. З історії розвитку професії вчителя і початкової школи.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6</w:t>
            </w:r>
          </w:p>
          <w:p>
            <w:pPr>
              <w:pStyle w:val="Normal"/>
              <w:tabs>
                <w:tab w:val="left" w:pos="870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1. Історія виникнення педагогічної професії.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2. Особливості педагогічної професії та діяльності.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sz w:val="20"/>
                <w:szCs w:val="20"/>
              </w:rPr>
              <w:t>3. Функції педагога.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eastAsia="Times New Roman" w:cs="Liberation Serif;Times New Roman" w:ascii="Liberation Serif" w:hAnsi="Liberation Serif"/>
                <w:i/>
                <w:sz w:val="20"/>
                <w:szCs w:val="20"/>
                <w:u w:val="none"/>
                <w:lang w:val="uk-UA"/>
              </w:rPr>
              <w:t>Змістовий модуль № 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 На шляху до педагогічної професії (Вступ до спеціальності): навчальний посібник. – К.: Центр навчальної літератури, 2005. – 168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Мешко Г. М. Вступ до педагогічної професії: навч. посіб. /– К.: Академвидав, 2010.– 200 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720" w:leader="none"/>
                <w:tab w:val="left" w:pos="1418" w:leader="none"/>
                <w:tab w:val="left" w:pos="1560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hyperlink r:id="rId20">
              <w:r>
                <w:rPr>
                  <w:rStyle w:val="Style14"/>
                  <w:rFonts w:eastAsia="Times New Roman" w:cs="Liberation Serif;Times New Roman" w:ascii="Liberation Serif" w:hAnsi="Liberation Serif"/>
                  <w:iCs/>
                  <w:color w:val="000000"/>
                  <w:spacing w:val="-4"/>
                  <w:sz w:val="20"/>
                  <w:szCs w:val="20"/>
                  <w:u w:val="none"/>
                  <w:lang w:eastAsia="en-US"/>
                </w:rPr>
                <w:t>Фіцула М. М. Вступ до педагогічної професії: Навчальний посібник для студентів вищих педагогічних закладів освіти. – Тернопіль: Навчальна книга – Богдан, 2007. – 168 с.</w:t>
              </w:r>
            </w:hyperlink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Опрацювання теоретичного матеріалу. Повторення матеріалу ЗМ2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6-й тиждень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uk-UA" w:eastAsia="en-US"/>
              </w:rPr>
              <w:t>ЗМ 2. Загальні основи педагогіки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7.</w:t>
            </w:r>
            <w:r>
              <w:rPr>
                <w:rFonts w:ascii="Liberation Serif" w:hAnsi="Liberation Serif"/>
                <w:b/>
                <w:bCs/>
                <w:color w:val="FF3333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Основні поняття педагогіки.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Лекція 7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Педагогіка, її структура.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Функції педагогіки.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Педагогічні науки, зв’язок педагогіки з іншими науками.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Семінарське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СЗ 7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Педагогічні ідеї засновників наукової педагогіки.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1.Сухомлинський В. О. Вибрані твори: У 5 т. Т. 3.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Серце віддаю дітям. Народження громадянина. Листи до сина / В. О. Сухомлинський. 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К.: «Радянська школа», 1997.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670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2.Сухомлинський В. О. Вибрані твори: У 5 т. Т. 4.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Павлиська середня школа. Розмова з молодим директором / В. О. Сухомлинський. 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К.: «Радянська школа», 1997.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–</w:t>
            </w:r>
            <w:r>
              <w:rPr>
                <w:rStyle w:val="Style17"/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640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Сухомлинський В.О. Сто порад учителю / Вибрані твори: У 5-ти т. – К 1976. – Т. 2. – 270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Ушинський К. Д. Вибрані педагогічні твори: В 2-х т. Т. 1. Теоретичні проблеми педагогіки / К. Д. Ушинський. –К. : «Радянська школа», 1983. – 488 с.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5. Ушинський К. Д. Вибрані педагогічні твори: В 2-х т. Т. 1. Теоретичні проблеми педагогіки / К. Д. Ушинський. –К. : «Радянська школа», 1983. – 488 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Педагогічні ідеї Я.-А. Коменського.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Педагогічні ідеї Ф. Дістервега.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3. Педагогічні ідеї К. Ушинського.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Педагогічні ідеї В. Сухомлинського.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7-й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8.Розвиток і формування особистості.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8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1. Розвиток і формування особистості як педагогічна проблема.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2. Етапи розвитку особистості, їхні особливості.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3. Особливості розвитку особистості в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дошкільному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 віці.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cs="Liberation Serif;Times New Roman"/>
                <w:b w:val="false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Cs/>
                <w:color w:val="000000"/>
                <w:u w:val="none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Семінарське заняття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СЗ 8. Готовність дитини до навчання в школі.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Style17"/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en-US"/>
              </w:rPr>
              <w:t>Діагностика готовності дітей до школи / [упоряд.: О. Дєдов]. – Хотин, 2014. – 194 с.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1. – С. 10–13.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2. – С. 1–3.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Бех І. Молодший школяр у вікових закономірностях / І. Бех // Початкова школа. – 2015. – № 3. – С. 2–6.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Бех І. Поклик духовності / І. Бех // Початкова школа. </w:t>
            </w:r>
            <w:r>
              <w:rPr>
                <w:rStyle w:val="WW1"/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 2016. – № 3. – С. 7–9.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Аналіз суті понять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готовність до шкільного навчання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/>
              </w:rPr>
              <w:t>підготовка дитини до школи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Фізична готовність до навчання в школі.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3.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Особистісна готовність до навчання в школі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4. Інтелектуальна готовність до навчання в школі.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5. Соціально-психологічна готовність до навчання в школі.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  <w:lang w:val="uk-UA"/>
              </w:rPr>
              <w:t>Тема 9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. Загальні поняття дидактики.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9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Поняття про дидактику.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Основні дидактичні категорії.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3. Завдання та проблеми дидакти</w:t>
            </w: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Практичне заняття</w:t>
            </w:r>
          </w:p>
          <w:p>
            <w:pPr>
              <w:pStyle w:val="1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ПЗ9. Педагогічна культура </w:t>
            </w: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осітянина</w:t>
            </w:r>
            <w:r>
              <w:rPr>
                <w:rFonts w:cs="Liberation Serif;Times New Roman" w:ascii="Liberation Serif" w:hAnsi="Liberation Serif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Розв’язання педагогічних ситуацій.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(8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наліз запропонованих педагогічних ситуацій.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eastAsia="Times New Roman" w:ascii="Liberation Serif" w:hAnsi="Liberation Serif"/>
                <w:b w:val="false"/>
                <w:bCs w:val="false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10. Методи  навчання.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Лекція 10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Поняття про  методи навчання. Загальна класифікація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 Характеристика методів навчання на основі зовнішньої форми їхніх проявів (за джерелом знань).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3. Характеристика методів навчання за типом пізнавальної діяльності.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Характеристика методів контролю і самоконтролю в навчанні.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5. Класифікація методів навчання за В. О. Сухомлинським.   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Критерії вибору методів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ПЗ10. </w:t>
            </w:r>
            <w:r>
              <w:rPr>
                <w:rFonts w:cs="Liberation Serif;Times New Roman" w:ascii="Liberation Serif" w:hAnsi="Liberation Serif"/>
                <w:sz w:val="20"/>
                <w:szCs w:val="20"/>
                <w:u w:val="none"/>
                <w:lang w:val="uk-UA"/>
              </w:rPr>
              <w:t>Методи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0"/>
                <w:szCs w:val="20"/>
              </w:rPr>
              <w:t>1.</w:t>
            </w:r>
            <w:hyperlink r:id="rId21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http://favoritemovies.at.ua/load/biografija/triumf_istorija_rona_klarka_2006/20-1-0-2447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(Фільм «Тріумф: історія Рона Кларка»).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r>
              <w:rPr>
                <w:rStyle w:val="Style14"/>
                <w:rFonts w:cs="Liberation Serif;Times New Roman" w:ascii="Liberation Serif" w:hAnsi="Liberation Serif"/>
                <w:sz w:val="20"/>
                <w:szCs w:val="20"/>
              </w:rPr>
              <w:t xml:space="preserve">2 </w:t>
            </w:r>
            <w:hyperlink r:id="rId22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http://moviestape.net/katalog_filmiv/drama/7128-vchytel-roku.html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(Фільм «Учитель року»).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2. Аналіз методів навчання вчителів у фільмах </w:t>
            </w:r>
            <w:bookmarkStart w:id="4" w:name="__DdeLink__578_818009114"/>
            <w:bookmarkEnd w:id="4"/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«Учитель року» «Тріумф: історія Рона Кларка».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1.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Перегляд фільмів «Учитель року» «Тріумф: історія Рона Кларка».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firstLine="709"/>
              <w:jc w:val="left"/>
              <w:rPr/>
            </w:pPr>
            <w:r>
              <w:rPr>
                <w:rFonts w:eastAsia="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/>
              </w:rPr>
              <w:tab/>
              <w:t>Рекомендації: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 xml:space="preserve"> занотувати застосовані вчителями у запропонованих до перегляду фільмах методи навчання. Проаналізувати ці методи на вплив  (рівень) розумової активності 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дошкільників</w:t>
            </w:r>
            <w:r>
              <w:rPr>
                <w:rFonts w:eastAsia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11. Засоби навчання.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Лекції 11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Засоби навчання як частина педагогічної системи.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Класифікації засобів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Харакетеристика основних засобів навчання.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sz w:val="20"/>
                <w:szCs w:val="20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ПЗ11.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Методи і засоби навчання.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Обговорення теоретичних питань за змістом лекції.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Розроблення символічного навчального посібника для студентів щодо вибору методів і засобів навчання для досягнення поставленої мети.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Опрацювати матеріали В. Сухомлинського Розумове виховання (Т. 4, с. 206-286), Розмова з молодим директором.</w:t>
            </w:r>
          </w:p>
          <w:p>
            <w:pPr>
              <w:pStyle w:val="Normal"/>
              <w:tabs>
                <w:tab w:val="left" w:pos="176" w:leader="none"/>
              </w:tabs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12. Форми організації навчального процесу.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12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1. Історичний огляд виникнення форм навчання.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2. Поняття форми організації освітнього процесу.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ПЗ12.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Форми і методи організації навчально-виховного процесу.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(5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/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2. Записати переваги і недоліки </w:t>
            </w:r>
            <w:r>
              <w:rPr>
                <w:rFonts w:eastAsia="Times New Roman"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форм організації діяльності у ЗДО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13.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Форми органіхації діяльності у ЗДО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z w:val="20"/>
                <w:szCs w:val="20"/>
              </w:rPr>
              <w:t>Лекція 13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1. 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Заняття 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як основна форма 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організації діяльності</w:t>
            </w:r>
            <w:r>
              <w:rPr>
                <w:rFonts w:ascii="Liberation Serif" w:hAnsi="Liberation Serif"/>
                <w:b w:val="false"/>
                <w:bCs w:val="false"/>
                <w:sz w:val="20"/>
                <w:szCs w:val="20"/>
              </w:rPr>
              <w:t>, його ознаки.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2. Типи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занять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та їх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ня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 структура.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3. Підготова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вихователя до заняття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ПЗ13. </w:t>
            </w:r>
            <w:bookmarkStart w:id="5" w:name="__DdeLink__26998_1779717717"/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 xml:space="preserve">Типологія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занять у ЗДО</w:t>
            </w:r>
            <w:bookmarkEnd w:id="5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практичної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теоретичних питань за змістом лекції.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Обговорення  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налізів конспекту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заняття в ЗДО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Самостійна робота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(7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1.Попрактикуватися в аналізі конспекту </w:t>
            </w: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>заняття</w:t>
            </w:r>
            <w:r>
              <w:rPr>
                <w:rFonts w:eastAsia="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/>
              </w:rPr>
              <w:t xml:space="preserve"> з метою аргументування доцільності/недоцільності обраних автором конспекту форм, методів, прийомів, засобів навчання.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14. . Форми організації навчального процесу.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14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. Типи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занять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та їх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>ня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 w:eastAsia="en-US"/>
              </w:rPr>
              <w:t xml:space="preserve"> структура.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2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. Підготова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вихователя до заняття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.</w:t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uk-UA" w:eastAsia="en-US"/>
              </w:rPr>
              <w:t>Семінарське заняття</w:t>
            </w:r>
          </w:p>
          <w:p>
            <w:pPr>
              <w:pStyle w:val="1"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 xml:space="preserve">СЗ14. Типологія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Cs/>
                <w:color w:val="000000"/>
                <w:sz w:val="20"/>
                <w:szCs w:val="20"/>
                <w:u w:val="none"/>
                <w:lang w:val="uk-UA" w:eastAsia="en-US"/>
              </w:rPr>
              <w:t>занять у ЗДО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spacing w:lineRule="auto" w:line="240" w:beforeAutospacing="0" w:before="0" w:afterAutospacing="0" w:after="0"/>
              <w:ind w:left="0" w:right="0" w:hanging="0"/>
              <w:jc w:val="both"/>
              <w:rPr/>
            </w:pPr>
            <w:hyperlink r:id="rId23">
              <w:r>
                <w:rPr>
                  <w:rStyle w:val="WW"/>
                  <w:rFonts w:cs="Liberation Serif;Times New Roman" w:ascii="Liberation Serif;Times New Roman" w:hAnsi="Liberation Serif;Times New Roman"/>
                  <w:sz w:val="20"/>
                  <w:szCs w:val="20"/>
                </w:rPr>
                <w:t>http://rmk-krasyliv.at.ua/avatar/visnyka14.pdf</w:t>
              </w:r>
            </w:hyperlink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 — (Вісник групи продовженого дня).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Питання, винесені для опрацювання на семінарське заняття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  <w:p>
            <w:pPr>
              <w:pStyle w:val="1"/>
              <w:shd w:val="clear" w:fill="FFFFFF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1. Дидактичні ігри як форма організації освітнього процесу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у ЗДО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3. </w:t>
            </w:r>
            <w:bookmarkStart w:id="6" w:name="__DdeLink__466_1172003126"/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 xml:space="preserve">Самостійна робота як форма організації освітнього процесу </w:t>
            </w:r>
            <w:bookmarkEnd w:id="6"/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у ЗДО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Тема 15. Контроль та оцінювання  досягнень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дошкільників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i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Лекція 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1. Зміст, функції, принципи контролю і оцінювання  досягнень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дошкільників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 xml:space="preserve">2. Форми і види контролю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дошкільників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3. Критерії оцінювання  діяльності </w:t>
            </w: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дошкільників.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ПЗ15.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 xml:space="preserve">Оцінювання  досягнень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дошкільників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u w:val="none"/>
                <w:lang w:val="uk-UA"/>
              </w:rPr>
              <w:t>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24">
              <w:r>
                <w:rPr>
                  <w:rStyle w:val="Style14"/>
                  <w:rFonts w:eastAsia="Liberation Serif;Times New Roman" w:cs="Liberation Serif;Times New Roman" w:ascii="Liberation Serif" w:hAnsi="Liberation Serif"/>
                  <w:b w:val="false"/>
                  <w:bCs w:val="false"/>
                  <w:color w:val="000000"/>
                  <w:sz w:val="20"/>
                  <w:szCs w:val="20"/>
                  <w:lang w:eastAsia="en-US"/>
                </w:rPr>
                <w:t>http://pedagogy.lnu.edu.ua/wp-content/uploads/2016/09/1-2-08-%D1%96.pdf</w:t>
              </w:r>
            </w:hyperlink>
            <w:r>
              <w:rPr>
                <w:rStyle w:val="Style14"/>
                <w:rFonts w:eastAsia="Liberation Serif;Times New Roman"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u w:val="none"/>
                <w:lang w:eastAsia="en-US"/>
              </w:rPr>
              <w:t xml:space="preserve">  — (Орієнтовні вимоги до контролю та оцінювання навчальних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досягнень учнів початкової школи).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Мазоха Д. С., Опанасенко Н. І. Педагогіка: навчальний посібник. – К.: Центр навчальної літератури, 2005. – 232с.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  <w:lang w:eastAsia="en-US"/>
              </w:rPr>
              <w:t>Максименко В. П. Дидактика: курс лекцій: Навч. посіб. / В. П. Максименко – Хмельницький: ХмЦНП, 2013. – 222 с.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Максимюк С. П. Педагогіка: Навчальний посібник. – К.: Кондор, 2009. –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Рацул А. Б. Педагогіка: інформативний виклад: навчальний посібник / А. Б. Рацул, Т. Я. Довга. – К.: Видавничий Дім «Слово», 2016. – 344 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 xml:space="preserve"> </w:t>
            </w:r>
            <w:r>
              <w:rPr>
                <w:rStyle w:val="Style14"/>
                <w:rFonts w:eastAsia="Times New Roman" w:cs="Liberation Serif;Times New Roman" w:ascii="Liberation Serif" w:hAnsi="Liberation Serif"/>
                <w:color w:val="000000"/>
                <w:sz w:val="20"/>
                <w:szCs w:val="20"/>
                <w:u w:val="none"/>
                <w:lang w:eastAsia="en-US"/>
              </w:rPr>
              <w:t>Сухомлинський В. О. Сто порад учителю / Вибрані твори: У 5–ти т. – К 1976. – Т. 2. – 270с.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План роботи на практичному занятті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(2 год.) 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1. Обговорення лекційного матеріалу.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2. Особливості впливу оці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нювання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 на 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особистість дошкільника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>3. Розв’язання педагогічної ситуації.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firstLine="709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  <w:lang w:val="uk-UA"/>
              </w:rPr>
              <w:t>Завдання для самостійної роботи</w:t>
            </w:r>
          </w:p>
          <w:p>
            <w:pPr>
              <w:pStyle w:val="1"/>
              <w:shd w:val="clear" w:fill="FFFFFF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  <w:t xml:space="preserve">(6 год.) 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uk-UA"/>
              </w:rPr>
              <w:t xml:space="preserve">1.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Опрацювати матеріали про вплив оці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нювання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 xml:space="preserve"> на свідомість 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дошкільника</w:t>
            </w: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. Порівняти погляди педагогів-сучасників і педагогів-класиків.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Times New Roman" w:cs="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eastAsia="Times New Roman" w:cs="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2. Підготувати аргументи для розв’язання педагогічної ситуації: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  <w:tab w:val="left" w:pos="1276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Тема 16. Організація навчального процесу дітей  з особливими потребами.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i/>
                <w:iCs/>
                <w:sz w:val="20"/>
                <w:szCs w:val="20"/>
              </w:rPr>
              <w:t>Лекція 16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sz w:val="20"/>
                <w:szCs w:val="20"/>
              </w:rPr>
              <w:t>1. Інклюзивне освітнє середовище.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sz w:val="20"/>
                <w:szCs w:val="20"/>
              </w:rPr>
              <w:t>2. Сучасний стан організації інклюзивного освітнього середовища.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3. Психолого-педагогічний супровід дітей з особливими освітніми потребами в умовах інклюзивної школи.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color w:val="000000"/>
                <w:sz w:val="20"/>
                <w:szCs w:val="20"/>
                <w:lang w:val="uk-UA" w:eastAsia="en-US"/>
              </w:rPr>
              <w:t>4. Пристосування шкільних приміщень до потреб дітей з особливостями психофізичного розвитку.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color w:val="000000"/>
                <w:lang w:val="uk-UA" w:eastAsia="en-US"/>
              </w:rPr>
            </w:pPr>
            <w:r>
              <w:rPr>
                <w:rFonts w:cs="Liberation Serif;Times New Roman"/>
                <w:b w:val="false"/>
                <w:bCs w:val="false"/>
                <w:color w:val="000000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i/>
                <w:i/>
                <w:iCs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iCs/>
                <w:color w:val="000000"/>
                <w:sz w:val="20"/>
                <w:szCs w:val="20"/>
                <w:lang w:val="uk-UA" w:eastAsia="en-US"/>
              </w:rPr>
              <w:t>Практичне заняття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ПЗ16. </w:t>
            </w:r>
            <w:r>
              <w:rPr>
                <w:rFonts w:cs="Liberation Serif;Times New Roman" w:ascii="Liberation Serif" w:hAnsi="Liberation Serif"/>
                <w:sz w:val="20"/>
                <w:szCs w:val="20"/>
                <w:u w:val="none"/>
                <w:lang w:val="uk-UA"/>
              </w:rPr>
              <w:t>Змістовий модуль № 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25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http://education-inclusive.com/wp-content/docs/Navchalno-metodychnyj-posibnyk-Osnovy-Inklyuzyvnoyi-osvity.pdf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 — (За ред. Колупаєвої А. А. Основи інклюзивної освіти).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hyperlink r:id="rId26">
              <w:r>
                <w:rPr>
                  <w:rStyle w:val="Style14"/>
                  <w:rFonts w:cs="Liberation Serif;Times New Roman" w:ascii="Liberation Serif" w:hAnsi="Liberation Serif"/>
                  <w:sz w:val="20"/>
                  <w:szCs w:val="20"/>
                </w:rPr>
                <w:t>http://cul.com.ua/preview/oip.pdf</w:t>
              </w:r>
            </w:hyperlink>
            <w:r>
              <w:rPr>
                <w:rFonts w:cs="Liberation Serif;Times New Roman" w:ascii="Liberation Serif" w:hAnsi="Liberation Serif"/>
                <w:sz w:val="20"/>
                <w:szCs w:val="20"/>
              </w:rPr>
              <w:t xml:space="preserve"> — (Шевців З. Основи інклюзивної педагогіки).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/>
              <w:tabs>
                <w:tab w:val="left" w:pos="1200" w:leader="none"/>
              </w:tabs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hyperlink r:id="rId27">
              <w:r>
                <w:rPr>
                  <w:rStyle w:val="Style14"/>
                  <w:rFonts w:cs="Liberation Serif;Times New Roman" w:ascii="Liberation Serif" w:hAnsi="Liberation Serif"/>
                  <w:b w:val="false"/>
                  <w:bCs w:val="false"/>
                  <w:i w:val="false"/>
                  <w:iCs w:val="false"/>
                  <w:sz w:val="20"/>
                  <w:szCs w:val="20"/>
                  <w:lang w:eastAsia="en-US"/>
                </w:rPr>
                <w:t>http://library</w:t>
              </w:r>
              <w:r>
                <w:rPr>
                  <w:rStyle w:val="Style14"/>
                  <w:rFonts w:cs="Liberation Serif;Times New Roman" w:ascii="Liberation Serif;Times New Roman" w:hAnsi="Liberation Serif;Times New Roman"/>
                  <w:b w:val="false"/>
                  <w:bCs w:val="false"/>
                  <w:i w:val="false"/>
                  <w:iCs w:val="false"/>
                  <w:sz w:val="20"/>
                  <w:szCs w:val="20"/>
                  <w:lang w:eastAsia="en-US"/>
                </w:rPr>
                <w:t>.sspu.sumy.ua/biblioteka/bibliografichni_pokazhchyky/2013/3.pdf</w:t>
              </w:r>
            </w:hyperlink>
            <w:r>
              <w:rPr>
                <w:rStyle w:val="Style14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0"/>
                <w:szCs w:val="20"/>
                <w:lang w:eastAsia="en-US"/>
              </w:rPr>
              <w:t xml:space="preserve"> — </w:t>
            </w:r>
            <w:r>
              <w:rPr>
                <w:rStyle w:val="Style14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eastAsia="en-US"/>
              </w:rPr>
              <w:t>(І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uk-UA" w:eastAsia="en-US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 w:eastAsia="en-US"/>
              </w:rPr>
              <w:t>клюзивна освіта як соціально-педагогічний феномен).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/>
                <w:color w:val="000000"/>
                <w:sz w:val="20"/>
                <w:szCs w:val="20"/>
                <w:lang w:val="uk-UA"/>
              </w:rPr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>Опрацювання теоретичного матеріалу. Повторення матеріалу ЗМ2</w:t>
            </w:r>
          </w:p>
          <w:p>
            <w:pPr>
              <w:pStyle w:val="1"/>
              <w:shd w:val="clear" w:fill="FFFFFF"/>
              <w:tabs>
                <w:tab w:val="left" w:pos="176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</w:pPr>
            <w:r>
              <w:rPr>
                <w:rFonts w:cs="Liberation Serif;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uk-UA"/>
              </w:rPr>
              <w:t xml:space="preserve">(4 год.)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  <w:r>
              <w:rPr>
                <w:rFonts w:eastAsia="Times New Roman" w:ascii="Liberation Serif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67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1c4670"/>
    <w:rPr>
      <w:rFonts w:cs="Times New Roman"/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uiPriority w:val="99"/>
    <w:qFormat/>
    <w:rsid w:val="001c4670"/>
    <w:rPr>
      <w:rFonts w:eastAsia="Calibri"/>
      <w:lang w:eastAsia="ru-RU"/>
    </w:rPr>
  </w:style>
  <w:style w:type="character" w:styleId="3" w:customStyle="1">
    <w:name w:val="Основной текст (3)_"/>
    <w:link w:val="30"/>
    <w:qFormat/>
    <w:locked/>
    <w:rsid w:val="001c4670"/>
    <w:rPr>
      <w:spacing w:val="2"/>
      <w:sz w:val="25"/>
      <w:szCs w:val="25"/>
      <w:shd w:fill="FFFFFF" w:val="clear"/>
    </w:rPr>
  </w:style>
  <w:style w:type="character" w:styleId="Strong">
    <w:name w:val="Strong"/>
    <w:basedOn w:val="DefaultParagraphFont"/>
    <w:uiPriority w:val="22"/>
    <w:qFormat/>
    <w:rsid w:val="001c4670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0"/>
      <w:szCs w:val="20"/>
    </w:rPr>
  </w:style>
  <w:style w:type="character" w:styleId="Style16">
    <w:name w:val="Виділення жирним"/>
    <w:qFormat/>
    <w:rPr>
      <w:b/>
      <w:bCs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7">
    <w:name w:val="Цитата"/>
    <w:qFormat/>
    <w:rPr>
      <w:i/>
      <w:iCs/>
    </w:rPr>
  </w:style>
  <w:style w:type="character" w:styleId="WW">
    <w:name w:val="WW-Гіперпосилання"/>
    <w:qFormat/>
    <w:rPr>
      <w:color w:val="000080"/>
      <w:u w:val="single"/>
      <w:lang w:val="zxx" w:eastAsia="zxx" w:bidi="zxx"/>
    </w:rPr>
  </w:style>
  <w:style w:type="character" w:styleId="WW1">
    <w:name w:val="WW-Виділення жирним"/>
    <w:qFormat/>
    <w:rPr>
      <w:b/>
      <w:bCs/>
    </w:rPr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6">
    <w:name w:val="ListLabel 6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7">
    <w:name w:val="ListLabel 7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8">
    <w:name w:val="ListLabel 8"/>
    <w:qFormat/>
    <w:rPr>
      <w:rFonts w:cs="Liberation Serif;Times New Roman"/>
      <w:b w:val="false"/>
      <w:bCs w:val="false"/>
      <w:i w:val="false"/>
      <w:iCs w:val="false"/>
      <w:sz w:val="28"/>
      <w:szCs w:val="28"/>
      <w:lang w:val="uk-UA" w:eastAsia="en-US"/>
    </w:rPr>
  </w:style>
  <w:style w:type="character" w:styleId="ListLabel9">
    <w:name w:val="ListLabel 9"/>
    <w:qFormat/>
    <w:rPr>
      <w:rFonts w:ascii="Times New Roman" w:hAnsi="Times New Roman" w:eastAsia="Times New Roman"/>
      <w:sz w:val="24"/>
      <w:szCs w:val="24"/>
    </w:rPr>
  </w:style>
  <w:style w:type="character" w:styleId="ListLabel10">
    <w:name w:val="ListLabel 10"/>
    <w:qFormat/>
    <w:rPr>
      <w:rFonts w:ascii="Liberation Serif" w:hAnsi="Liberation Serif" w:cs="Liberation Serif;Times New Roman"/>
      <w:sz w:val="24"/>
      <w:szCs w:val="24"/>
    </w:rPr>
  </w:style>
  <w:style w:type="character" w:styleId="ListLabel11">
    <w:name w:val="ListLabel 1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12">
    <w:name w:val="ListLabel 12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14">
    <w:name w:val="ListLabel 14"/>
    <w:qFormat/>
    <w:rPr>
      <w:rFonts w:ascii="Liberation Serif" w:hAnsi="Liberation Serif" w:cs="Liberation Serif;Times New Roman"/>
      <w:sz w:val="20"/>
      <w:szCs w:val="20"/>
    </w:rPr>
  </w:style>
  <w:style w:type="character" w:styleId="ListLabel15">
    <w:name w:val="ListLabel 15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16">
    <w:name w:val="ListLabel 16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17">
    <w:name w:val="ListLabel 17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18">
    <w:name w:val="ListLabel 18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19">
    <w:name w:val="ListLabel 19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21">
    <w:name w:val="ListLabel 21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22">
    <w:name w:val="ListLabel 22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24">
    <w:name w:val="ListLabel 24"/>
    <w:qFormat/>
    <w:rPr>
      <w:rFonts w:ascii="Liberation Serif" w:hAnsi="Liberation Serif" w:cs="Times New Roman"/>
      <w:b w:val="false"/>
      <w:sz w:val="24"/>
      <w:szCs w:val="24"/>
    </w:rPr>
  </w:style>
  <w:style w:type="character" w:styleId="ListLabel25">
    <w:name w:val="ListLabel 25"/>
    <w:qFormat/>
    <w:rPr>
      <w:rFonts w:ascii="Times New Roman" w:hAnsi="Times New Roman" w:eastAsia="Times New Roman"/>
      <w:sz w:val="24"/>
      <w:szCs w:val="24"/>
    </w:rPr>
  </w:style>
  <w:style w:type="character" w:styleId="ListLabel26">
    <w:name w:val="ListLabel 26"/>
    <w:qFormat/>
    <w:rPr>
      <w:rFonts w:ascii="Liberation Serif" w:hAnsi="Liberation Serif" w:cs="Liberation Serif;Times New Roman"/>
      <w:sz w:val="24"/>
      <w:szCs w:val="24"/>
    </w:rPr>
  </w:style>
  <w:style w:type="character" w:styleId="ListLabel27">
    <w:name w:val="ListLabel 2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4"/>
      <w:szCs w:val="24"/>
      <w:lang w:eastAsia="en-US"/>
    </w:rPr>
  </w:style>
  <w:style w:type="character" w:styleId="ListLabel28">
    <w:name w:val="ListLabel 28"/>
    <w:qFormat/>
    <w:rPr>
      <w:rFonts w:ascii="Liberation Serif" w:hAnsi="Liberation Serif" w:cs="Liberation Serif;Times New Roman"/>
      <w:color w:val="000000"/>
      <w:sz w:val="20"/>
      <w:szCs w:val="20"/>
      <w:lang w:eastAsia="en-US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color w:val="000000"/>
      <w:sz w:val="20"/>
      <w:szCs w:val="20"/>
      <w:lang w:val="uk-UA" w:eastAsia="en-US"/>
    </w:rPr>
  </w:style>
  <w:style w:type="character" w:styleId="ListLabel30">
    <w:name w:val="ListLabel 30"/>
    <w:qFormat/>
    <w:rPr>
      <w:rFonts w:ascii="Liberation Serif" w:hAnsi="Liberation Serif" w:cs="Liberation Serif;Times New Roman"/>
      <w:sz w:val="20"/>
      <w:szCs w:val="20"/>
    </w:rPr>
  </w:style>
  <w:style w:type="character" w:styleId="ListLabel31">
    <w:name w:val="ListLabel 31"/>
    <w:qFormat/>
    <w:rPr>
      <w:rFonts w:ascii="Liberation Serif" w:hAnsi="Liberation Serif" w:eastAsia="Times New Roman" w:cs="Liberation Serif;Times New Roman"/>
      <w:spacing w:val="-4"/>
      <w:sz w:val="20"/>
      <w:szCs w:val="20"/>
    </w:rPr>
  </w:style>
  <w:style w:type="character" w:styleId="ListLabel32">
    <w:name w:val="ListLabel 32"/>
    <w:qFormat/>
    <w:rPr>
      <w:rFonts w:ascii="Liberation Serif" w:hAnsi="Liberation Serif" w:eastAsia="Times New Roman" w:cs="Liberation Serif;Times New Roman"/>
      <w:sz w:val="20"/>
      <w:szCs w:val="20"/>
    </w:rPr>
  </w:style>
  <w:style w:type="character" w:styleId="ListLabel33">
    <w:name w:val="ListLabel 33"/>
    <w:qFormat/>
    <w:rPr>
      <w:rFonts w:ascii="Liberation Serif" w:hAnsi="Liberation Serif" w:eastAsia="Times New Roman" w:cs="Liberation Serif;Times New Roman"/>
      <w:color w:val="000000"/>
      <w:sz w:val="20"/>
      <w:szCs w:val="20"/>
    </w:rPr>
  </w:style>
  <w:style w:type="character" w:styleId="ListLabel34">
    <w:name w:val="ListLabel 34"/>
    <w:qFormat/>
    <w:rPr>
      <w:rFonts w:ascii="Liberation Serif" w:hAnsi="Liberation Serif" w:eastAsia="Times New Roman" w:cs="Liberation Serif;Times New Roman"/>
      <w:i/>
      <w:iCs/>
      <w:color w:val="000000"/>
      <w:sz w:val="20"/>
      <w:szCs w:val="20"/>
      <w:lang w:eastAsia="en-US"/>
    </w:rPr>
  </w:style>
  <w:style w:type="character" w:styleId="ListLabel35">
    <w:name w:val="ListLabel 35"/>
    <w:qFormat/>
    <w:rPr>
      <w:rFonts w:ascii="Liberation Serif" w:hAnsi="Liberation Serif" w:eastAsia="Times New Roman" w:cs="Liberation Serif;Times New Roman"/>
      <w:iCs/>
      <w:color w:val="000000"/>
      <w:spacing w:val="-4"/>
      <w:sz w:val="20"/>
      <w:szCs w:val="20"/>
      <w:u w:val="none"/>
      <w:lang w:eastAsia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sz w:val="20"/>
      <w:szCs w:val="20"/>
    </w:rPr>
  </w:style>
  <w:style w:type="character" w:styleId="ListLabel37">
    <w:name w:val="ListLabel 37"/>
    <w:qFormat/>
    <w:rPr>
      <w:rFonts w:ascii="Liberation Serif" w:hAnsi="Liberation Serif" w:eastAsia="Liberation Serif;Times New Roman" w:cs="Liberation Serif;Times New Roman"/>
      <w:b w:val="false"/>
      <w:bCs w:val="false"/>
      <w:color w:val="000000"/>
      <w:sz w:val="20"/>
      <w:szCs w:val="20"/>
      <w:lang w:eastAsia="en-US"/>
    </w:rPr>
  </w:style>
  <w:style w:type="character" w:styleId="ListLabel38">
    <w:name w:val="ListLabel 38"/>
    <w:qFormat/>
    <w:rPr>
      <w:rFonts w:ascii="Liberation Serif" w:hAnsi="Liberation Serif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b w:val="false"/>
      <w:bCs w:val="false"/>
      <w:i w:val="false"/>
      <w:iCs w:val="false"/>
      <w:sz w:val="20"/>
      <w:szCs w:val="20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link w:val="a5"/>
    <w:uiPriority w:val="99"/>
    <w:rsid w:val="001c4670"/>
    <w:pPr>
      <w:spacing w:lineRule="auto" w:line="240" w:before="0" w:after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unhideWhenUsed/>
    <w:qFormat/>
    <w:rsid w:val="001c467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1c4670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1" w:customStyle="1">
    <w:name w:val="Основной текст (3)"/>
    <w:basedOn w:val="Normal"/>
    <w:link w:val="3"/>
    <w:qFormat/>
    <w:rsid w:val="001c4670"/>
    <w:pPr>
      <w:shd w:val="clear" w:color="auto" w:fill="FFFFFF"/>
      <w:spacing w:lineRule="exact" w:line="317"/>
      <w:jc w:val="both"/>
    </w:pPr>
    <w:rPr>
      <w:rFonts w:ascii="Times New Roman" w:hAnsi="Times New Roman" w:eastAsia="Calibri" w:eastAsiaTheme="minorHAnsi"/>
      <w:b/>
      <w:bCs/>
      <w:spacing w:val="2"/>
      <w:sz w:val="25"/>
      <w:szCs w:val="25"/>
    </w:rPr>
  </w:style>
  <w:style w:type="paragraph" w:styleId="Style24">
    <w:name w:val="Звичайний (веб)"/>
    <w:basedOn w:val="Normal"/>
    <w:qFormat/>
    <w:pPr>
      <w:spacing w:before="280" w:after="280"/>
    </w:pPr>
    <w:rPr>
      <w:rFonts w:eastAsia="Times New Roman"/>
      <w:lang w:val="uk-UA"/>
    </w:rPr>
  </w:style>
  <w:style w:type="paragraph" w:styleId="1">
    <w:name w:val="Звичайний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hi-I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iya.rostykus@lnu.edu.ua" TargetMode="External"/><Relationship Id="rId3" Type="http://schemas.openxmlformats.org/officeDocument/2006/relationships/hyperlink" Target="mailto:ihor.bushchak@lnu.edu.ua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pedagogy.lnu.edu.ua/course/vstup-do-spetsialnosti-spetsialnist-doshkilna-osvita" TargetMode="External"/><Relationship Id="rId6" Type="http://schemas.openxmlformats.org/officeDocument/2006/relationships/hyperlink" Target="http://moviestape.net/katalog_filmiv/drama/765-horysty.html" TargetMode="External"/><Relationship Id="rId7" Type="http://schemas.openxmlformats.org/officeDocument/2006/relationships/hyperlink" Target="http://favoritemovies.at.ua/load/biografija/triumf_istorija_rona_klarka_2006/20-1-0-2447" TargetMode="External"/><Relationship Id="rId8" Type="http://schemas.openxmlformats.org/officeDocument/2006/relationships/hyperlink" Target="http://moviestape.net/katalog_filmiv/drama/7128-vchytel-roku.html" TargetMode="External"/><Relationship Id="rId9" Type="http://schemas.openxmlformats.org/officeDocument/2006/relationships/hyperlink" Target="http://pedagogy.lnu.edu.ua/wp-content/uploads/2016/09/1-2-08-&#1110;.pdf" TargetMode="External"/><Relationship Id="rId10" Type="http://schemas.openxmlformats.org/officeDocument/2006/relationships/hyperlink" Target="http://www.anthropos.lnu.edu.ua/jspui/handle/123456789/300" TargetMode="External"/><Relationship Id="rId11" Type="http://schemas.openxmlformats.org/officeDocument/2006/relationships/hyperlink" Target="https://urist-ua.net/&#1079;&#1072;&#1082;&#1086;&#1085;&#1080;/&#1087;&#1088;&#1086;_&#1074;&#1080;&#1097;&#1091;_&#1086;&#1089;&#1074;&#1110;&#1090;&#1091;/" TargetMode="External"/><Relationship Id="rId12" Type="http://schemas.openxmlformats.org/officeDocument/2006/relationships/hyperlink" Target="http://www.lnu.edu.ua/wp-content/uploads/2016/01/2015-11-24-polozhennia.pdf" TargetMode="External"/><Relationship Id="rId13" Type="http://schemas.openxmlformats.org/officeDocument/2006/relationships/hyperlink" Target="http://pedagogy.lnu.edu.ua/about/history" TargetMode="External"/><Relationship Id="rId14" Type="http://schemas.openxmlformats.org/officeDocument/2006/relationships/hyperlink" Target="http://www.lnu.edu.ua/about/university-today-and-tomorrow/history/" TargetMode="External"/><Relationship Id="rId15" Type="http://schemas.openxmlformats.org/officeDocument/2006/relationships/hyperlink" Target="https://urist-ua.net/&#1079;&#1072;&#1082;&#1086;&#1085;&#1080;/&#1087;&#1088;&#1086;_&#1074;&#1080;&#1097;&#1091;_&#1086;&#1089;&#1074;&#1110;&#1090;&#1091;/" TargetMode="External"/><Relationship Id="rId16" Type="http://schemas.openxmlformats.org/officeDocument/2006/relationships/hyperlink" Target="http://moviestape.net/katalog_filmiv/drama/765-horysty.html" TargetMode="External"/><Relationship Id="rId17" Type="http://schemas.openxmlformats.org/officeDocument/2006/relationships/hyperlink" Target="http://lib.chdu.edu.ua/pdf/zbirnuku/7/3.pdf" TargetMode="External"/><Relationship Id="rId18" Type="http://schemas.openxmlformats.org/officeDocument/2006/relationships/hyperlink" Target="https://scholar.google.com.ua/scholar?q" TargetMode="External"/><Relationship Id="rId19" Type="http://schemas.openxmlformats.org/officeDocument/2006/relationships/hyperlink" Target="https://imzo.gov.ua/osvita/doshkilna-osvita/programno-metodichne-zabezpechennya/" TargetMode="External"/><Relationship Id="rId20" Type="http://schemas.openxmlformats.org/officeDocument/2006/relationships/hyperlink" Target="https://imzo.gov.ua/osvita/doshkilna-osvita/programno-metodichne-zabezpechennya/" TargetMode="External"/><Relationship Id="rId21" Type="http://schemas.openxmlformats.org/officeDocument/2006/relationships/hyperlink" Target="http://favoritemovies.at.ua/load/biografija/triumf_istorija_rona_klarka_2006/20-1-0-2447" TargetMode="External"/><Relationship Id="rId22" Type="http://schemas.openxmlformats.org/officeDocument/2006/relationships/hyperlink" Target="http://moviestape.net/katalog_filmiv/drama/7128-vchytel-roku.html" TargetMode="External"/><Relationship Id="rId23" Type="http://schemas.openxmlformats.org/officeDocument/2006/relationships/hyperlink" Target="http://rmk-krasyliv.at.ua/avatar/visnyka14.pdf" TargetMode="External"/><Relationship Id="rId24" Type="http://schemas.openxmlformats.org/officeDocument/2006/relationships/hyperlink" Target="http://pedagogy.lnu.edu.ua/wp-content/uploads/2016/09/1-2-08-&#1110;.pdf" TargetMode="External"/><Relationship Id="rId25" Type="http://schemas.openxmlformats.org/officeDocument/2006/relationships/hyperlink" Target="http://education-inclusive.com/wp-content/docs/Navchalno-metodychnyj-posibnyk-Osnovy-Inklyuzyvnoyi-osvity.pdf" TargetMode="External"/><Relationship Id="rId26" Type="http://schemas.openxmlformats.org/officeDocument/2006/relationships/hyperlink" Target="http://cul.com.ua/preview/oip.pdf" TargetMode="External"/><Relationship Id="rId27" Type="http://schemas.openxmlformats.org/officeDocument/2006/relationships/hyperlink" Target="http://library.sspu.sumy.ua/biblioteka/bibliografichni_pokazhchyky/2013/3.pdf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LibreOffice/6.0.7.3$Linux_X86_64 LibreOffice_project/00m0$Build-3</Application>
  <Pages>13</Pages>
  <Words>3882</Words>
  <Characters>26292</Characters>
  <CharactersWithSpaces>29896</CharactersWithSpaces>
  <Paragraphs>495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2020-09-15T15:11:00Z</dcterms:created>
  <dc:creator>Lena</dc:creator>
  <dc:description/>
  <dc:language>uk-UA</dc:language>
  <cp:lastModifiedBy/>
  <dcterms:modified xsi:type="dcterms:W3CDTF">2020-10-19T02:05:55Z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