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A3" w:rsidRPr="00A25D35" w:rsidRDefault="004F31A3" w:rsidP="00413E1E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Факультет педагогічної освіти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Кафедра спеціальної освіти і соціальної роботи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«</w:t>
      </w:r>
      <w:r w:rsidRPr="00A25D35">
        <w:rPr>
          <w:rFonts w:ascii="Times New Roman" w:eastAsia="Times New Roman" w:hAnsi="Times New Roman" w:cs="Times New Roman"/>
          <w:b/>
          <w:bCs/>
          <w:caps/>
          <w:spacing w:val="2"/>
          <w:sz w:val="28"/>
          <w:szCs w:val="28"/>
          <w:lang w:val="uk-UA" w:eastAsia="ru-RU"/>
        </w:rPr>
        <w:t>Затверджую</w:t>
      </w: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»</w:t>
      </w:r>
    </w:p>
    <w:p w:rsidR="004F31A3" w:rsidRPr="00A25D35" w:rsidRDefault="004F31A3" w:rsidP="00413E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Декан </w:t>
      </w:r>
    </w:p>
    <w:p w:rsidR="004F31A3" w:rsidRPr="00A25D35" w:rsidRDefault="004F31A3" w:rsidP="00413E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факультету педагогічної освіти</w:t>
      </w:r>
    </w:p>
    <w:p w:rsidR="004F31A3" w:rsidRPr="00A25D35" w:rsidRDefault="004F31A3" w:rsidP="00413E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proofErr w:type="spellStart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___________Герц</w:t>
      </w:r>
      <w:proofErr w:type="spellEnd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юк Д. Д.</w:t>
      </w:r>
    </w:p>
    <w:p w:rsidR="004F31A3" w:rsidRPr="00A25D35" w:rsidRDefault="00BF1E00" w:rsidP="00413E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«___» __________________ 2021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року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5AE5" w:rsidRPr="00A25D35" w:rsidRDefault="009A5AE5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ПРОГРАМА</w:t>
      </w:r>
    </w:p>
    <w:p w:rsidR="004F31A3" w:rsidRPr="00A25D35" w:rsidRDefault="008D1DF9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</w:t>
      </w:r>
      <w:r w:rsidR="00E0104C"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НОГО КВАЛІФІКАЦІЙНОГО ЕКЗАМЕНУ</w:t>
      </w:r>
      <w:r w:rsidR="004F31A3"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4F31A3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«</w:t>
      </w:r>
      <w:r w:rsidR="004403B3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Ґ</w:t>
      </w:r>
      <w:r w:rsidR="00E0104C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ЕНЕЗА СОЦІАЛЬНОЇ РОБОТИ. </w:t>
      </w:r>
      <w:r w:rsidR="004F31A3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технології</w:t>
      </w:r>
      <w:r w:rsidR="00E0104C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соціальної роботи В УКРАЇНІ ТА СВІТІ.СОЦІАЛЬНА РОБОТА З РІЗНИМИ КАТЕГОРІЯМИ ОТРИМУВАЧІВ ПОСЛУГ</w:t>
      </w:r>
      <w:r w:rsidR="004F31A3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»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Галузь знань – </w:t>
      </w:r>
      <w:r w:rsidR="00E0104C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23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– «</w:t>
      </w:r>
      <w:r w:rsidR="00E0104C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Соціальна робота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»</w:t>
      </w:r>
    </w:p>
    <w:p w:rsidR="004F31A3" w:rsidRPr="00A25D35" w:rsidRDefault="00E0104C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Спеціальність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–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231 –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«Соціальна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робот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а»</w:t>
      </w:r>
    </w:p>
    <w:p w:rsidR="004403B3" w:rsidRPr="00A25D35" w:rsidRDefault="007467AB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Освітньо-професійна програма</w:t>
      </w:r>
      <w:r w:rsidR="004403B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«Соціальна педагогіка»</w:t>
      </w: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Денна форма навчання</w:t>
      </w: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A5AE5" w:rsidRPr="00A25D35" w:rsidRDefault="009A5AE5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A5AE5" w:rsidRPr="00A25D35" w:rsidRDefault="009A5AE5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F31A3" w:rsidRPr="00A25D35" w:rsidRDefault="00BF1E00" w:rsidP="00413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2020-2021</w:t>
      </w:r>
      <w:r w:rsidR="004F31A3" w:rsidRPr="00A25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4F31A3" w:rsidRPr="00A25D35" w:rsidRDefault="004F31A3" w:rsidP="00413E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br w:type="page"/>
      </w: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Програма </w:t>
      </w:r>
      <w:r w:rsidR="001B3C00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Держав</w:t>
      </w:r>
      <w:r w:rsidR="00C679EA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ного кваліфікаційного</w:t>
      </w:r>
      <w:r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екзамену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</w:t>
      </w:r>
      <w:r w:rsidR="004403B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Ґенеза</w:t>
      </w:r>
      <w:proofErr w:type="spellEnd"/>
      <w:r w:rsidR="004403B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соціальної роботи.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</w:t>
      </w:r>
      <w:r w:rsidR="004403B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ехнології соціальн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ої роботи</w:t>
      </w:r>
      <w:r w:rsidR="004403B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 Україні та світі. Соціальна робота з різними категоріями отримувачів послуг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» розроблена </w:t>
      </w:r>
      <w:r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для студентів </w:t>
      </w:r>
      <w:r w:rsidR="004403B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спеціальності 231</w:t>
      </w:r>
      <w:r w:rsidR="004403B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«Соціальна робота</w:t>
      </w:r>
      <w:r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4403B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E6DA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освітньо-професійна програма</w:t>
      </w:r>
      <w:r w:rsidR="004403B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D4840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робота. </w:t>
      </w:r>
      <w:r w:rsidR="004403B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Соціальна педагогіка»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РОЗРОБНИКИ:</w:t>
      </w:r>
      <w:r w:rsidR="00BF6B2B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доцент кафедри спеціальної освіти і соціальної роботи, </w:t>
      </w:r>
      <w:r w:rsidR="00BF6B2B" w:rsidRPr="00A25D3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кандидат</w:t>
      </w:r>
      <w:r w:rsidRPr="00A25D3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педагогічних наук, </w:t>
      </w:r>
      <w:proofErr w:type="spellStart"/>
      <w:r w:rsidR="00BF6B2B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доцент</w:t>
      </w:r>
      <w:r w:rsidRPr="00A25D35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кафедри</w:t>
      </w:r>
      <w:proofErr w:type="spellEnd"/>
      <w:r w:rsidRPr="00A25D35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BF6B2B" w:rsidRPr="00A25D35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соціальної педагогіки 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Кальченко Лариса Володимирівна та </w:t>
      </w:r>
      <w:r w:rsidR="006F7E0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доцент</w:t>
      </w:r>
      <w:r w:rsidR="005D6B01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кафедри спеціальної освіти і соціальної роботи, 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кандидат </w:t>
      </w:r>
      <w:r w:rsidR="00BF6B2B" w:rsidRPr="00A25D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наук з державного управління, директор Львівського обласного центру соціальних служб для сім’ї, дітей та </w:t>
      </w:r>
      <w:proofErr w:type="spellStart"/>
      <w:r w:rsidR="00BF6B2B" w:rsidRPr="00A25D35">
        <w:rPr>
          <w:rFonts w:ascii="Times New Roman" w:hAnsi="Times New Roman" w:cs="Times New Roman"/>
          <w:spacing w:val="20"/>
          <w:sz w:val="28"/>
          <w:szCs w:val="28"/>
          <w:lang w:val="uk-UA"/>
        </w:rPr>
        <w:t>молоді</w:t>
      </w:r>
      <w:r w:rsidR="00BF6B2B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Бордіян</w:t>
      </w:r>
      <w:proofErr w:type="spellEnd"/>
      <w:r w:rsidR="00BF6B2B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Ярослав Ігорович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затверджена 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засіданні </w:t>
      </w:r>
      <w:r w:rsidRPr="00A25D35">
        <w:rPr>
          <w:rFonts w:ascii="Times New Roman" w:eastAsia="Calibri" w:hAnsi="Times New Roman" w:cs="Times New Roman"/>
          <w:sz w:val="28"/>
          <w:szCs w:val="28"/>
          <w:lang w:eastAsia="ru-RU"/>
        </w:rPr>
        <w:t>кафедр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1B06CF" w:rsidRPr="001B0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спеціальної освіти і соціальної роботи.</w:t>
      </w:r>
    </w:p>
    <w:p w:rsidR="004F31A3" w:rsidRPr="00A25D35" w:rsidRDefault="00BF1E00" w:rsidP="00413E1E">
      <w:pPr>
        <w:spacing w:after="0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Протокол від “____”______2021</w:t>
      </w:r>
      <w:r w:rsidR="004F31A3" w:rsidRPr="00A25D3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року    №____</w:t>
      </w: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 кафедри ____________________ проф. К. О. </w:t>
      </w:r>
      <w:proofErr w:type="spellStart"/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Островська</w:t>
      </w:r>
      <w:proofErr w:type="spellEnd"/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Схвалено Вченою радою факультету педагогічної освіти</w:t>
      </w: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Протокол  від  “</w:t>
      </w:r>
      <w:r w:rsidR="00176F3E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</w:t>
      </w: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” </w:t>
      </w:r>
      <w:r w:rsidR="001B0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______________202</w:t>
      </w:r>
      <w:r w:rsidR="001B06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 </w:t>
      </w:r>
      <w:r w:rsidR="00176F3E"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року № ____</w:t>
      </w: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Голова Вченої ради  __________________ доц. </w:t>
      </w:r>
      <w:proofErr w:type="spellStart"/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Герцюк</w:t>
      </w:r>
      <w:proofErr w:type="spellEnd"/>
      <w:r w:rsidRPr="00A25D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Д.Д.</w:t>
      </w:r>
    </w:p>
    <w:p w:rsidR="004F31A3" w:rsidRPr="00A25D35" w:rsidRDefault="004F31A3" w:rsidP="00413E1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br w:type="page"/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lastRenderedPageBreak/>
        <w:t>ПОЯСНЮВАЛЬНА ЗАПИСКА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 </w:t>
      </w:r>
    </w:p>
    <w:p w:rsidR="004F31A3" w:rsidRPr="00A25D35" w:rsidRDefault="00484628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Державний</w:t>
      </w:r>
      <w:r w:rsidR="00E64B5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кваліфікаційний екзамен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для студентів </w:t>
      </w:r>
      <w:r w:rsidR="00DC229F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спеціальності 231</w:t>
      </w:r>
      <w:r w:rsidR="00DC229F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«Соціальна робота», </w:t>
      </w:r>
      <w:r w:rsidR="00C8772C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освітньо-професійна програма</w:t>
      </w:r>
      <w:r w:rsidR="00DC229F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D4840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робота. </w:t>
      </w:r>
      <w:r w:rsidR="00DC229F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Соціальна педагогіка»</w:t>
      </w:r>
      <w:r w:rsidR="00F10882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має на меті визначення готовності випускників до реалізації професійних функцій </w:t>
      </w:r>
      <w:r w:rsidR="0093472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фахівця </w:t>
      </w:r>
      <w:r w:rsidR="00AD104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 </w:t>
      </w:r>
      <w:r w:rsidR="0093472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соціальної роботи та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соціального педагога. Програма для складання </w:t>
      </w:r>
      <w:r w:rsidR="00D8274F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держав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ного </w:t>
      </w:r>
      <w:r w:rsidR="00246A5A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кваліфікаційного екзамену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розроблена відповідно до освітньо-професійної програми підготовки </w:t>
      </w:r>
      <w:r w:rsidR="005B583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бакалаврів з соціальної роботи</w:t>
      </w:r>
      <w:r w:rsidR="00F10882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</w:t>
      </w:r>
      <w:r w:rsidR="00C7123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врахову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є </w:t>
      </w:r>
      <w:r w:rsidR="00C7123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всі </w:t>
      </w:r>
      <w:proofErr w:type="spellStart"/>
      <w:r w:rsidR="00C7123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вимогистандарту</w:t>
      </w:r>
      <w:proofErr w:type="spellEnd"/>
      <w:r w:rsidR="00C7123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вищої освіти </w:t>
      </w:r>
      <w:r w:rsidR="0012478B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 спеціальністю 231 «Соціальна робота» для першого (бакалаврського) рівня вищої освіти, затвердженого Міністерством освіти і науки України </w:t>
      </w:r>
      <w:r w:rsidR="00630AE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(наказ № 557 від 24.04.2019 р.) </w:t>
      </w:r>
      <w:r w:rsidR="00C7123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щодо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якісної підготовки </w:t>
      </w:r>
      <w:r w:rsidR="0011653F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фахівців з соціальної роботи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У програмі відображено основні вимоги до випускників </w:t>
      </w:r>
      <w:proofErr w:type="spellStart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бакалаврату</w:t>
      </w:r>
      <w:proofErr w:type="spellEnd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«Соціальна </w:t>
      </w:r>
      <w:r w:rsidR="00966D7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робота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» факультету педагогічної освіти, які прослухали базові нормативні </w:t>
      </w:r>
      <w:r w:rsidR="0060586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(з циклу загальної (гуманітарної та соціально-економічної) підготовки та професійної і практичної підготовки)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та спеціальні </w:t>
      </w:r>
      <w:r w:rsidR="0060586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й вибіркові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курси</w:t>
      </w:r>
      <w:r w:rsidR="0060586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відповідно до навчального плану підготовки бакалаврів, серед яких – </w:t>
      </w:r>
      <w:r w:rsidR="0060586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підготовка компетентного конкурентоспроможного фахівця в галузі соціальної роботи, здатного на високому професійному рівні розв'язувати складні спеціалізовані задачі та практичні проблеми соціальної роботи і соціальної педагогіки, орієнтованого на подальшу фахову самоосвіту, який має високий рівень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готовності до професійної діяльності в умовах сучасного суспільства. 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Основне </w:t>
      </w:r>
      <w:proofErr w:type="spellStart"/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завдання</w:t>
      </w:r>
      <w:r w:rsidR="00B8027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484628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ержав</w:t>
      </w:r>
      <w:r w:rsidR="008078F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ного</w:t>
      </w:r>
      <w:proofErr w:type="spellEnd"/>
      <w:r w:rsidR="008078F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кваліфікаційного </w:t>
      </w:r>
      <w:proofErr w:type="spellStart"/>
      <w:r w:rsidR="008078F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екзамену</w:t>
      </w:r>
      <w:r w:rsidR="008078F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«Ґенеза</w:t>
      </w:r>
      <w:proofErr w:type="spellEnd"/>
      <w:r w:rsidR="008078F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соціальної роботи. Технології соціальної роботи в Україні та світі. Соціальна робота з різними категоріями отримувачів послуг»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полягає у визначенні відповідності професійної підготовки випускників спеціальності </w:t>
      </w:r>
      <w:r w:rsidR="008078F3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231</w:t>
      </w:r>
      <w:r w:rsidR="008078F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«Соціальна робота», </w:t>
      </w:r>
      <w:r w:rsidR="00C8772C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освітньо-професійна програма</w:t>
      </w:r>
      <w:r w:rsidR="008078F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D4840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робота. </w:t>
      </w:r>
      <w:r w:rsidR="008078F3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Соціальна педагогіка»,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 освітніх характеристик та кваліфікаційних стандартів. 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Під час складання іспиту випускники повинні показати рівень </w:t>
      </w:r>
      <w:r w:rsidR="00152C8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сформованості інтегральної, загальних та фахових </w:t>
      </w:r>
      <w:proofErr w:type="spellStart"/>
      <w:r w:rsidR="00152C8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компетентностей</w:t>
      </w:r>
      <w:proofErr w:type="spellEnd"/>
      <w:r w:rsidR="00152C8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у галузі соціальної роботи, а також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знань та умінь з курсів «</w:t>
      </w:r>
      <w:r w:rsidR="0048462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Ґенеза соціальної роботи. Технології соціальної роботи в Україні та світі. Соціальна робота з різними категоріями отримувачів послуг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». Екзамен, згідно вимог стандарту освітньо-професійної програми проводиться у формі контролю усних відповідей студентів.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lastRenderedPageBreak/>
        <w:t xml:space="preserve">Мета державного </w:t>
      </w:r>
      <w:r w:rsidR="00B80273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кваліфікаційного екзамену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– перевірка рівня сфор</w:t>
      </w:r>
      <w:r w:rsidR="00AD104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мованості готовності бакалаврів – фахівців з соціальної роботи,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соціальних педагогів до професійної діяльності.</w:t>
      </w:r>
    </w:p>
    <w:p w:rsidR="00D46218" w:rsidRPr="00A25D35" w:rsidRDefault="00ED64E9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У ході екзамену в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ипускники повинні </w:t>
      </w:r>
      <w:r w:rsidR="00D46218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продемонструвати</w:t>
      </w:r>
      <w:r w:rsidR="00D46218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:</w:t>
      </w:r>
    </w:p>
    <w:p w:rsidR="00D46218" w:rsidRPr="00A25D35" w:rsidRDefault="00D46218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• здатність аналізувати суспільні процеси становлення і розвитку соціальної роботи як інтеграційної галузі наукових знань, що акумулюють дані всіх наук про людину;</w:t>
      </w:r>
    </w:p>
    <w:p w:rsidR="00E047E2" w:rsidRPr="00A25D35" w:rsidRDefault="00E047E2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• здатність до розуміння організації та функціонування системи соціального захисту і соціальних служб;</w:t>
      </w:r>
    </w:p>
    <w:p w:rsidR="000E4E1E" w:rsidRPr="00A25D35" w:rsidRDefault="00891D4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30622A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здатність оцінювати проблеми, потреби, специфічні особливості та ресурси клієнтів;</w:t>
      </w:r>
    </w:p>
    <w:p w:rsidR="0019067B" w:rsidRPr="00A25D35" w:rsidRDefault="000E4E1E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30622A" w:rsidRPr="00A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здатність застосовувати знання у практичних ситуаціях</w:t>
      </w:r>
      <w:r w:rsidR="000343FB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4F31A3" w:rsidRPr="00A25D35" w:rsidRDefault="0019067B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З</w:t>
      </w:r>
      <w:r w:rsidR="004F31A3"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нати:</w:t>
      </w:r>
    </w:p>
    <w:p w:rsidR="007A757A" w:rsidRPr="00A25D35" w:rsidRDefault="00D46218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•</w:t>
      </w:r>
      <w:r w:rsidR="007A757A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історію</w:t>
      </w:r>
      <w:proofErr w:type="spellEnd"/>
      <w:r w:rsidR="007A757A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становлення теорії та практики соціальної роботи;</w:t>
      </w:r>
    </w:p>
    <w:p w:rsidR="007A757A" w:rsidRPr="00A25D35" w:rsidRDefault="007A757A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• сутність </w:t>
      </w:r>
      <w:r w:rsidR="00D403DE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принципи </w:t>
      </w: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соціальної роботи </w:t>
      </w:r>
      <w:r w:rsidR="00615B67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як сфери практичної діяльності; </w:t>
      </w:r>
    </w:p>
    <w:p w:rsidR="007A757A" w:rsidRPr="00A25D35" w:rsidRDefault="007A757A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• нормативно-правову базу соціальної роботи в Україні;</w:t>
      </w:r>
    </w:p>
    <w:p w:rsidR="007A757A" w:rsidRPr="00A25D35" w:rsidRDefault="007A757A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• особливості соціальної роботи з різними категоріями клієнтів</w:t>
      </w:r>
      <w:r w:rsidR="0057209B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характеристику категорій людей, які потребують соціальної допомоги</w:t>
      </w: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7A757A" w:rsidRPr="00A25D35" w:rsidRDefault="007A757A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• мережу </w:t>
      </w:r>
      <w:r w:rsidR="00A0121D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соціальних служб та інституцій, </w:t>
      </w:r>
      <w:r w:rsidR="0057209B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недержавних об‘єднань</w:t>
      </w:r>
      <w:r w:rsidR="00E47062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соціальній сфері;</w:t>
      </w:r>
    </w:p>
    <w:p w:rsidR="004F31A3" w:rsidRPr="00A25D35" w:rsidRDefault="007A757A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• психологічні та соціально-педагогічні </w:t>
      </w:r>
      <w:proofErr w:type="spellStart"/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особливостірізних</w:t>
      </w:r>
      <w:proofErr w:type="spellEnd"/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груп клієнтів;</w:t>
      </w:r>
    </w:p>
    <w:p w:rsidR="004F31A3" w:rsidRPr="00A25D35" w:rsidRDefault="00304B9D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•</w:t>
      </w:r>
      <w:r w:rsidR="004F31A3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інструментарій соціальної роботи, різні форми </w:t>
      </w:r>
      <w:r w:rsidR="00D403DE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</w:t>
      </w:r>
      <w:r w:rsidR="007B201E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допомоги і </w:t>
      </w:r>
      <w:r w:rsidR="00D403DE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захисту</w:t>
      </w:r>
      <w:r w:rsidR="007B201E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4F31A3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соціально-педагогічного впливу на особистість;</w:t>
      </w:r>
    </w:p>
    <w:p w:rsidR="00304B9D" w:rsidRPr="00A25D35" w:rsidRDefault="00304B9D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•</w:t>
      </w:r>
      <w:r w:rsidR="004F31A3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основні напрями, фо</w:t>
      </w:r>
      <w:r w:rsidR="00E9539F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рми і</w:t>
      </w:r>
      <w:r w:rsidR="007C1018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методи, технології соціаль</w:t>
      </w:r>
      <w:r w:rsidR="004F31A3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ної роботи </w:t>
      </w:r>
      <w:r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різними категоріями населення.</w:t>
      </w:r>
    </w:p>
    <w:p w:rsidR="004F31A3" w:rsidRPr="00A25D35" w:rsidRDefault="006A2B53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Вміти: </w:t>
      </w:r>
    </w:p>
    <w:p w:rsidR="006A2B53" w:rsidRPr="00A25D35" w:rsidRDefault="006A2B53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використовувати методи діагностики у процесі оцінювання проблем, потреб, специфічних особливостей та ресурсів різних груп клієнтів, проводити оцінку потреб особи та сім’ї;</w:t>
      </w:r>
    </w:p>
    <w:p w:rsidR="000343FB" w:rsidRPr="00A25D35" w:rsidRDefault="0019067B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="000343FB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здійснювати вибір і організовувати реалізацію ефективних форм і методів, технологій </w:t>
      </w:r>
      <w:r w:rsidR="00EF6D7C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соціальної (</w:t>
      </w:r>
      <w:r w:rsidR="000343FB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соціально-педагогічної</w:t>
      </w:r>
      <w:r w:rsidR="00EF6D7C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0343FB" w:rsidRPr="00A25D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роботи;</w:t>
      </w:r>
    </w:p>
    <w:p w:rsidR="00565837" w:rsidRPr="00A25D35" w:rsidRDefault="000343FB" w:rsidP="00413E1E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конструювати процес та результат соціальної роботи та соціально-педагогічної діяльності в межах поставлених завдань, використовувати кількісні та якісні показники, коригувати план роботи відповідно до результатів оцінки.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 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 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зміст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 </w:t>
      </w:r>
      <w:r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екзамену</w:t>
      </w:r>
    </w:p>
    <w:p w:rsidR="006E59E8" w:rsidRPr="00A25D35" w:rsidRDefault="004F31A3" w:rsidP="00413E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Екзаменаційний білет складається з </w:t>
      </w:r>
      <w:r w:rsidR="00981D88" w:rsidRPr="00A25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трьо</w:t>
      </w:r>
      <w:r w:rsidRPr="00A25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 теоретичних питань</w:t>
      </w: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25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одного практичного завдання</w:t>
      </w:r>
      <w:r w:rsidR="00981D88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кейса</w:t>
      </w:r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передбачає </w:t>
      </w:r>
      <w:r w:rsidR="00B97353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ситуації</w:t>
      </w:r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case</w:t>
      </w:r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яка має </w:t>
      </w:r>
      <w:r w:rsidR="00E21D3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у реальному житті та </w:t>
      </w:r>
      <w:proofErr w:type="spellStart"/>
      <w:r w:rsidR="00E21D3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розробкупрактичного</w:t>
      </w:r>
      <w:proofErr w:type="spellEnd"/>
      <w:r w:rsidR="00B9476E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5F73E1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її розв’язання</w:t>
      </w: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F31A3" w:rsidRDefault="004F31A3" w:rsidP="00F135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Кожне </w:t>
      </w:r>
      <w:r w:rsidRPr="00A25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теоретичне питання</w:t>
      </w: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структурні компоненти, що для студента є орієнтиром або навіть умовним планом відповіді на екзамені. </w:t>
      </w:r>
      <w:r w:rsidRPr="00A25D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Практичне завдання</w:t>
      </w: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на окремому аркуші, який студент обирає разом із екзаменаційним білетом та передбачає соціально-педагогічну (соціально-психологічну) ситуацію, що потребує рішення шляхом застосування і демонстрації студентом здобутих професійних </w:t>
      </w:r>
      <w:proofErr w:type="spellStart"/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практичного характеру. На підготовку відповіді с</w:t>
      </w:r>
      <w:r w:rsidR="00C96476" w:rsidRPr="00A25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тудентам відводиться до 45</w:t>
      </w:r>
      <w:r w:rsidR="00F1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хвилин.</w:t>
      </w:r>
    </w:p>
    <w:p w:rsidR="00F13526" w:rsidRPr="00A25D35" w:rsidRDefault="00F13526" w:rsidP="00F135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1A3" w:rsidRPr="00A25D35" w:rsidRDefault="004F31A3" w:rsidP="00F135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5D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Зр</w:t>
      </w:r>
      <w:r w:rsidR="00F1352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азок екзаменаційного білета:</w:t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Білет №_____</w:t>
      </w:r>
    </w:p>
    <w:p w:rsidR="00FC2D94" w:rsidRPr="00A25D35" w:rsidRDefault="00FC2D94" w:rsidP="00413E1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опіка у другій половині XVII – першій половині XIX століть. </w:t>
      </w:r>
      <w:r w:rsidR="007F71FD" w:rsidRPr="00A25D35">
        <w:rPr>
          <w:rFonts w:ascii="Times New Roman" w:hAnsi="Times New Roman" w:cs="Times New Roman"/>
          <w:sz w:val="28"/>
          <w:szCs w:val="28"/>
          <w:lang w:val="uk-UA"/>
        </w:rPr>
        <w:t>Утвердження державно-адміністративних підходів до суспільної та приватної опіки</w:t>
      </w:r>
      <w:r w:rsidR="00094220"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220" w:rsidRPr="00A25D35">
        <w:rPr>
          <w:rFonts w:ascii="Times New Roman" w:hAnsi="Times New Roman" w:cs="Times New Roman"/>
          <w:bCs/>
          <w:iCs/>
          <w:sz w:val="28"/>
          <w:szCs w:val="28"/>
        </w:rPr>
        <w:t xml:space="preserve">Приватна </w:t>
      </w:r>
      <w:r w:rsidR="00094220" w:rsidRPr="00A25D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доброчинність. Основні напрямки суспільної опіки.</w:t>
      </w:r>
    </w:p>
    <w:p w:rsidR="00FC2D94" w:rsidRPr="00A25D35" w:rsidRDefault="00AA1267" w:rsidP="00413E1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>Технології роботи соціального педагога в пенітенціарних закладах. Основні завдання і принципи перевиховання. Методи соціально-виховної роботи з неповноліт</w:t>
      </w:r>
      <w:r w:rsidR="00D06FDD" w:rsidRPr="00A25D35">
        <w:rPr>
          <w:rFonts w:ascii="Times New Roman" w:hAnsi="Times New Roman" w:cs="Times New Roman"/>
          <w:sz w:val="28"/>
          <w:szCs w:val="28"/>
          <w:lang w:val="uk-UA"/>
        </w:rPr>
        <w:t>німи</w:t>
      </w: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 засудженими у виховних колоніях.</w:t>
      </w:r>
    </w:p>
    <w:p w:rsidR="00EC7AD7" w:rsidRDefault="00CA3A98" w:rsidP="00EC7AD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військовослужбовцями та їх сім’ями. </w:t>
      </w:r>
      <w:r w:rsidR="008B564D"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військової служби. </w:t>
      </w:r>
      <w:r w:rsidRPr="00A25D35">
        <w:rPr>
          <w:rFonts w:ascii="Times New Roman" w:hAnsi="Times New Roman" w:cs="Times New Roman"/>
          <w:sz w:val="28"/>
          <w:szCs w:val="28"/>
          <w:lang w:val="uk-UA"/>
        </w:rPr>
        <w:t>Основні проблеми військових та їхніх сімей. Головні завдання</w:t>
      </w:r>
      <w:r w:rsidR="008B564D"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, засоби </w:t>
      </w: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та методи </w:t>
      </w:r>
      <w:r w:rsidR="008B564D"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роботи з </w:t>
      </w:r>
      <w:r w:rsidRPr="00A25D35">
        <w:rPr>
          <w:rFonts w:ascii="Times New Roman" w:hAnsi="Times New Roman" w:cs="Times New Roman"/>
          <w:sz w:val="28"/>
          <w:szCs w:val="28"/>
          <w:lang w:val="uk-UA"/>
        </w:rPr>
        <w:t>військовослужбовцями</w:t>
      </w:r>
      <w:r w:rsidR="008B564D"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 та їх сім’ями</w:t>
      </w:r>
      <w:r w:rsidRPr="00A25D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A3" w:rsidRPr="00EC7AD7" w:rsidRDefault="004F31A3" w:rsidP="00EC7AD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AD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Практичне завдання. </w:t>
      </w:r>
    </w:p>
    <w:p w:rsidR="004F31A3" w:rsidRPr="00A25D35" w:rsidRDefault="004F31A3" w:rsidP="00413E1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E10175" w:rsidRPr="00A25D35" w:rsidRDefault="0013213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</w:t>
      </w:r>
      <w:r w:rsidR="001F5359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ід час усних </w:t>
      </w:r>
      <w:proofErr w:type="spellStart"/>
      <w:r w:rsidR="001F5359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відповідей</w:t>
      </w: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випускників</w:t>
      </w:r>
      <w:proofErr w:type="spellEnd"/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</w:t>
      </w: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на питання екзаменаційного білету,</w:t>
      </w:r>
      <w:r w:rsidR="00E10175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критеріями </w:t>
      </w:r>
      <w:proofErr w:type="spellStart"/>
      <w:r w:rsidR="00E10175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оцінювання</w:t>
      </w:r>
      <w:r w:rsidR="001007B7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є</w:t>
      </w:r>
      <w:proofErr w:type="spellEnd"/>
      <w:r w:rsidR="001F5359"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:</w:t>
      </w:r>
    </w:p>
    <w:p w:rsidR="00E10175" w:rsidRPr="00A25D35" w:rsidRDefault="00E10175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повнота розкриття питання</w:t>
      </w:r>
      <w:r w:rsidR="0013213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 володіння змістом соціальних (соціально-педагогічних) категорій, вміння оперувати ними при викладенні теоретичного матеріалу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; </w:t>
      </w:r>
    </w:p>
    <w:p w:rsidR="00E10175" w:rsidRPr="00A25D35" w:rsidRDefault="00E10175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логіка викладення, культура мови; </w:t>
      </w:r>
    </w:p>
    <w:p w:rsidR="00E10175" w:rsidRPr="00A25D35" w:rsidRDefault="00E10175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впевненість, емоційність та аргументованість</w:t>
      </w:r>
      <w:r w:rsidR="0013213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своїх поглядів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; </w:t>
      </w:r>
    </w:p>
    <w:p w:rsidR="00E10175" w:rsidRPr="00A25D35" w:rsidRDefault="00E10175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13213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знання різнорідних джерел і вміння використовувати їх зміст й основні ідеї при аналізі соціально-педагогічних і психологічних проблем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; </w:t>
      </w:r>
    </w:p>
    <w:p w:rsidR="001F5359" w:rsidRPr="00A25D35" w:rsidRDefault="00E10175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• </w:t>
      </w:r>
      <w:r w:rsidR="001F5359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аналітичні думки, уміння робити порівняння, висновки.</w:t>
      </w:r>
    </w:p>
    <w:p w:rsidR="00132133" w:rsidRPr="00A25D35" w:rsidRDefault="0013213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Оцінювання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Оцінка результатів складання </w:t>
      </w:r>
      <w:r w:rsidR="008906E4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державного кваліфікаційного екзамену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здійснюється за 100-бальною системою контролю знань та </w:t>
      </w:r>
      <w:r w:rsidR="003B4AB1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національною </w:t>
      </w:r>
      <w:r w:rsidR="003B4AB1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шкалою і відображає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ться у відповідних відомостях і протоколах роботи екзаменаційної комісії (ЕК).</w:t>
      </w:r>
    </w:p>
    <w:p w:rsidR="001452F8" w:rsidRPr="00A25D35" w:rsidRDefault="001452F8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Шкала оцінювання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9"/>
        <w:gridCol w:w="2361"/>
        <w:gridCol w:w="159"/>
        <w:gridCol w:w="4834"/>
        <w:gridCol w:w="142"/>
      </w:tblGrid>
      <w:tr w:rsidR="004F31A3" w:rsidRPr="00A25D35" w:rsidTr="002A3085">
        <w:trPr>
          <w:gridAfter w:val="1"/>
          <w:wAfter w:w="142" w:type="dxa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100-бальна шкала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Оцінка за національною шкалою та шкалою Університету</w:t>
            </w:r>
          </w:p>
          <w:p w:rsidR="004C359D" w:rsidRPr="00A25D35" w:rsidRDefault="004C359D" w:rsidP="00413E1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</w:p>
        </w:tc>
        <w:tc>
          <w:tcPr>
            <w:tcW w:w="4993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Визначення</w:t>
            </w:r>
          </w:p>
        </w:tc>
      </w:tr>
      <w:tr w:rsidR="004F31A3" w:rsidRPr="00A25D35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82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Відмінно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відмінне виконання з незначними помилками</w:t>
            </w:r>
          </w:p>
        </w:tc>
      </w:tr>
      <w:tr w:rsidR="004F31A3" w:rsidRPr="00A25D35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81 – 89</w:t>
            </w:r>
          </w:p>
        </w:tc>
        <w:tc>
          <w:tcPr>
            <w:tcW w:w="2520" w:type="dxa"/>
            <w:gridSpan w:val="2"/>
            <w:vMerge w:val="restart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вище середніх стандартів, але з деякими помилками</w:t>
            </w:r>
          </w:p>
        </w:tc>
      </w:tr>
      <w:tr w:rsidR="004F31A3" w:rsidRPr="00A25D35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Добре 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 xml:space="preserve">– в цілому змістова </w:t>
            </w:r>
            <w:r w:rsidR="00E345F5"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відповідь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 xml:space="preserve"> зі значними помилками</w:t>
            </w:r>
          </w:p>
        </w:tc>
      </w:tr>
      <w:tr w:rsidR="004F31A3" w:rsidRPr="00A25D35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2520" w:type="dxa"/>
            <w:gridSpan w:val="2"/>
            <w:vMerge w:val="restart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Задовільно 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– чітко, але зі значними недоліками</w:t>
            </w:r>
          </w:p>
        </w:tc>
      </w:tr>
      <w:tr w:rsidR="004F31A3" w:rsidRPr="001B06CF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Достатньо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 – в</w:t>
            </w:r>
            <w:r w:rsidR="00E345F5"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ідповідь</w:t>
            </w:r>
            <w:r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 xml:space="preserve"> відповідає мінімальним критеріям</w:t>
            </w:r>
            <w:r w:rsidR="00E345F5" w:rsidRPr="00A25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 xml:space="preserve"> оцінювання</w:t>
            </w:r>
          </w:p>
        </w:tc>
      </w:tr>
      <w:tr w:rsidR="004F31A3" w:rsidRPr="00A25D35" w:rsidTr="002A3085">
        <w:trPr>
          <w:tblCellSpacing w:w="0" w:type="dxa"/>
        </w:trPr>
        <w:tc>
          <w:tcPr>
            <w:tcW w:w="186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8"/>
                <w:lang w:val="uk-UA" w:eastAsia="ru-RU"/>
              </w:rPr>
              <w:t>1 – 50</w:t>
            </w:r>
          </w:p>
        </w:tc>
        <w:tc>
          <w:tcPr>
            <w:tcW w:w="2520" w:type="dxa"/>
            <w:gridSpan w:val="2"/>
            <w:shd w:val="clear" w:color="auto" w:fill="FFFFFF"/>
            <w:vAlign w:val="center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4976" w:type="dxa"/>
            <w:gridSpan w:val="2"/>
            <w:shd w:val="clear" w:color="auto" w:fill="FFFFFF"/>
            <w:hideMark/>
          </w:tcPr>
          <w:p w:rsidR="004F31A3" w:rsidRPr="00A25D35" w:rsidRDefault="004F31A3" w:rsidP="00413E1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</w:pPr>
            <w:r w:rsidRPr="00A25D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 w:eastAsia="ru-RU"/>
              </w:rPr>
              <w:t>Незадовільно</w:t>
            </w:r>
          </w:p>
        </w:tc>
      </w:tr>
    </w:tbl>
    <w:p w:rsidR="004F31A3" w:rsidRPr="00A25D35" w:rsidRDefault="004F31A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4F31A3" w:rsidRPr="00A25D35" w:rsidRDefault="004F31A3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Критерії оцінки знань при складанні </w:t>
      </w:r>
      <w:r w:rsidR="008906E4"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державного кваліфікаційного екзамену</w:t>
      </w: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: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1. На оцінку </w:t>
      </w: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“відмінно”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заслуговує відповідь, яка виявляє всебічне й глибоке знання матеріалу з обраної спеціальності, в тому числі ґрунтов</w:t>
      </w:r>
      <w:r w:rsidR="001347DF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ні знання різнорідних джерел, фаховість коментарів та дій щодо розв’язання практичної ситуації</w:t>
      </w:r>
      <w:r w:rsidR="00CD32C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 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Ця оцінка передбачає також вільну орієнтацію випускника у загальній проблематиці профілюючої науки. 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Відповіді на всі питання білета і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додаткові запитання 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мають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повний, вичерпний характер</w:t>
      </w:r>
      <w:r w:rsidR="0099125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 інструментарій практичного кейсу влучно визначений і результативний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2. Оцінка </w:t>
      </w: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“добре”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передбачає наявність міцних знань в обсязі навчальної програми відповідної спеціальності, знань основних джерел та матеріалів із додаткової літератури</w:t>
      </w:r>
      <w:r w:rsidR="00CD32C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 вміння правильно визначити життєву проблему запропонованого практичного кейсу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Відповіді на деякі питання білета і додаткові запитання мають не завжди повний, вичерпний характер</w:t>
      </w:r>
      <w:r w:rsidR="00CD32C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, частковий план розв’язання практичної ситуації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. 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3. Оцінка </w:t>
      </w: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“задовільно”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означає, що випускник володіє знаннями в обсязі навчальної програми, знає основні літературні джерела, обізнаний із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 xml:space="preserve">проблематикою </w:t>
      </w:r>
      <w:proofErr w:type="spellStart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спеціальності.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Відповіді</w:t>
      </w:r>
      <w:proofErr w:type="spellEnd"/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на деякі питання білета і додаткові запитання мають не повний характер.</w:t>
      </w:r>
      <w:r w:rsidR="00CD32C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Розв’язання практичного кейсу викликає труднощі у частині підбору конкретних методів рішення.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4. Оцінка </w:t>
      </w:r>
      <w:r w:rsidRPr="00A25D3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“незадовільно”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виставляється за відсутністю знань 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наукових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джерел та основних проблем обраної спеціальності</w:t>
      </w:r>
      <w:r w:rsidR="00CD32C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неспроможності </w:t>
      </w:r>
      <w:proofErr w:type="spellStart"/>
      <w:r w:rsidR="0099125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визначитижиттєву</w:t>
      </w:r>
      <w:proofErr w:type="spellEnd"/>
      <w:r w:rsidR="00991257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проблему запропонованого практичного кейсу, способів та методів її розв’язання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4F31A3" w:rsidRPr="00A25D35" w:rsidRDefault="00991257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Всі чотири екзаменаційні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завдання з </w:t>
      </w:r>
      <w:r w:rsidR="00E345F5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державного кваліфікаційного екзамену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оцінюється у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25 балів кожне. </w:t>
      </w:r>
      <w:r w:rsidR="004F31A3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Підсумкова оцінка комплексного іспиту є середньозваженою оцінок за кожен вид екзаменаційних завдань.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Рішення Екзаменаційної комісії про оцінку знань, виявлених при складанні іспитів, а також про присвоєння студентам кваліфікації та видання випускникам дипломів (загального зразка чи з відзнакою) приймається на закритому засіданні комісії відкритим голосуванням більшістю голосів членів комісії, які брали участь у її засіданні. За однакової кількості голосів голос Голови ЕК є вирішальним.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Примітка: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 </w:t>
      </w:r>
      <w:r w:rsidRPr="00A25D35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 w:eastAsia="ru-RU"/>
        </w:rPr>
        <w:t>Оцінки іспиту виставляє кожен член комісії. За теоретичну і практичну частину іспиту виставляється одна сумарна оцінка. Повторне складання (перескладання) іспиту з метою підвищення оцінки не дозволяється.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Якщо відповідь студента на </w:t>
      </w:r>
      <w:r w:rsidR="008906E4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державному кваліфікаційному </w:t>
      </w:r>
      <w:proofErr w:type="spellStart"/>
      <w:r w:rsidR="008906E4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екзамені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не</w:t>
      </w:r>
      <w:proofErr w:type="spellEnd"/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відповідає вимогам рівня атестації, Екзаменаційна комісія приймає рішення про те, що студент не пройшов атестацію і у протоколі засідання Екзаменаційної комісії йому проставляється оцінка "незадовільно" (0-50 балів). У випадку, якщо студент не з’явився на засідання Екзаменаційної комісії для складання іспитів, то в протоколі зазначається, що він є не атестованим у зв’язку з неявкою на засідання.</w:t>
      </w:r>
    </w:p>
    <w:p w:rsidR="004F31A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Студент, який отримав незадовільну оцінку при складанні </w:t>
      </w:r>
      <w:r w:rsidR="008906E4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державного кваліфікаційного екзамену 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(на випускному курсі), відраховується з університету. Йому видається довідка встановленого зразка.</w:t>
      </w:r>
    </w:p>
    <w:p w:rsidR="00CB11F3" w:rsidRPr="00A25D35" w:rsidRDefault="004F31A3" w:rsidP="00413E1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Студенти, які не склали </w:t>
      </w:r>
      <w:r w:rsidR="008906E4" w:rsidRPr="00A25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державного кваліфікаційного екзамену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мають право на повторну з наступного навчального року атестацію протягом трьох років після відрахування </w:t>
      </w:r>
      <w:r w:rsidR="004B300E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і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 </w:t>
      </w:r>
      <w:r w:rsidR="004B300E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ЗВО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у період роботи, згідно затвердженого графіку Екзам</w:t>
      </w:r>
      <w:r w:rsidR="00810321"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енаційної комісії з відповідної</w:t>
      </w:r>
      <w:r w:rsidRPr="00A25D3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спеціальності. Перелік іспитів визначається за чинним на момент відрахування навчальним планом. Повторно складаються тільки ті іспити, з яких була отримана незадовільна оцінка.</w:t>
      </w:r>
      <w:r w:rsidR="00CB11F3" w:rsidRPr="00A25D35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  <w:lang w:val="uk-UA" w:eastAsia="uk-UA"/>
        </w:rPr>
        <w:br w:type="page"/>
      </w:r>
    </w:p>
    <w:p w:rsidR="004F31A3" w:rsidRPr="00A25D35" w:rsidRDefault="004F31A3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A25D3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lastRenderedPageBreak/>
        <w:t>Зміст програми</w:t>
      </w:r>
    </w:p>
    <w:p w:rsidR="004F31A3" w:rsidRPr="00A25D35" w:rsidRDefault="00E95481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державного кваліфікаційного екзамену</w:t>
      </w:r>
      <w:r w:rsidR="004F31A3" w:rsidRPr="00A25D35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«ҐЕНЕЗА СОЦІАЛЬНОЇ РОБОТИ. технології соціальної роботи В УКРАЇНІ ТА СВІТІ. СОЦІАЛЬНА РОБОТА З РІЗНИМИ КАТЕГОРІЯМИ ОТРИМУВАЧІВ ПОСЛУГ»</w:t>
      </w:r>
    </w:p>
    <w:p w:rsidR="00CE6286" w:rsidRPr="00A25D35" w:rsidRDefault="00CE6286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</w:p>
    <w:p w:rsidR="00CE6286" w:rsidRPr="00A25D35" w:rsidRDefault="00CE6286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Модуль І. ҐЕНЕЗА СОЦІАЛЬНОЇ РОБОТИ</w:t>
      </w:r>
    </w:p>
    <w:p w:rsidR="00E95481" w:rsidRPr="006F4624" w:rsidRDefault="00B9385D" w:rsidP="0024160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1.1. </w:t>
      </w:r>
      <w:r w:rsidR="006F4624" w:rsidRP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Соціальна допомога у стародавніх суспільствах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Елементи соціальної допомоги у Вавилоні, </w:t>
      </w:r>
      <w:proofErr w:type="spellStart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давньомуЄгипті</w:t>
      </w:r>
      <w:proofErr w:type="spellEnd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давньому Китаї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Соціальна допомога у </w:t>
      </w:r>
      <w:r w:rsidR="00E253B8">
        <w:rPr>
          <w:rFonts w:ascii="Times New Roman" w:eastAsia="Calibri" w:hAnsi="Times New Roman" w:cs="Times New Roman"/>
          <w:sz w:val="28"/>
          <w:szCs w:val="28"/>
          <w:lang w:val="uk-UA"/>
        </w:rPr>
        <w:t>стародавніх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Греції та </w:t>
      </w:r>
      <w:proofErr w:type="spellStart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Римі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Релігійні</w:t>
      </w:r>
      <w:proofErr w:type="spellEnd"/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вірування пр</w:t>
      </w:r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благодійність, людинолюбність </w:t>
      </w:r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і вихованн</w:t>
      </w:r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моральних якостей особистості. </w:t>
      </w:r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Соціа</w:t>
      </w:r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льна </w:t>
      </w:r>
      <w:proofErr w:type="spellStart"/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>протопедагогіка</w:t>
      </w:r>
      <w:proofErr w:type="spellEnd"/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традиції </w:t>
      </w:r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 допом</w:t>
      </w:r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оги в осмисленні давньогрецьких </w:t>
      </w:r>
      <w:r w:rsidR="00241606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та давньоримських мислителів</w:t>
      </w:r>
      <w:r w:rsid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 допомоги в давніх іудейських та </w:t>
      </w:r>
      <w:proofErr w:type="spellStart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першиххристиянських</w:t>
      </w:r>
      <w:proofErr w:type="spellEnd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громадах</w:t>
      </w:r>
      <w:r w:rsid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CE6286" w:rsidRPr="00A25D35" w:rsidRDefault="006F07FB" w:rsidP="008843C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1.2. </w:t>
      </w:r>
      <w:r w:rsidR="006F4624" w:rsidRP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Соціальна допо</w:t>
      </w:r>
      <w:r w:rsid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мога у Західній Європі за часів раннього (</w:t>
      </w:r>
      <w:r w:rsidR="006F46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F4624" w:rsidRP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 століття) та класичного (ХІ-Х</w:t>
      </w:r>
      <w:r w:rsidR="006F46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6F4624" w:rsidRPr="006F46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століття)середньовіччя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Соціально-економічний стан населення у середньовіччі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Християнська церква 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суб’єкт </w:t>
      </w:r>
      <w:proofErr w:type="spellStart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соціальноїдопомоги</w:t>
      </w:r>
      <w:proofErr w:type="spellEnd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епоху середньовіччя</w:t>
      </w:r>
      <w:r w:rsidR="006F46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Соціальна функція </w:t>
      </w:r>
      <w:proofErr w:type="spellStart"/>
      <w:r w:rsidR="006F4624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монастирів.</w:t>
      </w:r>
      <w:r w:rsidR="0046231E" w:rsidRPr="0046231E">
        <w:rPr>
          <w:rFonts w:ascii="Times New Roman" w:eastAsia="Calibri" w:hAnsi="Times New Roman" w:cs="Times New Roman"/>
          <w:sz w:val="28"/>
          <w:szCs w:val="28"/>
          <w:lang w:val="uk-UA"/>
        </w:rPr>
        <w:t>Приватні</w:t>
      </w:r>
      <w:proofErr w:type="spellEnd"/>
      <w:r w:rsidR="0046231E" w:rsidRPr="004623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державні форми суспіль</w:t>
      </w:r>
      <w:r w:rsidR="004623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допомоги в середньовічній </w:t>
      </w:r>
      <w:r w:rsidR="0046231E" w:rsidRPr="0046231E">
        <w:rPr>
          <w:rFonts w:ascii="Times New Roman" w:eastAsia="Calibri" w:hAnsi="Times New Roman" w:cs="Times New Roman"/>
          <w:sz w:val="28"/>
          <w:szCs w:val="28"/>
          <w:lang w:val="uk-UA"/>
        </w:rPr>
        <w:t>Європі</w:t>
      </w:r>
      <w:r w:rsidR="004623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E6286" w:rsidRDefault="006F07FB" w:rsidP="009F4F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1.3. </w:t>
      </w:r>
      <w:r w:rsidR="0035370C" w:rsidRPr="003537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Родоплемінні й громадські (общинні) форми допомоги та взаємодопомоги у слов’ян до кінця X </w:t>
      </w:r>
      <w:proofErr w:type="spellStart"/>
      <w:r w:rsidR="0035370C" w:rsidRPr="003537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ст.</w:t>
      </w:r>
      <w:r w:rsidR="00E253B8" w:rsidRPr="00E253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Общинний</w:t>
      </w:r>
      <w:proofErr w:type="spellEnd"/>
      <w:r w:rsidR="00E253B8" w:rsidRPr="00E253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характер життєдіяльності давніх </w:t>
      </w:r>
      <w:proofErr w:type="spellStart"/>
      <w:r w:rsidR="00E253B8" w:rsidRPr="00E253B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слов’ян.</w:t>
      </w:r>
      <w:r w:rsidR="00EC4C3E" w:rsidRPr="00EC4C3E">
        <w:rPr>
          <w:rFonts w:ascii="Times New Roman" w:eastAsia="Calibri" w:hAnsi="Times New Roman" w:cs="Times New Roman"/>
          <w:sz w:val="28"/>
          <w:szCs w:val="28"/>
          <w:lang w:val="uk-UA"/>
        </w:rPr>
        <w:t>Основні</w:t>
      </w:r>
      <w:proofErr w:type="spellEnd"/>
      <w:r w:rsidR="00EC4C3E" w:rsidRPr="00EC4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форми допомоги</w:t>
      </w:r>
      <w:r w:rsidR="00EC4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взаємодопомоги в стародавніх </w:t>
      </w:r>
      <w:r w:rsidR="00EC4C3E" w:rsidRPr="00EC4C3E">
        <w:rPr>
          <w:rFonts w:ascii="Times New Roman" w:eastAsia="Calibri" w:hAnsi="Times New Roman" w:cs="Times New Roman"/>
          <w:sz w:val="28"/>
          <w:szCs w:val="28"/>
          <w:lang w:val="uk-UA"/>
        </w:rPr>
        <w:t>слов’янських громадах</w:t>
      </w:r>
      <w:r w:rsidR="00EC4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F4FA3" w:rsidRPr="009F4FA3">
        <w:rPr>
          <w:rFonts w:ascii="Times New Roman" w:eastAsia="Calibri" w:hAnsi="Times New Roman" w:cs="Times New Roman"/>
          <w:sz w:val="28"/>
          <w:szCs w:val="28"/>
          <w:lang w:val="uk-UA"/>
        </w:rPr>
        <w:t>Культові форми доп</w:t>
      </w:r>
      <w:r w:rsidR="009F4FA3">
        <w:rPr>
          <w:rFonts w:ascii="Times New Roman" w:eastAsia="Calibri" w:hAnsi="Times New Roman" w:cs="Times New Roman"/>
          <w:sz w:val="28"/>
          <w:szCs w:val="28"/>
          <w:lang w:val="uk-UA"/>
        </w:rPr>
        <w:t>омоги та підтримки.</w:t>
      </w:r>
      <w:r w:rsidR="009F4FA3" w:rsidRPr="009F4F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Общинно-родові форми допомоги й захисту</w:t>
      </w:r>
      <w:r w:rsidR="009F4F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 роду, сім’ї, поселення.  </w:t>
      </w:r>
      <w:r w:rsidR="009F4FA3" w:rsidRPr="009F4FA3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Господарські форми допомоги та взаємодопомоги</w:t>
      </w:r>
      <w:r w:rsidR="009F4F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5370C" w:rsidRPr="0035370C">
        <w:rPr>
          <w:rFonts w:ascii="Times New Roman" w:eastAsia="Calibri" w:hAnsi="Times New Roman" w:cs="Times New Roman"/>
          <w:sz w:val="28"/>
          <w:szCs w:val="28"/>
          <w:lang w:val="uk-UA"/>
        </w:rPr>
        <w:t>Реконструкція організації соціального захисту у слов’ян у</w:t>
      </w:r>
      <w:r w:rsidR="003537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5370C" w:rsidRPr="0035370C">
        <w:rPr>
          <w:rFonts w:ascii="Times New Roman" w:eastAsia="Calibri" w:hAnsi="Times New Roman" w:cs="Times New Roman"/>
          <w:sz w:val="28"/>
          <w:szCs w:val="28"/>
          <w:lang w:val="uk-UA"/>
        </w:rPr>
        <w:t>І-Х століттях</w:t>
      </w:r>
      <w:r w:rsidR="003537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01128" w:rsidRDefault="00801128" w:rsidP="006B6BB6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9361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1.4.</w:t>
      </w:r>
      <w:r w:rsidR="00171CCE" w:rsidRP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Практика соціаль</w:t>
      </w:r>
      <w:r w:rsidR="006B6B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ної допомоги в Київській Русі (</w:t>
      </w:r>
      <w:r w:rsidR="00171CCE" w:rsidRP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171CCE" w:rsidRPr="00171CCE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="00171CCE" w:rsidRP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ХІІ</w:t>
      </w:r>
      <w:r w:rsidR="00147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  <w:r w:rsidR="00171CCE" w:rsidRP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століття)</w:t>
      </w:r>
      <w:r w:rsid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171CCE" w:rsidRPr="00171C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теорії і практики суспільної допомоги</w:t>
      </w:r>
      <w:r w:rsidR="00171CCE" w:rsidRPr="00171C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171CCE" w:rsidRPr="00171C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Княже піклування та церковно-монастирська </w:t>
      </w:r>
      <w:proofErr w:type="spellStart"/>
      <w:r w:rsidR="00171CCE" w:rsidRPr="00171CCE">
        <w:rPr>
          <w:rFonts w:ascii="Times New Roman" w:eastAsia="Calibri" w:hAnsi="Times New Roman" w:cs="Times New Roman"/>
          <w:sz w:val="28"/>
          <w:szCs w:val="28"/>
          <w:lang w:val="uk-UA"/>
        </w:rPr>
        <w:t>системаблагодійництва</w:t>
      </w:r>
      <w:proofErr w:type="spellEnd"/>
      <w:r w:rsidR="00171CCE" w:rsidRPr="00171C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6B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підтримки нужденних </w:t>
      </w:r>
      <w:r w:rsidR="00171CCE" w:rsidRPr="00171C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Давньоруській </w:t>
      </w:r>
      <w:proofErr w:type="spellStart"/>
      <w:r w:rsidR="00171CCE" w:rsidRPr="00171CCE">
        <w:rPr>
          <w:rFonts w:ascii="Times New Roman" w:eastAsia="Calibri" w:hAnsi="Times New Roman" w:cs="Times New Roman"/>
          <w:sz w:val="28"/>
          <w:szCs w:val="28"/>
          <w:lang w:val="uk-UA"/>
        </w:rPr>
        <w:t>державі</w:t>
      </w:r>
      <w:r w:rsidR="00171C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Вплив</w:t>
      </w:r>
      <w:proofErr w:type="spellEnd"/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хрещення Руси на модель соціального захисту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аселення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Початки християнської б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лагодійності за правління князя 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Володимира Великого (з 980 по 1015 рр.)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Соціальний захис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 за князів Ярослава Мудрого та </w:t>
      </w:r>
      <w:r w:rsidR="006B6BB6" w:rsidRP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Володимира Мономаха</w:t>
      </w:r>
      <w:r w:rsidR="006B6B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71CCE" w:rsidRPr="00171C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Християнське бачення суспільної допомоги в літературі і звичаях давньоруської держави.“Теорія милосердя” в розумінні давньоруських літописців.</w:t>
      </w:r>
      <w:r w:rsidR="0014731F" w:rsidRPr="001473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Церковно-монастирська модель благодійності</w:t>
      </w:r>
      <w:r w:rsidR="001473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027D0" w:rsidRDefault="004A0654" w:rsidP="00F027D0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F7C9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1.5. </w:t>
      </w:r>
      <w:r w:rsidR="007D13FD" w:rsidRPr="007D13F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Церковна, державна</w:t>
      </w:r>
      <w:r w:rsidR="007D13F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, світська соціальна допомога в </w:t>
      </w:r>
      <w:r w:rsidR="00A20A2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XIV – </w:t>
      </w:r>
      <w:r w:rsidR="007D13FD" w:rsidRPr="007D13F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першій половині XVII ст</w:t>
      </w:r>
      <w:r w:rsidR="007D13F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7D13FD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Розвиток монастирської системи допомоги та </w:t>
      </w:r>
      <w:r w:rsidR="007D13FD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підтримкинужденних</w:t>
      </w:r>
      <w:r w:rsid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7D13FD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Формування державної системи захисту</w:t>
      </w:r>
      <w:r w:rsid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60042" w:rsidRPr="00360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 в соціальному п</w:t>
      </w:r>
      <w:r w:rsidR="00360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іклуванні країн Західної Європи. </w:t>
      </w:r>
      <w:r w:rsidR="007D13FD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Виникнення приватної благодійності</w:t>
      </w:r>
      <w:r w:rsid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027D0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Основні тенденції в царині соціальної р</w:t>
      </w:r>
      <w:r w:rsid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оботи в Західній </w:t>
      </w:r>
      <w:r w:rsidR="00F027D0" w:rsidRP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 Центральній Європі.</w:t>
      </w:r>
    </w:p>
    <w:p w:rsidR="00096CBE" w:rsidRPr="007D13FD" w:rsidRDefault="00360042" w:rsidP="00F027D0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60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Особливості соціальної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допомоги на українських землях </w:t>
      </w:r>
      <w:r w:rsidRPr="00360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ХVІ – ХVІІ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</w:t>
      </w:r>
      <w:r w:rsidR="007D13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F027D0" w:rsidRP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</w:t>
      </w:r>
      <w:r w:rsid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льний захист за часів козаччини. </w:t>
      </w:r>
      <w:r w:rsidR="00F027D0" w:rsidRP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Виникнення приватної благодійності</w:t>
      </w:r>
      <w:r w:rsid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F027D0" w:rsidRP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робота в тогочасній Україні</w:t>
      </w:r>
      <w:r w:rsidR="00F027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5370C" w:rsidRDefault="00C6778D" w:rsidP="00C6778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77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1.6. Державна опіка у другій половині XVII – першій половині XIX </w:t>
      </w:r>
      <w:proofErr w:type="spellStart"/>
      <w:r w:rsidRPr="00C677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століть.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Утвердження</w:t>
      </w:r>
      <w:proofErr w:type="spellEnd"/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но-адміністративних підходів до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суспільної та приватної опіки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Приватна доброчинність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Основні напрямки суспільної опіки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Вплив епохи Просвітництва на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деологію та практику соціальної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роботи в Західн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 Європі. Соціально-економічне </w:t>
      </w:r>
      <w:r w:rsidRPr="00C6778D">
        <w:rPr>
          <w:rFonts w:ascii="Times New Roman" w:eastAsia="Calibri" w:hAnsi="Times New Roman" w:cs="Times New Roman"/>
          <w:sz w:val="28"/>
          <w:szCs w:val="28"/>
          <w:lang w:val="uk-UA"/>
        </w:rPr>
        <w:t>становище робітників і перші фабричні закони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6029D" w:rsidRDefault="00B6029D" w:rsidP="00FA263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22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1.7. </w:t>
      </w:r>
      <w:r w:rsidR="009F22C6" w:rsidRPr="009F22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Система соціальної допомоги у ХVІІІ – І пол. ХІХ </w:t>
      </w:r>
      <w:proofErr w:type="spellStart"/>
      <w:r w:rsidR="009F22C6" w:rsidRPr="009F22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ст.</w:t>
      </w:r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>Причини</w:t>
      </w:r>
      <w:proofErr w:type="spellEnd"/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реформування системи </w:t>
      </w:r>
      <w:r w:rsidR="00FA26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соціальної допомоги в Європі та Америці. </w:t>
      </w:r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>Влада в країнах Заходу</w:t>
      </w:r>
      <w:r w:rsidR="00FA26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суб’єкт соціальної допомоги. </w:t>
      </w:r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>Церковне та світське благодійництво в Європі та Америці</w:t>
      </w:r>
      <w:r w:rsidR="00FA26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Суспільне піклування на українських землях в умовах </w:t>
      </w:r>
      <w:proofErr w:type="spellStart"/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>перебуванняв</w:t>
      </w:r>
      <w:proofErr w:type="spellEnd"/>
      <w:r w:rsidR="009F22C6" w:rsidRPr="009F22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складі Російської та Австро-Угорської імперій</w:t>
      </w:r>
      <w:r w:rsidR="00FA263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F1148" w:rsidRPr="008843C8" w:rsidRDefault="009637EB" w:rsidP="00AF11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1.8. П</w:t>
      </w:r>
      <w:r w:rsidR="00AF584F" w:rsidRPr="00AF5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еріод становлення соціальної роботи як окремого виду професійної діяльності (ІІ</w:t>
      </w:r>
      <w:r w:rsidR="009C4C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пол.</w:t>
      </w:r>
      <w:r w:rsidR="00AF584F" w:rsidRPr="00AF5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ХІХ – поч. ХХ ст</w:t>
      </w:r>
      <w:r w:rsidR="009C4C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AF584F" w:rsidRPr="00AF5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proofErr w:type="spellStart"/>
      <w:r w:rsidR="00AF584F" w:rsidRPr="00AF58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Передумови</w:t>
      </w:r>
      <w:proofErr w:type="spellEnd"/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перших професійних установ </w:t>
      </w:r>
      <w:proofErr w:type="spellStart"/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</w:t>
      </w:r>
      <w:r w:rsidR="00B02EC8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  <w:proofErr w:type="spellEnd"/>
      <w:r w:rsidR="00B02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науково-пр</w:t>
      </w:r>
      <w:r w:rsidR="00B02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актичних підходів до здійснення соціальної роботи. </w:t>
      </w:r>
      <w:r w:rsidR="00B02EC8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Зародження соціального с</w:t>
      </w:r>
      <w:r w:rsidR="00B02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трахування і «карцерна» система </w:t>
      </w:r>
      <w:r w:rsidR="00B02EC8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і суспільної опіки в Західній Європі та </w:t>
      </w:r>
      <w:proofErr w:type="spellStart"/>
      <w:r w:rsidR="00B02EC8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США.Виникнення</w:t>
      </w:r>
      <w:proofErr w:type="spellEnd"/>
      <w:r w:rsidR="00B02EC8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роботи як фахової діяльності</w:t>
      </w:r>
      <w:r w:rsidR="00B02E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F1148" w:rsidRPr="008843C8">
        <w:rPr>
          <w:rFonts w:ascii="Times New Roman" w:eastAsia="Calibri" w:hAnsi="Times New Roman" w:cs="Times New Roman"/>
          <w:sz w:val="28"/>
          <w:szCs w:val="28"/>
          <w:lang w:val="uk-UA"/>
        </w:rPr>
        <w:t>Науково-дослідні традиції в соціальній роботі</w:t>
      </w:r>
      <w:r w:rsidR="00AF1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AF1148" w:rsidRPr="008843C8">
        <w:rPr>
          <w:rFonts w:ascii="Times New Roman" w:eastAsia="Calibri" w:hAnsi="Times New Roman" w:cs="Times New Roman"/>
          <w:sz w:val="28"/>
          <w:szCs w:val="28"/>
          <w:lang w:val="uk-UA"/>
        </w:rPr>
        <w:t>Професія соціального працівника: сучасні вимоги</w:t>
      </w:r>
    </w:p>
    <w:p w:rsidR="0035370C" w:rsidRDefault="009637EB" w:rsidP="006321B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Вплив російськи</w:t>
      </w:r>
      <w:r w:rsidR="00450AB2">
        <w:rPr>
          <w:rFonts w:ascii="Times New Roman" w:eastAsia="Calibri" w:hAnsi="Times New Roman" w:cs="Times New Roman"/>
          <w:sz w:val="28"/>
          <w:szCs w:val="28"/>
          <w:lang w:val="uk-UA"/>
        </w:rPr>
        <w:t>х реформ 60-70-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років XIX ст. 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на розвиток державної і суспільної опіки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Сільська і волосна опіка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Міська система допомоги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Церковно-парафіяльна</w:t>
      </w:r>
      <w:proofErr w:type="spellEnd"/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приватна опіка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соціальної опіки в Україні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321B9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Соціальне піклування в </w:t>
      </w:r>
      <w:proofErr w:type="spellStart"/>
      <w:r w:rsidR="006321B9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>підросійській</w:t>
      </w:r>
      <w:proofErr w:type="spellEnd"/>
      <w:r w:rsidR="006321B9" w:rsidRPr="009637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 та Галичині</w:t>
      </w:r>
      <w:r w:rsidR="00632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66B02" w:rsidRDefault="002C39F0" w:rsidP="00E66B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7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1.9. </w:t>
      </w:r>
      <w:r w:rsidR="00DE35BE" w:rsidRPr="008C7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та розвиток сучасної системи соціальної роботи (30-ті роки ХХ ст. – поч. ХХІ ст</w:t>
      </w:r>
      <w:r w:rsidR="00486C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E35BE" w:rsidRPr="008C7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proofErr w:type="spellStart"/>
      <w:r w:rsidR="00DE35BE" w:rsidRPr="008C70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Розвиток</w:t>
      </w:r>
      <w:proofErr w:type="spellEnd"/>
      <w:r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методі</w:t>
      </w:r>
      <w:r w:rsidR="008C700E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соціальної роботи за кордоном. </w:t>
      </w:r>
      <w:r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Радянська система соціального забезпечення населення (1918 –</w:t>
      </w:r>
      <w:r w:rsidR="00486C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1991 рр.). 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Державне соціальне забезпечення </w:t>
      </w:r>
      <w:proofErr w:type="spellStart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уколишньому</w:t>
      </w:r>
      <w:proofErr w:type="spellEnd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СРСР</w:t>
      </w:r>
      <w:r w:rsidR="00486C8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Перші</w:t>
      </w:r>
      <w:proofErr w:type="spellEnd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кроки у формуванні системи </w:t>
      </w:r>
      <w:proofErr w:type="spellStart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соціальногозабезпечення</w:t>
      </w:r>
      <w:proofErr w:type="spellEnd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колишньому СРСР</w:t>
      </w:r>
      <w:r w:rsidR="00D163C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Соціальна політика стосовно селянства</w:t>
      </w:r>
      <w:r w:rsidR="00D163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Завершення формування системи </w:t>
      </w:r>
      <w:proofErr w:type="spellStart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соціальногозабезпечення</w:t>
      </w:r>
      <w:proofErr w:type="spellEnd"/>
      <w:r w:rsidR="00D163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Голодомор в Україні 1946-1947 рр</w:t>
      </w:r>
      <w:r w:rsidR="00D163CF">
        <w:rPr>
          <w:rFonts w:ascii="Times New Roman" w:eastAsia="Calibri" w:hAnsi="Times New Roman" w:cs="Times New Roman"/>
          <w:sz w:val="28"/>
          <w:szCs w:val="28"/>
          <w:lang w:val="uk-UA"/>
        </w:rPr>
        <w:t>. Система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 забезпечення в 1950-1991 рр</w:t>
      </w:r>
      <w:r w:rsidR="00E66B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A2567" w:rsidRPr="008C700E" w:rsidRDefault="00E66B02" w:rsidP="00DB403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6B0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1.10. </w:t>
      </w:r>
      <w:r w:rsidR="000469C0" w:rsidRPr="00E66B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</w:t>
      </w:r>
      <w:r w:rsidRPr="00E66B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льна робота у незалежній Україні(кінець ХХ – початок ХХІ ст.)</w:t>
      </w:r>
      <w:proofErr w:type="spellStart"/>
      <w:r w:rsidRPr="00E66B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Соціально-економічна</w:t>
      </w:r>
      <w:proofErr w:type="spellEnd"/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ситуація в Україні у кінці 80-х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90-ті роки</w:t>
      </w:r>
      <w:r w:rsidR="000469C0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XX 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системи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оціального захисту в Україні за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нових політико-ідеоло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гічних та соціально-економічних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умов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Соціальне обслуговування населення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Соціальні служби для молоді та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Державна служба зайнятості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Недержавні організації соціальної 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соціальній роботі</w:t>
      </w:r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Великий митрополит </w:t>
      </w:r>
      <w:proofErr w:type="spellStart"/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>Андрей</w:t>
      </w:r>
      <w:proofErr w:type="spellEnd"/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Шептицький –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великий благодійник</w:t>
      </w:r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Біографічна довідка. 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Громадська та благодійн</w:t>
      </w:r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діяльність Митрополита </w:t>
      </w:r>
      <w:proofErr w:type="spellStart"/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>Андрея</w:t>
      </w:r>
      <w:r w:rsidR="00CA2567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Шептицького</w:t>
      </w:r>
      <w:proofErr w:type="spellEnd"/>
      <w:r w:rsidR="00DB40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5370C" w:rsidRPr="008C700E" w:rsidRDefault="0035370C" w:rsidP="00353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2CCC" w:rsidRPr="00A25D35" w:rsidRDefault="00B22CCC" w:rsidP="00353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6286" w:rsidRPr="00A25D35" w:rsidRDefault="00CE6286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Модуль ІІ. технології соціальної роботи В УКРАЇНІ ТА СВІТІ.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2.1. Технологічні аспекти соціальної діяльності.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особливості технологій соціальної діяльності. Поняття соціальної технології, класифікація соціальних технологій. Особливості технологій. Етапи соціальних технологій.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методів та форм соціальної роботи. Процес вибору та реалізації соціальної технології.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2.2. Діагностична робота фахівця з соціальної роботи.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Оцінка потреб та можливостей клієнта як основа соціальної роботи. Принципи реалізації оцінки потреб та можливостей клієнта: об’єктивності, верифікації, конфіденційності, систематичності,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клієнтоцентризму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. Етапи процесу оцінки: початковий етап, підбір і аналіз даних про соціальну ситуацію, аналіз результатів оцінки та постановка соціального діагнозу, визначення проблем та потреб клієнта.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Система методів соціальної діагностики. Особливості діагностики особистості. Методика вивчення сім’ї. Методи та напрямки дослідження групи. Вимоги до застосування методів соціальної діагностики. </w:t>
      </w:r>
    </w:p>
    <w:p w:rsidR="00771CD3" w:rsidRPr="00771CD3" w:rsidRDefault="00771CD3" w:rsidP="00771C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2.3. Технології </w:t>
      </w:r>
      <w:proofErr w:type="spellStart"/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цілепокладання</w:t>
      </w:r>
      <w:proofErr w:type="spellEnd"/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і планування у соціальній роботі.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 та етапи технології </w:t>
      </w:r>
      <w:proofErr w:type="spellStart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цілепокладання</w:t>
      </w:r>
      <w:proofErr w:type="spellEnd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Рівні </w:t>
      </w:r>
      <w:proofErr w:type="spellStart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цілепокладання</w:t>
      </w:r>
      <w:proofErr w:type="spellEnd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Принципи </w:t>
      </w:r>
      <w:proofErr w:type="spellStart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цілепокладання.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як ефективна умова роботи з клієнтом. Поняття індивідуальний план. Мета і завдання індивідуального плану. Методика складання документу. Основні компоненти індивідуального плану роботи з клієнтом </w:t>
      </w:r>
    </w:p>
    <w:p w:rsidR="00771CD3" w:rsidRPr="00771CD3" w:rsidRDefault="00771CD3" w:rsidP="00771CD3">
      <w:pPr>
        <w:widowControl w:val="0"/>
        <w:tabs>
          <w:tab w:val="left" w:pos="3261"/>
          <w:tab w:val="left" w:pos="3402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2.4. </w:t>
      </w:r>
      <w:r w:rsidRPr="00771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Технології прогнозування й моделювання в соціальній роботі.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Соціальне передбачення і прогнозування в технологіях соціальної роботи. Моделювання як технологія соціально-педагогічної роботи.</w:t>
      </w:r>
    </w:p>
    <w:p w:rsidR="00771CD3" w:rsidRPr="00771CD3" w:rsidRDefault="00771CD3" w:rsidP="00771C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2.5. Технологія проектування в соціальній роботі.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Соціальне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проектування в технологіях соціальної роботи. Характеристика проектування. Поняття проекту. Види проектів. Особливості соціального проекту. Технологія розробки соціального проекту. Методи соціального проектування.</w:t>
      </w:r>
    </w:p>
    <w:p w:rsidR="00771CD3" w:rsidRPr="00771CD3" w:rsidRDefault="00771CD3" w:rsidP="00771CD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2.6. </w:t>
      </w:r>
      <w:r w:rsidRPr="00771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Технології соціального захисту населення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категорії "соціальний захист". Принципи, основна, мета, структурні елементи, рівні соціального захисту. Органи соціального захисту та їх функції. Основні завдання системи соціального захисту. Методи і технології соціального захисту (підтримки) населення в сучасних умовах.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2.7. Технологія соціальної адаптації.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Зміст соціальної адаптації. Державний стандарт соціальної адаптації. Загальні підходи щодо організації надання соціальної послуги. Визначення індивідуальних потреб отримувача соціальної послуги. Місце і строки надання соціальної послуги. Укладання договору про надання соціальної послуги.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2.8. Терапевтичні технології у соціальній роботі.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Поняття «соціальна терапія». Рівні реалізації технології терапії. Соціальне «лікування», соціальний захист та соціальний розвиток як функції соціальної терапії. Форми соціальної терапії відповідно до об'єкту дії: індивідуальна, групова, сімейна. Види та методи терапевтичного впливу в практиці соціально-педагогічної роботи: трудотерапія, терапії самовиховання, ігрова та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та ін. Комбінація арт-терапії з іншими формами терапії творчістю.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2.9. Технології соціальної корекції.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корекція: сутність поняття. Основні функції корекції: відновлювальна, компенсаційна, стимулююча, виправна. Цільова аудиторія, що потребує соціальної корекції. Методи та форми реалізації технологій соціальної корекції.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2.10. Сутність технологій соціальної реабілітації.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Поняття «соціальна реабілітація». Принципи здійснення соціальної реабілітації. Види реабілітації: стихійна та організована, медична, психологічна, педагогічна та ін. Категорії населення, що потребують реабілітації. Основні види застосування соціально-педагогічної технології реабілітації. Етапи реабілітаційної діяльності фахівців. Індивідуальна комплексна програма як технологія соціальної реабілітації. Система напрямків індивідуальної комплексної програми соціальної реабілітації: соціально-побутовий,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медико-фізіологічний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медико-психологічний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, психолого-педагогічний, соціально-трудовий. Методика розробки комплексної програми реабілітації.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2.11. Особливості технології соціальної профілактики.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«соціальна профілактика». Об’єкти та суб’єкти соціальної профілактики. Зміст профілактичної роботи у діяльності соціального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працівника. Типи (первинна, вторинна та третинна) та рівні (загальнодержавний, спеціальний, індивідуальний) реалізації соціальної профілактики. Форми та методи соціальної профілактики. </w:t>
      </w:r>
    </w:p>
    <w:p w:rsidR="00771CD3" w:rsidRPr="00771CD3" w:rsidRDefault="00771CD3" w:rsidP="00771CD3">
      <w:pPr>
        <w:widowControl w:val="0"/>
        <w:shd w:val="clear" w:color="auto" w:fill="FFFFFF"/>
        <w:tabs>
          <w:tab w:val="left" w:pos="298"/>
          <w:tab w:val="left" w:leader="dot" w:pos="5674"/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2.12. Технології соціального консультування.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поняття «консультування». Державний стандарт соціальної послуги консультування. Мета, завдання та особливості проведення консультацій. Класифікація консультацій за об'єктом дії, за характером та змістом обговорюваних і вирішуваних з клієнтом проблем, за цільовою установкою клієнта, за напрямом консультування. Умови та етапи проведення соціального консультування. Індивідуальна консультативна бесіда та методика її проведення.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Соціально-педагогічні технології сімейного консультування</w:t>
      </w:r>
      <w:r w:rsidRPr="00771CD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Консультування по телефону як різновид соціально-педагогічної </w:t>
      </w:r>
      <w:proofErr w:type="spellStart"/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телефонного консультування. Характерологічні особливості інших методів консультування: регламентування, нормування, інструктування, приклад, наслідування, заохочення, переконання, критика та ін.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2.13. Технологія соціального посередництва.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соціального посередництва. Державного стандарту соціальної послуги представництва інтересів. Форми соціального посередництва. Технології соціального посередництва у вирішенні правових, побутових проблем клієнтів. Технології посередництва у наданні необхідної допомоги і підтримки клієнтів.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2.14. Технологія медіації у соціальній роботі.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посередництва у вирішенні міжособистісних, сімейних конфліктів. Державний стандарт соціальної послуги посередництва (медіації). Загальні підходи до організації та надання соціальної послуги медіації. Принципи та правила медіації. Етапи реалізації технології медіації.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2.15. </w:t>
      </w:r>
      <w:r w:rsidRPr="00771C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Технологія організації соціального патронажу.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Поняття та види соціального патронажу</w:t>
      </w:r>
      <w:r w:rsidRPr="00771CD3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uk-UA" w:eastAsia="ru-RU"/>
        </w:rPr>
        <w:t xml:space="preserve">. Етапи реалізації соціального патронажу.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патронажу </w:t>
      </w:r>
      <w:r w:rsidRPr="00771CD3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ru-RU"/>
        </w:rPr>
        <w:t>сім'ї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дітей. Методи реалізації соціального патронажу.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супровід як технологія соціальної роботи: зміст, завдання, етапи, принципи. Раннє втручання як інноваційна технологія соціальної роботи. </w:t>
      </w:r>
      <w:r w:rsidRPr="0077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Соціальне обслуговування: сутність, зміст, функції, принципи.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2.16. Технологія ведення випадку (</w:t>
      </w:r>
      <w:proofErr w:type="spellStart"/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casemanagement</w:t>
      </w:r>
      <w:proofErr w:type="spellEnd"/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).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>Суть технології ведення випадку (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casemanagement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). Мета та завдання технології. Особливості здійснення та алгоритм технології ведення випадку. Державний стандарт соціального супроводу сімей (осіб), які перебувають у складних життєвих обставинах.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2.17. Екстрена допомога у соціальній роботі. 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Поняття, зміст та завдання екстреної допомоги. Державний стандарт соціальної послуги кризового та екстреного втручання. Зміст та основні задачі оцінки кризової ситуації отримувача соціальної послуги. Правила та перестороги консультування клієнтів із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суїцидальною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поведінкою. Міжнародна федерація служб невідкладної телефонної допомоги: історія, задачі, правила, принципи роботи. Психічні реакції людини на екстремальні обставини (уточніть види обставин): зміни мовлення, рухів, змісту повідомлень. Зв’язок змісту екстремальної події з особливостями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психотравмуючих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переживань. Поняття критичної ситуації та переживання у 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підході.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2.18. Особливості соціальної роботи у США.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соціальної роботи в США. Соціальна робота з сім’єю. Специфіка діяльності служб захисту дітей від насильства у сім’ї в США. Соціальна робота в школі. Психолого-педагогічна служба «</w:t>
      </w:r>
      <w:proofErr w:type="spellStart"/>
      <w:r w:rsidRPr="00771CD3">
        <w:rPr>
          <w:rFonts w:ascii="Times New Roman" w:hAnsi="Times New Roman" w:cs="Times New Roman"/>
          <w:sz w:val="28"/>
          <w:szCs w:val="28"/>
          <w:lang w:val="uk-UA"/>
        </w:rPr>
        <w:t>Гайденс</w:t>
      </w:r>
      <w:proofErr w:type="spellEnd"/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». Соціальне обслуговування інвалідів. Соціальне обслуговування мігрантів і біженців. Підготовка соціальних працівників у США.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2.19. Соціальна робота у Канаді.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соціальної роботи в Канаді. Система соціального захисту населення в Канаді. Система служб соціального забезпечення. Соціальне обслуговування інвалідів. Професійна підготовка соціальних працівників. 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2.20.Становлення та особливості соціальної роботи у Великобританії.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робота в школі. Британська технологія сімейного проекту «Мостова сім’я». Соціальна робота з інвалідами. Специфіка та напрями благодійної роботи з вразливими сім’ями. Підготовка кадрів соціальних працівників.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2.21. Соціально-педагогічна робота у Німеччині.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соціально-педагогічної роботи у Німеччині. Діяльність соціальних служб. Соціальна допомога дітям, підліткам і їхнім родинам. Соціальний захист дітей. Соціальний захист населення. Соціальне обслуговування інвалідів. Підготовка кадрів соціальних працівників і соціальних педагогів.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2.22. Соціально-педагогічна робота у Франції.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соціальної роботи. Педагогіка оточуючого середовища. Анімація. Соціальна робота з сім’ями. Соціальне обслуговування інвалідів. Технологія взаємних зобов’язань «Соціальний контракт». Соціальне обслуговування мігрантів і біженців. Підготовка кадрів соціальних працівників.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2.23. Соціальна робота у Швеції.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робота в громаді. Діяльність соціальних служб. Шведський досвід роботи з сім’єю. Соціальна робота з дітьми та молоддю. Підліткові клуби. Участь поштової служби в соціальній допомозі населенню. Підготовка кадрів соціальних працівників.</w:t>
      </w:r>
    </w:p>
    <w:p w:rsidR="00771CD3" w:rsidRPr="00771CD3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2.24. Соціальна політика КНР та Японії.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соціальної політики в КНР. Педагогічні засади родинного виховання в китайській сім’ї. Система освіти та виховання в Китаї. Соціальний захист населення: досвід Японії. Соціальне обслуговування інвалідів у Японії. Підготовка фахівців у Японії.</w:t>
      </w:r>
    </w:p>
    <w:p w:rsidR="00D073C9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D3">
        <w:rPr>
          <w:rFonts w:ascii="Times New Roman" w:hAnsi="Times New Roman" w:cs="Times New Roman"/>
          <w:b/>
          <w:sz w:val="28"/>
          <w:szCs w:val="28"/>
          <w:lang w:val="uk-UA"/>
        </w:rPr>
        <w:t>2.25. Соціально-правова політика в Ізраїлі.</w:t>
      </w:r>
      <w:r w:rsidRPr="00771CD3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Передумови підвищення рівня соціалізації в Ізраїлі. Захист прав дітей. Підготовка соціальних працівників у Ізраїлі.</w:t>
      </w:r>
    </w:p>
    <w:p w:rsidR="00771CD3" w:rsidRPr="00A25D35" w:rsidRDefault="00771CD3" w:rsidP="00771C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1CB" w:rsidRDefault="00FD11CB" w:rsidP="00413E1E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</w:p>
    <w:p w:rsidR="0006237E" w:rsidRPr="00A25D35" w:rsidRDefault="00267BF9" w:rsidP="00413E1E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Модуль ІІІ.</w:t>
      </w:r>
      <w:r w:rsidR="00B1197E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СОЦІАЛЬНА РОБОТА З РІЗНИМИ КАТЕГОРІЯМИ ОТРИМУВАЧІВ ПОСЛУГ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3.1. Соціальна робота з молоддю.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основних проблем сучасної молоді в Україні, їх причини та шляхи вирішення. Напрямки молодіжної політики сучасної української держави, її документальна та інституційна основа. Молодь як суб’єкт соціальної роботи. Категорії молоді, яка потребує соціальної підтримки. Принципи соціальної роботи з молоддю та участь молоді в процесах прийняття рішень.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служби для сім’ї, дітей та молоді: зміст і форми діяльності. Мобільна соціальна робота: зміст та принципи. Форми і методи соціальної роботи з молоддю, яка виходить з-під опіки. Технології соціальної роботи з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дезадаптивною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молоддю. Теоретичні основи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 молодіжному середовищі. Методика організації дозвілля дітей та молоді.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3.2. Соціальна робота з сім’єю.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Сім’я як суб’єкт соціальної роботи. Категорії сімей, які потребують соціальної підтримки. Підходи та принципи соціальної роботи з сім’єю. Сучасні моделі соціальної роботи з сім’єю. Технологія формування відповідального батьківства у роботі з сім’ями.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sz w:val="28"/>
          <w:szCs w:val="28"/>
          <w:lang w:val="uk-UA"/>
        </w:rPr>
        <w:t>Соціальна робота з вразливими сім’ями та дітьми, з сім’ями, які опинилися у складних життєвих обставинах. Соціальна робота з сім’ями, які виховують дітей-сиріт та дітей, позбавлених батьківського піклування. Соціальна робота з сім’єю, яка виховує дитину з обмеженими можливостями.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sz w:val="28"/>
          <w:szCs w:val="28"/>
          <w:lang w:val="uk-UA"/>
        </w:rPr>
        <w:t>3.3. Соціальна робота з дітьми та дорослими, які зазнали насильства в сім’ї.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допомоги особі, яка постраждала від насильства: заклади, етапи, види допомоги, передбаченої законодавством. Компетенції соціальних працівників щодо проведення оцінки у сім’ї (в ситуації підозри насильства). Дії громадських, благодійні та волонтерських організацій у разі звернення щодо ситуації насильства.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3.4. Соціальна робота з людьми з інвалідністю.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Сучасні уявлення про інвалідність. Принципи соціальної роботи з людьми із особливими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потребами. Синдром «інваліда» та його складові – симптоми. Основи етикету у спілкуванні з людьми із особливими потребами. Сутність понять «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» і «реабілітація». Сутність понять «сегрегація», «інтеграція», «інклюзія» стосовно людей з інвалідністю. Незалежне життя людей з інвалідністю як мета соціальної політики і соціальної роботи. Технології роботи з людьми з інвалідністю.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3.5. Соціальна робота з </w:t>
      </w:r>
      <w:proofErr w:type="spellStart"/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алко-</w:t>
      </w:r>
      <w:proofErr w:type="spellEnd"/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та наркозалежними людьми.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Чинники, прояви та процес виникнення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Форми прояву та психологічна сутність процесу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узалежнення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від психотропних речовин. Стадії алкоголізму та наркоманії, їх критерії. Динаміка виникнення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узалежнення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від наркотиків у підлітків та молоді. Складові психологічної готовності до вживання психотропних речовин. Роль сімейного виховання у виникненні особистої схильності до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з питань профілактики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адикцій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та реабілітації осіб у відповідності до цільових груп. Співпраця держави та недержавних організацій у вирішенні проблем профілактики та реабілітації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Діяльність закладів для лікування та соціальної реабілітації осіб, які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узалежнені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від психотропних речовин. Зміст та форми роботи соціального працівника з родинами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алко-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13693">
        <w:rPr>
          <w:rFonts w:ascii="Times New Roman" w:hAnsi="Times New Roman" w:cs="Times New Roman"/>
          <w:sz w:val="28"/>
          <w:szCs w:val="28"/>
          <w:lang w:val="uk-UA"/>
        </w:rPr>
        <w:t>наркозалежнених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3.6. Соціальна робота з </w:t>
      </w:r>
      <w:proofErr w:type="spellStart"/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делінквентними</w:t>
      </w:r>
      <w:proofErr w:type="spellEnd"/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особами.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робота в пенітенціарній системі. Законодавство України про соціально-психологічну службу в пенітенціарній системі. Діяльність соціальних служб у виховних колоніях для неповнолітніх та інших закладах пенітенціарної системи. Структура та функції державної пенітенціарної служби України. Соціально-психологічна характеристика осіб, які скоїли правопорушення. Особливості спілкування соціального працівника, з особами що скоїли правопорушення. Поняття вимушеного спілкування. Застосування методу контактної взаємодії в умовах вимушеного спілкування. Особливості роботи соціального працівника з неповнолітніми правопорушниками та їх батьками. </w:t>
      </w:r>
    </w:p>
    <w:p w:rsidR="00813693" w:rsidRPr="00813693" w:rsidRDefault="00813693" w:rsidP="008136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693">
        <w:rPr>
          <w:rFonts w:ascii="Times New Roman" w:hAnsi="Times New Roman" w:cs="Times New Roman"/>
          <w:sz w:val="28"/>
          <w:szCs w:val="28"/>
          <w:lang w:val="uk-UA"/>
        </w:rPr>
        <w:t>Специфіка діяльності соціального працівника із засудженими та персоналом в пенітенціарних закладах різного рівня безпеки. Специфіка діяльності соціального працівника в пенітенціарних закладах, де утримуються жінки з дітьми. Особливості роботи соціального працівника із засудженими до альтернативних покарань. Специфіка діяльності соціального працівника з особами, які повернулись з місць позбавлення волі.</w:t>
      </w:r>
    </w:p>
    <w:p w:rsidR="00813693" w:rsidRPr="00813693" w:rsidRDefault="00813693" w:rsidP="008136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3.7. Соціальна робота з людьми похилого віку.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Психофізіологічні особливості людей похилого віку. 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Участь людей літнього віку в житті сучасного суспільства.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допомога людям похилого віку. Будинки-інтернати для людей похилого віку. Територіальні центри обслуговування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пенсіонерів та самотніх непрацездатних громадян і відділення соціальної допомоги вдома. Державний стандарт догляду вдома. Державний стандарт денного догляду для людей похилого віку. 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Компетентність соціального працівника в роботі з людьми похилого віку.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leader="dot" w:pos="5515"/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3.8. Соціальна робота з безпритульними </w:t>
      </w:r>
      <w:proofErr w:type="spellStart"/>
      <w:r w:rsidRPr="0081369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людьми.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>Безпритульність</w:t>
      </w:r>
      <w:proofErr w:type="spell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соціальна проблема. Основні причини безпритульності. Вулична робота як технологія надання послуг безпритульним.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leader="dot" w:pos="5515"/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характеристика явища дитячої бездоглядності та безпритульності. </w:t>
      </w:r>
      <w:r w:rsidRPr="00813693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Технології взаємодії суспільних інституцій у процесі здійснення</w:t>
      </w:r>
      <w:r w:rsidRPr="00813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соціально-педагогічної підтримки дітей вулиці.</w:t>
      </w:r>
    </w:p>
    <w:p w:rsidR="00813693" w:rsidRPr="00813693" w:rsidRDefault="00813693" w:rsidP="00813693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3.9. Соціально-педагогічна робота з обдарованими дітьми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. Сутність понять «обдарованість», «обдаровані діти». Моделі обдарованості. Види та ознаки обдарованості. Стратегічні державні документи, що регламентують роботу з обдарованими дітьми. </w:t>
      </w:r>
      <w:r w:rsidRPr="008136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Методи діагностики обдарованої дитини.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Соціально-психологічні проблеми обдарованих дітей. </w:t>
      </w:r>
      <w:r w:rsidRPr="008136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Технологія діяльності з обдарованими дітьми. Структурно-функціональні етапи розвитку творчої особистості. Форми і методи роботи з обдарованими дітьми. Особливості роботи з обдарованими дітьми. Робота з батьками обдарованих дітей.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3.10. Технології соціальної роботи з </w:t>
      </w:r>
      <w:proofErr w:type="spellStart"/>
      <w:r w:rsidRPr="00813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жінками.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Специфіка</w:t>
      </w:r>
      <w:proofErr w:type="spellEnd"/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соціальних проблем жінок. Соціальна робота з жінками у західних країнах. Моделі соціальних служб для жінок у зарубіжних країнах. Соціальне становище жінок в Україні: проблеми жіночої праці, жінка і політика. Правовий аспект соціального захисту жінок. Технології соціальної роботи з жінками в умовах сучасної України.Особливості роботи з жінками, які перебувають у складних життєвих ситуаціях.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3.11. Соціальна робота з ВІЛ-позитивними людьми та їх сім’ями.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Професійні принципи й основні завдання надання соціально-педагогічної та соціальної допомоги ВІЛ-позитивним людям та їхнім сім’ям. Соціально-педагогічний і соціальний супровід ВІЛ-позитивних людей та їх сімей. Моделі профілактики розповсюдження ВІЛ-інфекції.</w:t>
      </w:r>
    </w:p>
    <w:p w:rsidR="00813693" w:rsidRPr="00813693" w:rsidRDefault="00813693" w:rsidP="0081369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3.12. Організація соціальної роботи з жертвами „торгівлі людьми”. </w:t>
      </w:r>
      <w:r w:rsidRPr="0081369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Сутність проблеми торгівлі людьми: види, причини та фактори торгівлі людьми. Торгівля жінками. Торгівля дітьми. Організація соціальної допомоги жертвам </w:t>
      </w:r>
      <w:proofErr w:type="spellStart"/>
      <w:r w:rsidRPr="0081369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„торгівлі</w:t>
      </w:r>
      <w:proofErr w:type="spellEnd"/>
      <w:r w:rsidRPr="0081369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людьми”. Технології соціальної роботи, щодо попередження торгівлі людьми.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3.13. Соціальна робота з мігрантами.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Міграція населення: сутність, стадії, типи (види), основні причини. Біженці і вимушені переселенці. Соціальна робота з мігрантами: напрямки, технології та принципи.Захист трудових мігрантів від зловживань у процесі найму, принципи та технології.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 xml:space="preserve">3.14. Соціальна робота з внутрішньо переміщеними особами. 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Сутність понять «внутрішньо переміщені особи», «внутрішні мігранти». Особливості внутрішньої міграції в Україні в період 2014-2016 років. Соціальні проблеми внутрішньо переміщених осіб із зони військового конфлікту на сході України. 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Рівні вирішення соціальних проблем внутрішньо переміщених осіб із окупованих територій України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Правові засади соціальної роботи з внутрішньо переміщеними особами в Україн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і. </w:t>
      </w:r>
      <w:r w:rsidRPr="00813693">
        <w:rPr>
          <w:rFonts w:ascii="Times New Roman" w:hAnsi="Times New Roman" w:cs="Times New Roman"/>
          <w:sz w:val="28"/>
          <w:szCs w:val="28"/>
          <w:lang w:val="uk-UA"/>
        </w:rPr>
        <w:t>Мета, завдання і змі</w:t>
      </w:r>
      <w:proofErr w:type="gramStart"/>
      <w:r w:rsidRPr="00813693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81369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соціально-педагогічної роботи з дітьми внутрішніх мігрантів у закладах загальної середньої освіти. Соціальна робота з інтеграції внутрішньо переміщених осіб у взаємодії закладів загальної середньої освіти та інституцій соціально-культурного середовища міської громади.</w:t>
      </w:r>
    </w:p>
    <w:p w:rsidR="00813693" w:rsidRPr="00813693" w:rsidRDefault="00813693" w:rsidP="00813693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369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3.15. Соціальна робота з військовослужбовцями та їх сім’ями.</w:t>
      </w:r>
      <w:r w:rsidRPr="008136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Специфіка військової служби. Основні проблеми військових, які повернулися із зони АТО/ООС та їхніх сімей. Головні завдання, засоби та методи соціальної роботи з військовослужбовцями та їх сім’ями, у тому числі й військовими, які повернулися із зони АТО/ООС.</w:t>
      </w:r>
    </w:p>
    <w:p w:rsidR="00E3363C" w:rsidRDefault="00E3363C" w:rsidP="00413E1E">
      <w:pPr>
        <w:widowControl w:val="0"/>
        <w:tabs>
          <w:tab w:val="left" w:pos="1116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1EF5" w:rsidRDefault="00681EF5" w:rsidP="00413E1E">
      <w:pPr>
        <w:widowControl w:val="0"/>
        <w:tabs>
          <w:tab w:val="left" w:pos="1116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385D" w:rsidRDefault="00B9385D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ПИТАННЯ </w:t>
      </w:r>
    </w:p>
    <w:p w:rsidR="00B9385D" w:rsidRDefault="00B9385D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ДО </w:t>
      </w:r>
      <w:r w:rsidRPr="00B9385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Державного кваліфікаційного екзамену</w:t>
      </w:r>
    </w:p>
    <w:p w:rsidR="00285CE0" w:rsidRDefault="00285CE0" w:rsidP="00413E1E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дисципліни</w:t>
      </w:r>
      <w:r w:rsid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575AC1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ҐЕНЕЗА СОЦІАЛЬНОЇ РОБОТИ</w:t>
      </w:r>
      <w:r w:rsid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4F50F9" w:rsidRDefault="004F50F9" w:rsidP="00413E1E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75AC1" w:rsidRDefault="00575AC1" w:rsidP="00575AC1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Теоретичні питання</w:t>
      </w:r>
    </w:p>
    <w:p w:rsidR="00C26D03" w:rsidRDefault="00681EF5" w:rsidP="00681EF5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7546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/>
        </w:rPr>
        <w:t xml:space="preserve">1. </w:t>
      </w:r>
      <w:r w:rsidR="001B7546" w:rsidRPr="001B7546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допомога у стародавніх суспільствах. Ел</w:t>
      </w:r>
      <w:r w:rsidR="001B7546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ементи соціальної допомоги у Вавилоні, </w:t>
      </w:r>
      <w:proofErr w:type="spellStart"/>
      <w:r w:rsidR="001B7546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давньомуЄгипті</w:t>
      </w:r>
      <w:proofErr w:type="spellEnd"/>
      <w:r w:rsidR="001B7546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давньому Китаї</w:t>
      </w:r>
      <w:r w:rsidR="001B75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00709" w:rsidRDefault="001B7546" w:rsidP="0030070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300709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Соціальна допомога у 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>стародавніх</w:t>
      </w:r>
      <w:r w:rsidR="00300709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Греції та </w:t>
      </w:r>
      <w:proofErr w:type="spellStart"/>
      <w:r w:rsidR="00300709" w:rsidRPr="006F4624">
        <w:rPr>
          <w:rFonts w:ascii="Times New Roman" w:eastAsia="Calibri" w:hAnsi="Times New Roman" w:cs="Times New Roman"/>
          <w:sz w:val="28"/>
          <w:szCs w:val="28"/>
          <w:lang w:val="uk-UA"/>
        </w:rPr>
        <w:t>Римі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Релігійні</w:t>
      </w:r>
      <w:proofErr w:type="spellEnd"/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вірування пр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благодійність, людинолюбність </w:t>
      </w:r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і вихованн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моральних якостей особистості. </w:t>
      </w:r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Соціа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льна </w:t>
      </w:r>
      <w:proofErr w:type="spellStart"/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>протопедагогіка</w:t>
      </w:r>
      <w:proofErr w:type="spellEnd"/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традиції </w:t>
      </w:r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 допом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оги в осмисленні давньогрецьких </w:t>
      </w:r>
      <w:r w:rsidR="00300709" w:rsidRPr="00241606">
        <w:rPr>
          <w:rFonts w:ascii="Times New Roman" w:eastAsia="Calibri" w:hAnsi="Times New Roman" w:cs="Times New Roman"/>
          <w:sz w:val="28"/>
          <w:szCs w:val="28"/>
          <w:lang w:val="uk-UA"/>
        </w:rPr>
        <w:t>та давньоримських мислителів</w:t>
      </w:r>
      <w:r w:rsidR="003007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00709" w:rsidRPr="00300709" w:rsidRDefault="00300709" w:rsidP="0030070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300709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допомога у стародавніх суспільствах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00709">
        <w:rPr>
          <w:rFonts w:ascii="Times New Roman" w:eastAsia="Calibri" w:hAnsi="Times New Roman" w:cs="Times New Roman"/>
          <w:sz w:val="28"/>
          <w:szCs w:val="28"/>
          <w:lang w:val="uk-UA"/>
        </w:rPr>
        <w:t>Система допомоги в давніх іудейських та перших християнських громадах</w:t>
      </w:r>
      <w:r w:rsidRPr="003007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:rsidR="00300709" w:rsidRDefault="00300709" w:rsidP="0030070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2A40D8" w:rsidRPr="002A40D8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допомога у Західній Європі за часів раннього (V-Х століття) та класичного (ХІ-ХV століття) середньовіччя. Соціально-економічний стан населення. Християнська церква – головний суб’єкт соціальної допомоги. Соціальна функція монастирів.</w:t>
      </w:r>
    </w:p>
    <w:p w:rsidR="003E4665" w:rsidRDefault="002A40D8" w:rsidP="003E4665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3E4665" w:rsidRPr="003E4665">
        <w:rPr>
          <w:rFonts w:ascii="Times New Roman" w:eastAsia="Calibri" w:hAnsi="Times New Roman" w:cs="Times New Roman"/>
          <w:sz w:val="28"/>
          <w:szCs w:val="28"/>
          <w:lang w:val="uk-UA"/>
        </w:rPr>
        <w:t>Приватні та дер</w:t>
      </w:r>
      <w:r w:rsidR="003E46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жавні форми суспільної допомоги </w:t>
      </w:r>
      <w:r w:rsidR="003E4665" w:rsidRPr="003E4665">
        <w:rPr>
          <w:rFonts w:ascii="Times New Roman" w:eastAsia="Calibri" w:hAnsi="Times New Roman" w:cs="Times New Roman"/>
          <w:sz w:val="28"/>
          <w:szCs w:val="28"/>
          <w:lang w:val="uk-UA"/>
        </w:rPr>
        <w:t>в середньовічній Європі</w:t>
      </w:r>
      <w:r w:rsidR="003E4665">
        <w:rPr>
          <w:rFonts w:ascii="Times New Roman" w:eastAsia="Calibri" w:hAnsi="Times New Roman" w:cs="Times New Roman"/>
          <w:sz w:val="28"/>
          <w:szCs w:val="28"/>
          <w:lang w:val="uk-UA"/>
        </w:rPr>
        <w:t>. Суб’єкти</w:t>
      </w:r>
      <w:r w:rsidR="003E4665" w:rsidRPr="003E46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соціальної допомоги</w:t>
      </w:r>
      <w:r w:rsidR="00F02A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громада, сім’я, </w:t>
      </w:r>
      <w:r w:rsidR="00F02A0D" w:rsidRPr="00F02A0D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професійно-групові об’єднання</w:t>
      </w:r>
      <w:r w:rsidR="00F02A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A40D8" w:rsidRDefault="0081591E" w:rsidP="00642C9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6. </w:t>
      </w:r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Реконструкція організації соціального </w:t>
      </w:r>
      <w:proofErr w:type="spellStart"/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>захистуу</w:t>
      </w:r>
      <w:proofErr w:type="spellEnd"/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слов’ян у </w:t>
      </w:r>
      <w:r w:rsidR="00642C9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42C9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</w:t>
      </w:r>
      <w:proofErr w:type="spellStart"/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>століттях</w:t>
      </w:r>
      <w:r w:rsidR="00642C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>Основні</w:t>
      </w:r>
      <w:proofErr w:type="spellEnd"/>
      <w:r w:rsidR="00642C97" w:rsidRPr="00642C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форми допомоги і взаємодопомоги в стародавніх слов’янських громадах. Культові форми допомоги та підтримки.</w:t>
      </w:r>
    </w:p>
    <w:p w:rsidR="00DC4BDE" w:rsidRDefault="0081591E" w:rsidP="00DC4BD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DC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C4BDE" w:rsidRPr="00DC4BDE">
        <w:rPr>
          <w:rFonts w:ascii="Times New Roman" w:eastAsia="Calibri" w:hAnsi="Times New Roman" w:cs="Times New Roman"/>
          <w:sz w:val="28"/>
          <w:szCs w:val="28"/>
          <w:lang w:val="uk-UA"/>
        </w:rPr>
        <w:t>Общинно-</w:t>
      </w:r>
      <w:r w:rsidR="00DC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родові форми допомоги й захисту </w:t>
      </w:r>
      <w:r w:rsidR="00DC4BDE" w:rsidRPr="00DC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рамках роду, сім’ї, </w:t>
      </w:r>
      <w:proofErr w:type="spellStart"/>
      <w:r w:rsidR="00DC4BDE" w:rsidRPr="00DC4BDE">
        <w:rPr>
          <w:rFonts w:ascii="Times New Roman" w:eastAsia="Calibri" w:hAnsi="Times New Roman" w:cs="Times New Roman"/>
          <w:sz w:val="28"/>
          <w:szCs w:val="28"/>
          <w:lang w:val="uk-UA"/>
        </w:rPr>
        <w:t>поселенняу</w:t>
      </w:r>
      <w:proofErr w:type="spellEnd"/>
      <w:r w:rsidR="00DC4BDE" w:rsidRPr="00DC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слов’ян у VІ-Х століттях. Господарські форми допомоги та взаємодопомоги.</w:t>
      </w:r>
    </w:p>
    <w:p w:rsidR="00432FAD" w:rsidRDefault="0081591E" w:rsidP="0008229C">
      <w:pPr>
        <w:shd w:val="clear" w:color="auto" w:fill="FFFFFF"/>
        <w:spacing w:after="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DC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139AB" w:rsidRPr="00F139AB">
        <w:rPr>
          <w:rFonts w:ascii="Times New Roman" w:eastAsia="Calibri" w:hAnsi="Times New Roman" w:cs="Times New Roman"/>
          <w:sz w:val="28"/>
          <w:szCs w:val="28"/>
          <w:lang w:val="uk-UA"/>
        </w:rPr>
        <w:t>Практика соціальної допомоги в Київській Русі (Х–ХІ століття)</w:t>
      </w:r>
      <w:proofErr w:type="spellStart"/>
      <w:r w:rsidR="00F139AB" w:rsidRPr="00F139A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24A31" w:rsidRPr="00D24A31">
        <w:rPr>
          <w:rFonts w:ascii="Times New Roman" w:eastAsia="Calibri" w:hAnsi="Times New Roman" w:cs="Times New Roman"/>
          <w:sz w:val="28"/>
          <w:szCs w:val="28"/>
          <w:lang w:val="uk-UA"/>
        </w:rPr>
        <w:t>Вплив</w:t>
      </w:r>
      <w:proofErr w:type="spellEnd"/>
      <w:r w:rsidR="00D24A31" w:rsidRPr="00D24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хрещ</w:t>
      </w:r>
      <w:r w:rsidR="00D24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Русі на модель соціального </w:t>
      </w:r>
      <w:r w:rsidR="00D24A31" w:rsidRPr="00D24A31">
        <w:rPr>
          <w:rFonts w:ascii="Times New Roman" w:eastAsia="Calibri" w:hAnsi="Times New Roman" w:cs="Times New Roman"/>
          <w:sz w:val="28"/>
          <w:szCs w:val="28"/>
          <w:lang w:val="uk-UA"/>
        </w:rPr>
        <w:t>захисту населення</w:t>
      </w:r>
      <w:r w:rsidR="00D24A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08229C">
        <w:rPr>
          <w:rFonts w:ascii="Times New Roman" w:eastAsia="Calibri" w:hAnsi="Times New Roman" w:cs="Times New Roman"/>
          <w:sz w:val="28"/>
          <w:szCs w:val="28"/>
          <w:lang w:val="uk-UA"/>
        </w:rPr>
        <w:t>Початки</w:t>
      </w:r>
      <w:r w:rsidR="0008229C" w:rsidRPr="00082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християнс</w:t>
      </w:r>
      <w:r w:rsidR="000822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ької благодійності за правління </w:t>
      </w:r>
      <w:r w:rsidR="0008229C" w:rsidRPr="0008229C">
        <w:rPr>
          <w:rFonts w:ascii="Times New Roman" w:eastAsia="Calibri" w:hAnsi="Times New Roman" w:cs="Times New Roman"/>
          <w:sz w:val="28"/>
          <w:szCs w:val="28"/>
          <w:lang w:val="uk-UA"/>
        </w:rPr>
        <w:t>князя Володимира Великого (з 980 по 1015 рр.)</w:t>
      </w:r>
      <w:r w:rsidR="00AD3A9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21DD2" w:rsidRDefault="0081591E" w:rsidP="0008229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B2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21DD2" w:rsidRPr="00B21DD2">
        <w:rPr>
          <w:rFonts w:ascii="Times New Roman" w:eastAsia="Calibri" w:hAnsi="Times New Roman" w:cs="Times New Roman"/>
          <w:sz w:val="28"/>
          <w:szCs w:val="28"/>
          <w:lang w:val="uk-UA"/>
        </w:rPr>
        <w:t>Княже піклування та церковно-монастирська система благод</w:t>
      </w:r>
      <w:r w:rsidR="00B21DD2">
        <w:rPr>
          <w:rFonts w:ascii="Times New Roman" w:eastAsia="Calibri" w:hAnsi="Times New Roman" w:cs="Times New Roman"/>
          <w:sz w:val="28"/>
          <w:szCs w:val="28"/>
          <w:lang w:val="uk-UA"/>
        </w:rPr>
        <w:t>ійництва і підтримки нужденних у</w:t>
      </w:r>
      <w:r w:rsidR="00B21DD2" w:rsidRPr="00B21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Давньоруській державі</w:t>
      </w:r>
      <w:r w:rsidR="007F7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7F7890" w:rsidRPr="007F7890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7F789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F7890" w:rsidRPr="007F7890">
        <w:rPr>
          <w:rFonts w:ascii="Times New Roman" w:eastAsia="Calibri" w:hAnsi="Times New Roman" w:cs="Times New Roman"/>
          <w:sz w:val="28"/>
          <w:szCs w:val="28"/>
          <w:lang w:val="uk-UA"/>
        </w:rPr>
        <w:t>–ХІ</w:t>
      </w:r>
      <w:r w:rsidR="007F789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F7890" w:rsidRPr="007F7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століттях</w:t>
      </w:r>
      <w:r w:rsidR="007F789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proofErr w:type="spellStart"/>
      <w:r w:rsidR="00B21DD2" w:rsidRPr="00B21D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F7890" w:rsidRPr="007F7890">
        <w:rPr>
          <w:rFonts w:ascii="Times New Roman" w:eastAsia="Calibri" w:hAnsi="Times New Roman" w:cs="Times New Roman"/>
          <w:sz w:val="28"/>
          <w:szCs w:val="28"/>
          <w:lang w:val="uk-UA"/>
        </w:rPr>
        <w:t>Соціальний</w:t>
      </w:r>
      <w:proofErr w:type="spellEnd"/>
      <w:r w:rsidR="007F7890" w:rsidRPr="007F7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захист за князів Ярослава Мудрого та Володимира Мономаха.</w:t>
      </w:r>
    </w:p>
    <w:p w:rsidR="008C50B4" w:rsidRDefault="0081591E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AD3A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415CF" w:rsidRPr="00C415CF">
        <w:rPr>
          <w:rFonts w:ascii="Times New Roman" w:eastAsia="Calibri" w:hAnsi="Times New Roman" w:cs="Times New Roman"/>
          <w:sz w:val="28"/>
          <w:szCs w:val="28"/>
          <w:lang w:val="uk-UA"/>
        </w:rPr>
        <w:t>Церковно-монастирська система благодійності</w:t>
      </w:r>
      <w:r w:rsidR="00C41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 –</w:t>
      </w:r>
      <w:r w:rsidR="00891A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Русі</w:t>
      </w:r>
      <w:r w:rsidR="00432F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432FAD" w:rsidRPr="00F13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Х–ХІ </w:t>
      </w:r>
      <w:proofErr w:type="spellStart"/>
      <w:r w:rsidR="00432FAD" w:rsidRPr="00F139AB">
        <w:rPr>
          <w:rFonts w:ascii="Times New Roman" w:eastAsia="Calibri" w:hAnsi="Times New Roman" w:cs="Times New Roman"/>
          <w:sz w:val="28"/>
          <w:szCs w:val="28"/>
          <w:lang w:val="uk-UA"/>
        </w:rPr>
        <w:t>століття</w:t>
      </w:r>
      <w:r w:rsidR="00432FAD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C415CF" w:rsidRPr="00C415C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2506E">
        <w:rPr>
          <w:rFonts w:ascii="Times New Roman" w:eastAsia="Calibri" w:hAnsi="Times New Roman" w:cs="Times New Roman"/>
          <w:sz w:val="28"/>
          <w:szCs w:val="28"/>
          <w:lang w:val="uk-UA"/>
        </w:rPr>
        <w:t>Ктиторська</w:t>
      </w:r>
      <w:proofErr w:type="spellEnd"/>
      <w:r w:rsidR="005250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монастирська система допомоги. </w:t>
      </w:r>
      <w:r w:rsidR="008C50B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8C50B4" w:rsidRPr="008C50B4">
        <w:rPr>
          <w:rFonts w:ascii="Times New Roman" w:eastAsia="Calibri" w:hAnsi="Times New Roman" w:cs="Times New Roman"/>
          <w:sz w:val="28"/>
          <w:szCs w:val="28"/>
          <w:lang w:val="uk-UA"/>
        </w:rPr>
        <w:t>собливості парафіял</w:t>
      </w:r>
      <w:r w:rsidR="008C50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ьної системи допомоги і захисту </w:t>
      </w:r>
      <w:r w:rsidR="008C50B4" w:rsidRPr="008C50B4">
        <w:rPr>
          <w:rFonts w:ascii="Times New Roman" w:eastAsia="Calibri" w:hAnsi="Times New Roman" w:cs="Times New Roman"/>
          <w:sz w:val="28"/>
          <w:szCs w:val="28"/>
          <w:lang w:val="uk-UA"/>
        </w:rPr>
        <w:t>в Україні-Русі.</w:t>
      </w:r>
    </w:p>
    <w:p w:rsidR="00207331" w:rsidRDefault="0081591E" w:rsidP="001D7E5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207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C2F74" w:rsidRPr="006C2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Зміни в соціальному піклуванні країн Західної </w:t>
      </w:r>
      <w:proofErr w:type="spellStart"/>
      <w:r w:rsidR="006C2F74" w:rsidRPr="006C2F74">
        <w:rPr>
          <w:rFonts w:ascii="Times New Roman" w:eastAsia="Calibri" w:hAnsi="Times New Roman" w:cs="Times New Roman"/>
          <w:sz w:val="28"/>
          <w:szCs w:val="28"/>
          <w:lang w:val="uk-UA"/>
        </w:rPr>
        <w:t>ЄвропиХІV</w:t>
      </w:r>
      <w:proofErr w:type="spellEnd"/>
      <w:r w:rsidR="006C2F74" w:rsidRPr="006C2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ХVІІ ст. </w:t>
      </w:r>
      <w:r w:rsidR="00793AE8" w:rsidRPr="00793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ідей гуманізму </w:t>
      </w:r>
      <w:r w:rsidR="00793AE8">
        <w:rPr>
          <w:rFonts w:ascii="Times New Roman" w:eastAsia="Calibri" w:hAnsi="Times New Roman" w:cs="Times New Roman"/>
          <w:sz w:val="28"/>
          <w:szCs w:val="28"/>
          <w:lang w:val="uk-UA"/>
        </w:rPr>
        <w:t>та формування</w:t>
      </w:r>
      <w:r w:rsidR="00793AE8" w:rsidRPr="00793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нової концепції добродійності.</w:t>
      </w:r>
      <w:r w:rsidR="001D7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Протестантизм і нові підходи</w:t>
      </w:r>
      <w:r w:rsidR="001D7E51" w:rsidRPr="001D7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сфері соціальної </w:t>
      </w:r>
      <w:proofErr w:type="spellStart"/>
      <w:r w:rsidR="001D7E51" w:rsidRPr="001D7E51">
        <w:rPr>
          <w:rFonts w:ascii="Times New Roman" w:eastAsia="Calibri" w:hAnsi="Times New Roman" w:cs="Times New Roman"/>
          <w:sz w:val="28"/>
          <w:szCs w:val="28"/>
          <w:lang w:val="uk-UA"/>
        </w:rPr>
        <w:t>політики</w:t>
      </w:r>
      <w:r w:rsidR="001D7E51">
        <w:rPr>
          <w:rFonts w:ascii="Times New Roman" w:eastAsia="Calibri" w:hAnsi="Times New Roman" w:cs="Times New Roman"/>
          <w:sz w:val="28"/>
          <w:szCs w:val="28"/>
          <w:lang w:val="uk-UA"/>
        </w:rPr>
        <w:t>.Формування</w:t>
      </w:r>
      <w:proofErr w:type="spellEnd"/>
      <w:r w:rsidR="001D7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системи </w:t>
      </w:r>
      <w:r w:rsidR="001D7E51" w:rsidRPr="001D7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державного піклування </w:t>
      </w:r>
      <w:r w:rsidR="00916448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1D7E51" w:rsidRPr="001D7E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підтримки</w:t>
      </w:r>
      <w:r w:rsidR="001D7E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="0060086A" w:rsidRPr="0060086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соціальної допомоги на українських землях у ХVІ – ХVІІ ст. Соціальний захист за часів козаччини. Виникнення приватної благодійності.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13.</w:t>
      </w:r>
      <w:r w:rsidR="00E2135B" w:rsidRPr="00E2135B">
        <w:rPr>
          <w:rFonts w:ascii="Times New Roman" w:eastAsia="Calibri" w:hAnsi="Times New Roman" w:cs="Times New Roman"/>
          <w:sz w:val="28"/>
          <w:szCs w:val="28"/>
          <w:lang w:val="uk-UA"/>
        </w:rPr>
        <w:t>Державна опіка у другій половині XVII – першій половині XIX століть. Утвердження державно-адміністративних підходів до суспільної та приватної опіки. Приватна доброчинність</w:t>
      </w:r>
      <w:r w:rsidR="00900C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її форми</w:t>
      </w:r>
      <w:r w:rsidR="00E2135B" w:rsidRPr="00E213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="00E2135B" w:rsidRPr="00E2135B">
        <w:rPr>
          <w:rFonts w:ascii="Times New Roman" w:eastAsia="Calibri" w:hAnsi="Times New Roman" w:cs="Times New Roman"/>
          <w:sz w:val="28"/>
          <w:szCs w:val="28"/>
          <w:lang w:val="uk-UA"/>
        </w:rPr>
        <w:t>Основні напрямки суспільної опіки</w:t>
      </w:r>
      <w:r w:rsidR="003862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3862AE" w:rsidRPr="003862AE">
        <w:rPr>
          <w:rFonts w:ascii="Times New Roman" w:eastAsia="Calibri" w:hAnsi="Times New Roman" w:cs="Times New Roman"/>
          <w:sz w:val="28"/>
          <w:szCs w:val="28"/>
          <w:lang w:val="uk-UA"/>
        </w:rPr>
        <w:t>ХVІ</w:t>
      </w:r>
      <w:r w:rsidR="003862AE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 w:rsidR="003862AE" w:rsidRPr="003862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</w:t>
      </w:r>
      <w:r w:rsidR="003862AE">
        <w:rPr>
          <w:rFonts w:ascii="Times New Roman" w:eastAsia="Calibri" w:hAnsi="Times New Roman" w:cs="Times New Roman"/>
          <w:sz w:val="28"/>
          <w:szCs w:val="28"/>
          <w:lang w:val="uk-UA"/>
        </w:rPr>
        <w:t>ІХ ст</w:t>
      </w:r>
      <w:r w:rsidR="00E2135B" w:rsidRPr="00E2135B">
        <w:rPr>
          <w:rFonts w:ascii="Times New Roman" w:eastAsia="Calibri" w:hAnsi="Times New Roman" w:cs="Times New Roman"/>
          <w:sz w:val="28"/>
          <w:szCs w:val="28"/>
          <w:lang w:val="uk-UA"/>
        </w:rPr>
        <w:t>. Вплив епохи Просвітництва на ідеологію та практику соціальної роботи в Західній Європі. Соціально-економічне становище робітників і перші фабричні закони.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r w:rsidR="00451B85" w:rsidRPr="00451B85">
        <w:rPr>
          <w:rFonts w:ascii="Times New Roman" w:eastAsia="Calibri" w:hAnsi="Times New Roman" w:cs="Times New Roman"/>
          <w:sz w:val="28"/>
          <w:szCs w:val="28"/>
          <w:lang w:val="uk-UA"/>
        </w:rPr>
        <w:t>Система соціальної допомоги у ХVІІІ – І пол. ХІХ ст. Причини реформування системи соціальної допомоги в Європі та Америці. Влада в країнах Заходу як суб’єкт соціальної допомоги.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16.</w:t>
      </w:r>
      <w:r w:rsidR="00451B85" w:rsidRPr="00451B85">
        <w:rPr>
          <w:rFonts w:ascii="Times New Roman" w:eastAsia="Calibri" w:hAnsi="Times New Roman" w:cs="Times New Roman"/>
          <w:sz w:val="28"/>
          <w:szCs w:val="28"/>
          <w:lang w:val="uk-UA"/>
        </w:rPr>
        <w:t>Церковне та світське благодійництво в Європі та Америці</w:t>
      </w:r>
      <w:r w:rsidR="00451B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XVIIІ – ХІХ </w:t>
      </w:r>
      <w:proofErr w:type="spellStart"/>
      <w:r w:rsidR="00451B85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451B85" w:rsidRPr="00451B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933F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A933F6" w:rsidRPr="00A933F6">
        <w:rPr>
          <w:rFonts w:ascii="Times New Roman" w:eastAsia="Calibri" w:hAnsi="Times New Roman" w:cs="Times New Roman"/>
          <w:sz w:val="28"/>
          <w:szCs w:val="28"/>
          <w:lang w:val="uk-UA"/>
        </w:rPr>
        <w:t>озвиток</w:t>
      </w:r>
      <w:proofErr w:type="spellEnd"/>
      <w:r w:rsidR="00A933F6" w:rsidRPr="00A93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громадянського суспільства в </w:t>
      </w:r>
      <w:proofErr w:type="spellStart"/>
      <w:r w:rsidR="00A933F6" w:rsidRPr="00A933F6">
        <w:rPr>
          <w:rFonts w:ascii="Times New Roman" w:eastAsia="Calibri" w:hAnsi="Times New Roman" w:cs="Times New Roman"/>
          <w:sz w:val="28"/>
          <w:szCs w:val="28"/>
          <w:lang w:val="uk-UA"/>
        </w:rPr>
        <w:t>Європі</w:t>
      </w:r>
      <w:r w:rsidR="008F2997"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proofErr w:type="spellEnd"/>
      <w:r w:rsidR="008F2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</w:t>
      </w:r>
      <w:r w:rsidR="003774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</w:t>
      </w:r>
      <w:r w:rsidR="000C3D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світських і релігійних </w:t>
      </w:r>
      <w:r w:rsidR="0037742D">
        <w:rPr>
          <w:rFonts w:ascii="Times New Roman" w:eastAsia="Calibri" w:hAnsi="Times New Roman" w:cs="Times New Roman"/>
          <w:sz w:val="28"/>
          <w:szCs w:val="28"/>
          <w:lang w:val="uk-UA"/>
        </w:rPr>
        <w:t>благодійних організацій.</w:t>
      </w:r>
    </w:p>
    <w:p w:rsidR="006F3DB2" w:rsidRDefault="006F3DB2" w:rsidP="00F11D8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17.</w:t>
      </w:r>
      <w:r w:rsidR="00F11D89" w:rsidRPr="00F11D89">
        <w:rPr>
          <w:rFonts w:ascii="Times New Roman" w:eastAsia="Calibri" w:hAnsi="Times New Roman" w:cs="Times New Roman"/>
          <w:sz w:val="28"/>
          <w:szCs w:val="28"/>
          <w:lang w:val="uk-UA"/>
        </w:rPr>
        <w:t>Суспільне піклування на українсь</w:t>
      </w:r>
      <w:r w:rsidR="00F11D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ких землях в умовах перебування </w:t>
      </w:r>
      <w:r w:rsidR="00F11D89" w:rsidRPr="00F11D89">
        <w:rPr>
          <w:rFonts w:ascii="Times New Roman" w:eastAsia="Calibri" w:hAnsi="Times New Roman" w:cs="Times New Roman"/>
          <w:sz w:val="28"/>
          <w:szCs w:val="28"/>
          <w:lang w:val="uk-UA"/>
        </w:rPr>
        <w:t>в складі Російської та Австро-Угорської імперій</w:t>
      </w:r>
      <w:r w:rsidR="00A67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="00A67F13" w:rsidRPr="00A67F13">
        <w:rPr>
          <w:rFonts w:ascii="Times New Roman" w:eastAsia="Calibri" w:hAnsi="Times New Roman" w:cs="Times New Roman"/>
          <w:sz w:val="28"/>
          <w:szCs w:val="28"/>
          <w:lang w:val="uk-UA"/>
        </w:rPr>
        <w:t>другій половині XVII ст.</w:t>
      </w:r>
      <w:r w:rsidR="00A67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A67F13" w:rsidRPr="003862AE">
        <w:rPr>
          <w:rFonts w:ascii="Times New Roman" w:eastAsia="Calibri" w:hAnsi="Times New Roman" w:cs="Times New Roman"/>
          <w:sz w:val="28"/>
          <w:szCs w:val="28"/>
          <w:lang w:val="uk-UA"/>
        </w:rPr>
        <w:t>ХVІ</w:t>
      </w:r>
      <w:r w:rsidR="00A67F13">
        <w:rPr>
          <w:rFonts w:ascii="Times New Roman" w:eastAsia="Calibri" w:hAnsi="Times New Roman" w:cs="Times New Roman"/>
          <w:sz w:val="28"/>
          <w:szCs w:val="28"/>
          <w:lang w:val="uk-UA"/>
        </w:rPr>
        <w:t>ІІ ст.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18.</w:t>
      </w:r>
      <w:r w:rsidR="009A168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9A1683" w:rsidRPr="009A1683">
        <w:rPr>
          <w:rFonts w:ascii="Times New Roman" w:eastAsia="Calibri" w:hAnsi="Times New Roman" w:cs="Times New Roman"/>
          <w:sz w:val="28"/>
          <w:szCs w:val="28"/>
          <w:lang w:val="uk-UA"/>
        </w:rPr>
        <w:t>тановлення соціальної роботи як окремого виду професійної діяльності (ІІ пол. ХІХ – поч. ХХ ст.). Передумови створення перших професійних установ соціальної роботи. Формування науково-практичних підходів до здійснення соціальної роботи.</w:t>
      </w:r>
    </w:p>
    <w:p w:rsidR="006F3DB2" w:rsidRDefault="006F3DB2" w:rsidP="00EC418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4E583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65C32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Передумови виникнення </w:t>
      </w:r>
      <w:r w:rsidR="00465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соціальної роботи як </w:t>
      </w:r>
      <w:r w:rsidR="00465C32" w:rsidRPr="00BC7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465C32" w:rsidRPr="00BC762F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</w:t>
      </w:r>
      <w:r w:rsidR="00465C3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65C32">
        <w:rPr>
          <w:rFonts w:ascii="Times New Roman" w:hAnsi="Times New Roman" w:cs="Times New Roman"/>
          <w:sz w:val="28"/>
          <w:szCs w:val="28"/>
          <w:lang w:val="uk-UA"/>
        </w:rPr>
        <w:t>Внесок</w:t>
      </w:r>
      <w:r w:rsidR="00EC4184">
        <w:rPr>
          <w:rFonts w:ascii="Times New Roman" w:eastAsia="Calibri" w:hAnsi="Times New Roman" w:cs="Times New Roman"/>
          <w:sz w:val="28"/>
          <w:szCs w:val="28"/>
          <w:lang w:val="uk-UA"/>
        </w:rPr>
        <w:t>Джейн</w:t>
      </w:r>
      <w:proofErr w:type="spellEnd"/>
      <w:r w:rsidR="00EC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Адамс, </w:t>
      </w:r>
      <w:r w:rsidR="004E58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Мері </w:t>
      </w:r>
      <w:proofErr w:type="spellStart"/>
      <w:r w:rsidR="004E583A">
        <w:rPr>
          <w:rFonts w:ascii="Times New Roman" w:eastAsia="Calibri" w:hAnsi="Times New Roman" w:cs="Times New Roman"/>
          <w:sz w:val="28"/>
          <w:szCs w:val="28"/>
          <w:lang w:val="uk-UA"/>
        </w:rPr>
        <w:t>Річмонд</w:t>
      </w:r>
      <w:proofErr w:type="spellEnd"/>
      <w:r w:rsidR="004E58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E583A">
        <w:rPr>
          <w:rFonts w:ascii="Times New Roman" w:eastAsia="Calibri" w:hAnsi="Times New Roman" w:cs="Times New Roman"/>
          <w:sz w:val="28"/>
          <w:szCs w:val="28"/>
          <w:lang w:val="uk-UA"/>
        </w:rPr>
        <w:t>Аліси</w:t>
      </w:r>
      <w:r w:rsidR="00EC4184" w:rsidRPr="00EC4184">
        <w:rPr>
          <w:rFonts w:ascii="Times New Roman" w:eastAsia="Calibri" w:hAnsi="Times New Roman" w:cs="Times New Roman"/>
          <w:sz w:val="28"/>
          <w:szCs w:val="28"/>
          <w:lang w:val="uk-UA"/>
        </w:rPr>
        <w:t>Саломон</w:t>
      </w:r>
      <w:r w:rsidR="00465C3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465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</w:t>
      </w:r>
      <w:r w:rsidR="00EC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роботи </w:t>
      </w:r>
      <w:r w:rsidR="00BC76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</w:t>
      </w:r>
      <w:r w:rsidR="00465C32">
        <w:rPr>
          <w:rFonts w:ascii="Times New Roman" w:eastAsia="Calibri" w:hAnsi="Times New Roman" w:cs="Times New Roman"/>
          <w:sz w:val="28"/>
          <w:szCs w:val="28"/>
          <w:lang w:val="uk-UA"/>
        </w:rPr>
        <w:t>професії</w:t>
      </w:r>
      <w:r w:rsidR="00BC762F" w:rsidRPr="00BC762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20.</w:t>
      </w:r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Соціальне піклування в </w:t>
      </w:r>
      <w:proofErr w:type="spellStart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>підросійській</w:t>
      </w:r>
      <w:proofErr w:type="spellEnd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 та </w:t>
      </w:r>
      <w:proofErr w:type="spellStart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>Галичині.Вплив</w:t>
      </w:r>
      <w:proofErr w:type="spellEnd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російських реформ 60-70-х років XIX ст. на розвиток державної і суспільної опіки. Сільська і волосна опіка. Міська система допомоги. </w:t>
      </w:r>
      <w:proofErr w:type="spellStart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>Церковно-парафіяльна</w:t>
      </w:r>
      <w:proofErr w:type="spellEnd"/>
      <w:r w:rsidR="00A6274B" w:rsidRPr="00A62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приватна опіка.</w:t>
      </w:r>
    </w:p>
    <w:p w:rsidR="006D7C75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21.</w:t>
      </w:r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Радянська система соціального забезпечення населення (1918 –</w:t>
      </w:r>
      <w:r w:rsidR="00610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1991 рр.). </w:t>
      </w:r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Державне соціальне забезпечення </w:t>
      </w:r>
      <w:proofErr w:type="spellStart"/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уколишньому</w:t>
      </w:r>
      <w:proofErr w:type="spellEnd"/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СРСР</w:t>
      </w:r>
      <w:r w:rsidR="006103A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>Соціальна</w:t>
      </w:r>
      <w:proofErr w:type="spellEnd"/>
      <w:r w:rsidR="006103A9" w:rsidRPr="008C70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політика стосовно селянства</w:t>
      </w:r>
      <w:r w:rsidR="00610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="006D7C75" w:rsidRPr="006D7C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Завершення формування системи соціального </w:t>
      </w:r>
      <w:proofErr w:type="spellStart"/>
      <w:r w:rsidR="006D7C75" w:rsidRPr="006D7C75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забезпечення.Голодомор</w:t>
      </w:r>
      <w:proofErr w:type="spellEnd"/>
      <w:r w:rsidR="006D7C75" w:rsidRPr="006D7C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Україні 1946-1947 рр. Система соціального забезпечення в 1950-1991 рр.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="007C58B0" w:rsidRPr="007C58B0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робота у незалежній Україні. Соціально-економічна ситуація в Україні у кінці 80-х – 90-ті роки XX ст. Формування системи соціального захисту в Україні за нових політико-ідеологічних та соціально-економічних умов.</w:t>
      </w:r>
    </w:p>
    <w:p w:rsidR="006F3DB2" w:rsidRDefault="006F3DB2" w:rsidP="008C50B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="007C6992" w:rsidRPr="007C6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Соціальне обслуговування населення(кінець ХХ – початок ХХІ ст.). Соціальні служби для молоді та дітей. Державна служба зайнятості. Недержавні організації соціальної роботи. </w:t>
      </w:r>
      <w:proofErr w:type="spellStart"/>
      <w:r w:rsidR="007C6992" w:rsidRPr="007C6992">
        <w:rPr>
          <w:rFonts w:ascii="Times New Roman" w:eastAsia="Calibri" w:hAnsi="Times New Roman" w:cs="Times New Roman"/>
          <w:sz w:val="28"/>
          <w:szCs w:val="28"/>
          <w:lang w:val="uk-UA"/>
        </w:rPr>
        <w:t>Волонтерство</w:t>
      </w:r>
      <w:proofErr w:type="spellEnd"/>
      <w:r w:rsidR="007C6992" w:rsidRPr="007C6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соціальній роботі.</w:t>
      </w:r>
    </w:p>
    <w:p w:rsidR="007F7890" w:rsidRDefault="006F3DB2" w:rsidP="00B603F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="00CB65C6" w:rsidRPr="00CB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Великий митрополит </w:t>
      </w:r>
      <w:proofErr w:type="spellStart"/>
      <w:r w:rsidR="00CB65C6" w:rsidRPr="00CB65C6">
        <w:rPr>
          <w:rFonts w:ascii="Times New Roman" w:eastAsia="Calibri" w:hAnsi="Times New Roman" w:cs="Times New Roman"/>
          <w:sz w:val="28"/>
          <w:szCs w:val="28"/>
          <w:lang w:val="uk-UA"/>
        </w:rPr>
        <w:t>Андрей</w:t>
      </w:r>
      <w:proofErr w:type="spellEnd"/>
      <w:r w:rsidR="00CB65C6" w:rsidRPr="00CB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Шептицький – великий благодійник. Біографічна довідка. Громадська та благодійна діяльність Митрополита </w:t>
      </w:r>
      <w:proofErr w:type="spellStart"/>
      <w:r w:rsidR="00CB65C6" w:rsidRPr="00CB65C6">
        <w:rPr>
          <w:rFonts w:ascii="Times New Roman" w:eastAsia="Calibri" w:hAnsi="Times New Roman" w:cs="Times New Roman"/>
          <w:sz w:val="28"/>
          <w:szCs w:val="28"/>
          <w:lang w:val="uk-UA"/>
        </w:rPr>
        <w:t>Андрея</w:t>
      </w:r>
      <w:proofErr w:type="spellEnd"/>
      <w:r w:rsidR="00CB65C6" w:rsidRPr="00CB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Шептицького.</w:t>
      </w:r>
    </w:p>
    <w:p w:rsidR="00DC4BDE" w:rsidRDefault="00DC4BDE" w:rsidP="00DC4BD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4BDE" w:rsidRDefault="00DC4BDE" w:rsidP="00DC4BD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5CE0" w:rsidRDefault="00285CE0" w:rsidP="00285D6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ПИТАННЯ</w:t>
      </w:r>
    </w:p>
    <w:p w:rsidR="00285CE0" w:rsidRPr="00B9385D" w:rsidRDefault="00285CE0" w:rsidP="00413E1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ДО </w:t>
      </w:r>
      <w:r w:rsidRPr="00B9385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Державного кваліфікаційного екзамену</w:t>
      </w:r>
    </w:p>
    <w:p w:rsidR="00B9385D" w:rsidRDefault="00B9385D" w:rsidP="00413E1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дисципліни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575AC1" w:rsidRP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ТЕХНОЛОГІЇ СОЦІАЛЬНОЇ РОБОТИ В УКРАЇНІ ТА СВІТІ</w:t>
      </w: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4F50F9" w:rsidRPr="00B9385D" w:rsidRDefault="004F50F9" w:rsidP="00413E1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75AC1" w:rsidRDefault="00575AC1" w:rsidP="00575AC1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Теоретичні питання</w:t>
      </w:r>
    </w:p>
    <w:p w:rsidR="00C26D03" w:rsidRDefault="00F07B5C" w:rsidP="005C15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1. </w:t>
      </w:r>
      <w:r w:rsidR="005C1599" w:rsidRPr="000A4E0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Сутність та особливості технологій соціальної діяльності. Поняття соціальної технології, класифікація соціальних </w:t>
      </w:r>
      <w:proofErr w:type="spellStart"/>
      <w:r w:rsidR="005C1599" w:rsidRPr="000A4E0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технологій.Методи</w:t>
      </w:r>
      <w:proofErr w:type="spellEnd"/>
      <w:r w:rsidR="005C1599" w:rsidRPr="000A4E0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 та форми соціальної роботи.</w:t>
      </w:r>
    </w:p>
    <w:p w:rsidR="005C1599" w:rsidRDefault="005C1599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lastRenderedPageBreak/>
        <w:t xml:space="preserve">2. </w:t>
      </w:r>
      <w:r w:rsidR="00D7640A" w:rsidRPr="0083156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Діагностична робота фахівця з соціальної роботи. Оцінка потреб та можливостей клієнта як осно</w:t>
      </w:r>
      <w:r w:rsidR="00275C1C" w:rsidRPr="0083156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ва соціальної роботи: принципи та основні </w:t>
      </w:r>
      <w:r w:rsidR="00D7640A" w:rsidRPr="0083156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етапи. Система методів соціальної діагностики особистості, сім’ї, групи.</w:t>
      </w:r>
    </w:p>
    <w:p w:rsidR="00D7640A" w:rsidRDefault="00D7640A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3. </w:t>
      </w:r>
      <w:r w:rsidR="00717A7C" w:rsidRPr="00286FB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Технології </w:t>
      </w:r>
      <w:proofErr w:type="spellStart"/>
      <w:r w:rsidR="00717A7C" w:rsidRPr="00286FB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цілепокладання</w:t>
      </w:r>
      <w:proofErr w:type="spellEnd"/>
      <w:r w:rsidR="00717A7C" w:rsidRPr="00286FB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 і планування у соціальній роботі. Сутність, етапи, рівні та принципи </w:t>
      </w:r>
      <w:proofErr w:type="spellStart"/>
      <w:r w:rsidR="00717A7C" w:rsidRPr="00286FB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цілепокладання</w:t>
      </w:r>
      <w:proofErr w:type="spellEnd"/>
      <w:r w:rsidR="00717A7C" w:rsidRPr="00286FB6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. Планування як ефективна умова роботи з клієнтом. Поняття індивідуального плану: мета, методика складання, основні компоненти.</w:t>
      </w:r>
    </w:p>
    <w:p w:rsidR="006F4E93" w:rsidRDefault="006F4E93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4. </w:t>
      </w:r>
      <w:r w:rsidRPr="00ED6C44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Соціальне передбачення і прогнозування в технологіях соціальної роботи. Моделювання як технологія соціально-педагогічної роботи.</w:t>
      </w:r>
    </w:p>
    <w:p w:rsidR="006F4E93" w:rsidRDefault="006F4E93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5. </w:t>
      </w:r>
      <w:r w:rsidR="00C319D9" w:rsidRPr="0034086D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Технологія проектування в соціальній роботі. </w:t>
      </w:r>
      <w:r w:rsidR="007129C8" w:rsidRPr="0034086D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Характеристика проектування. Поняття проекту. Види проектів. Особливості та технологія розробки соціального проекту.</w:t>
      </w:r>
    </w:p>
    <w:p w:rsidR="007129C8" w:rsidRDefault="007129C8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6. </w:t>
      </w:r>
      <w:r w:rsidR="002269D4" w:rsidRPr="007013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Методи і технології соціального захисту (підтримки) населення в сучасних </w:t>
      </w:r>
      <w:proofErr w:type="spellStart"/>
      <w:r w:rsidR="002269D4" w:rsidRPr="007013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умовах.Сутність</w:t>
      </w:r>
      <w:proofErr w:type="spellEnd"/>
      <w:r w:rsidR="002269D4" w:rsidRPr="007013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 категорії "соціальний захист". Принципи, основна мета, завдання, структурні елементи, рівні соціального захисту. Органи соціального захисту, їх функції.</w:t>
      </w:r>
    </w:p>
    <w:p w:rsidR="002269D4" w:rsidRDefault="002269D4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7. </w:t>
      </w:r>
      <w:r w:rsidR="00981AFE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Технологія соціальної адаптації. Зміст соціальної адаптації. Державний стандарт соціальної адаптації. Загальні підходи щодо організації надання соціальної послуги. Визначення індивідуальних потреб отримувача соціальної послуги.</w:t>
      </w:r>
    </w:p>
    <w:p w:rsidR="00D07999" w:rsidRDefault="00D07999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8. </w:t>
      </w:r>
      <w:r w:rsidR="007A12D5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Терапевтичні технології у соціальній роботі. Поняття «соціальна терапія». Рівні реалізації технології терапії. Соціальне «лікування», соціальний захист та соціальний розвиток як функції соціальної </w:t>
      </w:r>
      <w:proofErr w:type="spellStart"/>
      <w:r w:rsidR="007A12D5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терапії.</w:t>
      </w:r>
      <w:r w:rsidR="007A12D5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cyan"/>
          <w:lang w:val="uk-UA" w:eastAsia="ru-RU"/>
        </w:rPr>
        <w:t>Форми</w:t>
      </w:r>
      <w:proofErr w:type="spellEnd"/>
      <w:r w:rsidR="007A12D5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cyan"/>
          <w:lang w:val="uk-UA" w:eastAsia="ru-RU"/>
        </w:rPr>
        <w:t>, види та методи терапевтичного впливу в практиці соціально-педагогічної роботи</w:t>
      </w:r>
      <w:r w:rsidR="000F1A8C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cyan"/>
          <w:lang w:val="uk-UA" w:eastAsia="ru-RU"/>
        </w:rPr>
        <w:t>.</w:t>
      </w:r>
    </w:p>
    <w:p w:rsidR="000F1A8C" w:rsidRDefault="000F1A8C" w:rsidP="00D764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9. </w:t>
      </w:r>
      <w:r w:rsidR="00500A10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Технології соціальної корекції. Соціальна корекція: сутність поняття. Основні функції корекції. Методи та форми реалізації технологій соціальної корекції.</w:t>
      </w:r>
    </w:p>
    <w:p w:rsidR="00F07B5C" w:rsidRDefault="00500A10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10. </w:t>
      </w:r>
      <w:r w:rsidR="007049E0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Сутність технологій соціальної реабілітації. Поняття «соціальна реабілітація». Принципи здійснення та види соціальної реабілітації. </w:t>
      </w:r>
      <w:r w:rsidR="00D1782C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Категорії населення, що потребують </w:t>
      </w:r>
      <w:proofErr w:type="spellStart"/>
      <w:r w:rsidR="00D1782C" w:rsidRPr="00722C37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реабілітації.</w:t>
      </w:r>
      <w:r w:rsidR="0086578E" w:rsidRPr="0086578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Етапи</w:t>
      </w:r>
      <w:proofErr w:type="spellEnd"/>
      <w:r w:rsidR="0086578E" w:rsidRPr="0086578E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реабілітаційної діяльності фахівців. Індивідуальна комплексна програма як технологія соціальної реабілітації.</w:t>
      </w:r>
    </w:p>
    <w:p w:rsidR="0086578E" w:rsidRDefault="0086578E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11. </w:t>
      </w:r>
      <w:r w:rsidR="004650AA" w:rsidRPr="00374A0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Особливості технології соціальної профілактики. Сутність поняття «соціальна профілактика». Об’єкти та суб’єкти соціальної профілактики. Зміст профілактичної роботи у діяльності соціального працівника. Типи, рівні реалізації, форми та методи соціальної профілактики.</w:t>
      </w:r>
    </w:p>
    <w:p w:rsidR="004650AA" w:rsidRDefault="004650AA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12. </w:t>
      </w:r>
      <w:r w:rsidR="006A5B35" w:rsidRPr="009A57E1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Технології соціального консультування. Сутність поняття «консультування». Державний стандарт соціальної послуги консультування. </w:t>
      </w:r>
      <w:r w:rsidR="006A5B35" w:rsidRPr="009A57E1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lastRenderedPageBreak/>
        <w:t>Мета, завдання та особливості проведення консультацій. Види, умови та етапи проведення соціального консультування.</w:t>
      </w:r>
    </w:p>
    <w:p w:rsidR="00880485" w:rsidRDefault="00880485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13. </w:t>
      </w:r>
      <w:r w:rsidRPr="006E55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Технологія соціального посередництва. Особливості соціа</w:t>
      </w:r>
      <w:r w:rsidR="009A57E1" w:rsidRPr="006E55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льного посередництва. Державний стандарт</w:t>
      </w:r>
      <w:r w:rsidRPr="006E55F0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 соціальної послуги представництва інтересів. Форми соціального посередництва.</w:t>
      </w:r>
    </w:p>
    <w:p w:rsidR="00880485" w:rsidRDefault="00880485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14. </w:t>
      </w:r>
      <w:r w:rsidR="006854BD" w:rsidRPr="001F779E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Технологія медіації у соціальній роботі. Державний стандарт соціальної послуги посередництва (медіації). Загальні підходи до організації та надання соціальної послуги медіації. Принципи та правила медіації. Етапи реалізації технології медіації.</w:t>
      </w:r>
    </w:p>
    <w:p w:rsidR="006854BD" w:rsidRDefault="006854BD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15. </w:t>
      </w:r>
      <w:r w:rsidR="00A933C7" w:rsidRPr="00853648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Технологія організації соціального патронажу. Поняття та види соціального патронажу. Етапи реалізації соціального патронажу.</w:t>
      </w:r>
      <w:r w:rsidR="00A933C7" w:rsidRPr="00A933C7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Організація патронажу сім'ї і дітей. Методи реалізації соціального патронажу.</w:t>
      </w:r>
    </w:p>
    <w:p w:rsidR="00A933C7" w:rsidRDefault="00A933C7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16. </w:t>
      </w:r>
      <w:r w:rsidR="00055FBF" w:rsidRPr="005D1FED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Технологія ведення випадку (</w:t>
      </w:r>
      <w:proofErr w:type="spellStart"/>
      <w:r w:rsidR="00055FBF" w:rsidRPr="005D1FED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casemanagement</w:t>
      </w:r>
      <w:proofErr w:type="spellEnd"/>
      <w:r w:rsidR="00055FBF" w:rsidRPr="005D1FED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): суть технології, мета і завдання, особливості здійснення. Алгоритм технології ведення випадку. Державний стандарт соціального супроводу сімей (осіб), які перебувають у складних життєвих обставинах.</w:t>
      </w:r>
    </w:p>
    <w:p w:rsidR="00022666" w:rsidRDefault="00022666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17. </w:t>
      </w:r>
      <w:r w:rsidR="00074742"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Екстрена допомога у соціальній роботі. Поняття, зміст та завдання екстреної допомоги. Державний стандарт соціальної послуги кризового та екстреного втручання. Зміст та основні задачі оцінки кризової ситуації отримувача соціальної послуги.</w:t>
      </w:r>
    </w:p>
    <w:p w:rsidR="00074742" w:rsidRDefault="00074742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18. </w:t>
      </w:r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Особливості соціальної роботи у США. Соціальна робота з сім’єю. </w:t>
      </w:r>
      <w:r w:rsidR="00275A36"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</w:t>
      </w:r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лужб</w:t>
      </w:r>
      <w:r w:rsidR="00275A36"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и захисту дітей від насильства в</w:t>
      </w:r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 сім’ї. Соціальна робота в школі. Психолого-педагогічна служба «</w:t>
      </w:r>
      <w:proofErr w:type="spellStart"/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Гайденс</w:t>
      </w:r>
      <w:proofErr w:type="spellEnd"/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». Соці</w:t>
      </w:r>
      <w:r w:rsidR="006B6FB2"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альне обслуговування інвалідів, </w:t>
      </w:r>
      <w:r w:rsidRPr="00F453F5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мігрантів і біженців. Підготовка соціальних працівників у США.</w:t>
      </w:r>
    </w:p>
    <w:p w:rsidR="00B6407E" w:rsidRDefault="00B6407E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19. </w:t>
      </w:r>
      <w:r w:rsidR="0023321E" w:rsidRPr="007F6431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Становлення соціальної роботи в Канаді. Система соціального захисту населення в Канаді. Система служб соціального забезпечення. Соціальне обслуговування інвалідів. Професійна підготовка соціальних працівників.</w:t>
      </w:r>
    </w:p>
    <w:p w:rsidR="0023321E" w:rsidRDefault="0023321E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20. </w:t>
      </w:r>
      <w:r w:rsidR="00576DAF" w:rsidRPr="007F6431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Становлення та особливості соціальної роботи у Великобританії. Соціальна робота в школі. Британська технологія сімейного проекту «Мостова сім’я». Специфіка та напрями благодійної роботи з вразливими сім’ями. Підготовка кадрів соціальних працівників.</w:t>
      </w:r>
    </w:p>
    <w:p w:rsidR="00576DAF" w:rsidRDefault="00576DAF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21. </w:t>
      </w:r>
      <w:r w:rsidR="001F7D13" w:rsidRPr="001F7D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Становлення соціально-педагогічної роботи у Німеччині. Діяльність соціальних служб. Соціа</w:t>
      </w:r>
      <w:r w:rsidR="001F7D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льна допомога дітям, підліткам та</w:t>
      </w:r>
      <w:r w:rsidR="001F7D13" w:rsidRPr="001F7D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їхнім родинам. С</w:t>
      </w:r>
      <w:r w:rsidR="001F7D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истема соціального захисту </w:t>
      </w:r>
      <w:r w:rsidR="001F7D13" w:rsidRPr="001F7D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населення. Підготовка кадрів соціальних працівників і соціальних педагогів.</w:t>
      </w:r>
    </w:p>
    <w:p w:rsidR="001F7D13" w:rsidRDefault="001F7D13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22. </w:t>
      </w:r>
      <w:r w:rsidR="00225ABB" w:rsidRPr="00710EA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Організація соціальної роботи у Франції. Педагогіка оточуючого середовища. Анімація. Соціальна робота з сім’ями. Технологія взаємних </w:t>
      </w:r>
      <w:r w:rsidR="00225ABB" w:rsidRPr="00710EA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lastRenderedPageBreak/>
        <w:t xml:space="preserve">зобов’язань «Соціальний контракт». Соціальне обслуговування </w:t>
      </w:r>
      <w:r w:rsidR="00DD0C4D" w:rsidRPr="00710EA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 xml:space="preserve">інвалідів, </w:t>
      </w:r>
      <w:r w:rsidR="00225ABB" w:rsidRPr="00710EA2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мігрантів і біженців. Підготовка кадрів соціальних працівників.</w:t>
      </w:r>
    </w:p>
    <w:p w:rsidR="00225ABB" w:rsidRDefault="00225ABB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23. </w:t>
      </w:r>
      <w:r w:rsidR="00C42B00" w:rsidRPr="00FB169E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Соціальна робота у Швеції. Соціальна робота в громаді. Діяльність соціальних служб. Шведський досвід роботи з сім’єю. Соціальна робота з дітьми та молоддю. Підліткові клуби. Участь поштової служби в соціальній допомозі населенню. Підготовка кадрів соціальних працівників.</w:t>
      </w:r>
    </w:p>
    <w:p w:rsidR="00C42B00" w:rsidRDefault="00C42B00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24. </w:t>
      </w:r>
      <w:r w:rsidR="00546A90" w:rsidRPr="00FB169E">
        <w:rPr>
          <w:rFonts w:ascii="Times New Roman" w:eastAsia="Times New Roman" w:hAnsi="Times New Roman" w:cs="Times New Roman"/>
          <w:bCs/>
          <w:spacing w:val="2"/>
          <w:sz w:val="28"/>
          <w:szCs w:val="28"/>
          <w:highlight w:val="yellow"/>
          <w:lang w:val="uk-UA" w:eastAsia="ru-RU"/>
        </w:rPr>
        <w:t>Соціальна політика КНР та Японії. Особливості соціальної політики в КНР. Педагогічні засади родинного виховання в китайській сім’ї. Система освіти та виховання в Китаї. Соціальний захист та обслуговування населення: досвід Японії. Підготовка фахівців у Японії.</w:t>
      </w:r>
    </w:p>
    <w:p w:rsidR="00546A90" w:rsidRDefault="00546A90" w:rsidP="0086578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25. </w:t>
      </w:r>
      <w:r w:rsidR="001E59FD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Соціально-правова політика Ізраїлю</w:t>
      </w:r>
      <w:r w:rsidRPr="00546A9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>. Передумови підвищення рівня соціалізації в Ізраїлі. Захист прав дітей. Підготовка соціальних працівників у Ізраїлі.</w:t>
      </w:r>
    </w:p>
    <w:p w:rsidR="00F07B5C" w:rsidRDefault="00F07B5C" w:rsidP="00C26D0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771CD3" w:rsidRDefault="00771CD3" w:rsidP="00C26D0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C26D03" w:rsidRDefault="00C26D03" w:rsidP="00C26D0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ПИТАННЯ </w:t>
      </w:r>
    </w:p>
    <w:p w:rsidR="00C26D03" w:rsidRDefault="00C26D03" w:rsidP="00C26D0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38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ДО </w:t>
      </w:r>
      <w:r w:rsidRPr="00B9385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Державного кваліфікаційного екзамену</w:t>
      </w:r>
    </w:p>
    <w:p w:rsidR="00C26D03" w:rsidRDefault="00C26D03" w:rsidP="00C26D0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 дисципліни</w:t>
      </w:r>
      <w:r w:rsid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575AC1" w:rsidRP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СОЦІАЛЬНА РОБОТА З РІЗНИМИ КАТЕГОРІЯМИ ОТРИМУВАЧІВ ПОСЛУГ</w:t>
      </w:r>
      <w:r w:rsidR="00575AC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B9385D" w:rsidRPr="00B9385D" w:rsidRDefault="00B9385D" w:rsidP="00413E1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B9385D" w:rsidRDefault="00B9385D" w:rsidP="00413E1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9385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Теоретичні питання</w:t>
      </w:r>
    </w:p>
    <w:p w:rsidR="00EB53A7" w:rsidRDefault="0001314B" w:rsidP="00DE4E0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E615D1" w:rsidRPr="00E615D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Загальна характеристика основних проблем сучасної молоді в Україні, їх причини та шляхи вирішення. Напрямки молодіжної політики сучасної української держави, її документальна та інституційна основа. </w:t>
      </w:r>
      <w:r w:rsidR="00C6642C" w:rsidRPr="00C664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Молодь як суб’єкт соціальної роботи.</w:t>
      </w:r>
    </w:p>
    <w:p w:rsidR="00E615D1" w:rsidRDefault="00E615D1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475D71" w:rsidRPr="00475D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молоддю. </w:t>
      </w:r>
      <w:r w:rsidR="00C6642C" w:rsidRPr="00475D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Категорії молоді, яка потребує соціальної підтримки. </w:t>
      </w:r>
      <w:r w:rsidR="00475D71" w:rsidRPr="00475D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Принципи соціальної роботи з молоддю та участь молод</w:t>
      </w:r>
      <w:r w:rsidR="00475D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 в процесах прийняття рішень. </w:t>
      </w:r>
      <w:r w:rsidR="00475D71" w:rsidRPr="00475D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Соціальні служби для сім’ї, дітей та молоді: зміст і форми діяльності.</w:t>
      </w:r>
    </w:p>
    <w:p w:rsidR="0068318D" w:rsidRDefault="0068318D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68318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Форми і методи соціальної роботи з молоддю, яка виходить з-під опіки. Технології соціальної роботи з </w:t>
      </w:r>
      <w:proofErr w:type="spellStart"/>
      <w:r w:rsidRPr="0068318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дезадаптивною</w:t>
      </w:r>
      <w:proofErr w:type="spellEnd"/>
      <w:r w:rsidRPr="0068318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молоддю. Теоретичні основи </w:t>
      </w:r>
      <w:proofErr w:type="spellStart"/>
      <w:r w:rsidRPr="0068318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дозвіллєвої</w:t>
      </w:r>
      <w:proofErr w:type="spellEnd"/>
      <w:r w:rsidRPr="0068318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діяльності у молодіжному середовищі. Методика організації дозвілля дітей та молоді.</w:t>
      </w:r>
    </w:p>
    <w:p w:rsidR="000944E5" w:rsidRDefault="000944E5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4. </w:t>
      </w:r>
      <w:r w:rsidR="0088214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Сім’я як о</w:t>
      </w:r>
      <w:r w:rsidRPr="000944E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б’єкт соціальної роботи. Категорії сімей, які потребують соціальної підтримки. Підходи та принципи соціальної роботи з сім’єю. Сучасні моделі соціальної роботи з сім’єю. Технологія формування відповідального батьківства у роботі з сім’ями.</w:t>
      </w:r>
    </w:p>
    <w:p w:rsidR="00B83755" w:rsidRDefault="00B83755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5. </w:t>
      </w:r>
      <w:r w:rsidR="005757A2" w:rsidRPr="005757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вразливими сім’ями та дітьми, з сім’ями, які опинилися у складних життєвих обставинах. Соціальна робота з сім’ями, які </w:t>
      </w:r>
      <w:r w:rsidR="005757A2" w:rsidRPr="005757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>виховують дітей-сиріт та дітей, позбавлених батьківського піклування. Соціальна робота з сім’єю, яка виховує дитину з обмеженими можливостями.</w:t>
      </w:r>
    </w:p>
    <w:p w:rsidR="005757A2" w:rsidRDefault="005757A2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6. </w:t>
      </w:r>
      <w:r w:rsidRPr="005757A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Соціальна робота з дітьми та дорослими,</w:t>
      </w:r>
      <w:r w:rsidR="000025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які зазнали насильства в сім’ї: </w:t>
      </w:r>
      <w:r w:rsidR="00002563" w:rsidRPr="000025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заклади</w:t>
      </w:r>
      <w:r w:rsidR="000025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D4C0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етапи, види допомоги</w:t>
      </w:r>
      <w:r w:rsidR="00002563" w:rsidRPr="0000256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Компетенції соціальних працівників щодо проведення оцінки у сім’ї (в ситуації підозри насильства). Дії громадських, благодійні та волонтерських організацій у разі звернення щодо ситуації насильства.</w:t>
      </w:r>
    </w:p>
    <w:p w:rsidR="005559B8" w:rsidRDefault="005559B8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7. </w:t>
      </w:r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людьми з інвалідністю. Сучасні уявлення про інвалідність. Принципи соціальної роботи з людьми із особливими </w:t>
      </w:r>
      <w:proofErr w:type="spellStart"/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потребами.Сутність</w:t>
      </w:r>
      <w:proofErr w:type="spellEnd"/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понять</w:t>
      </w:r>
      <w:r w:rsid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«</w:t>
      </w:r>
      <w:proofErr w:type="spellStart"/>
      <w:r w:rsid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абілітація</w:t>
      </w:r>
      <w:proofErr w:type="spellEnd"/>
      <w:r w:rsid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» і «реабілітація», </w:t>
      </w:r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«сегрегація», «інтеграція», «інклюзія» стосовно людей з </w:t>
      </w:r>
      <w:proofErr w:type="spellStart"/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інвалідністю.Технології</w:t>
      </w:r>
      <w:proofErr w:type="spellEnd"/>
      <w:r w:rsidR="00EF1FEC" w:rsidRPr="00EF1FE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роботи з людьми з інвалідністю.</w:t>
      </w:r>
    </w:p>
    <w:p w:rsidR="00EF1FEC" w:rsidRDefault="00EF1FEC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8. </w:t>
      </w:r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</w:t>
      </w:r>
      <w:proofErr w:type="spellStart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алко-</w:t>
      </w:r>
      <w:proofErr w:type="spellEnd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наркозалежними людьми. Чинники, прояви та процес виникнення </w:t>
      </w:r>
      <w:proofErr w:type="spellStart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адиктивної</w:t>
      </w:r>
      <w:proofErr w:type="spellEnd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поведінки. Форми прояву та психологічна сутність процесу </w:t>
      </w:r>
      <w:proofErr w:type="spellStart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узалежнення</w:t>
      </w:r>
      <w:proofErr w:type="spellEnd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від психотропних речовин. Стадії алкоголізму та наркоманії, їх критерії. Динаміка виникнення </w:t>
      </w:r>
      <w:proofErr w:type="spellStart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узалежнення</w:t>
      </w:r>
      <w:proofErr w:type="spellEnd"/>
      <w:r w:rsidR="003A2E3A" w:rsidRPr="003A2E3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від наркотиків у підлітків та молоді.</w:t>
      </w:r>
    </w:p>
    <w:p w:rsidR="003A2E3A" w:rsidRDefault="003A2E3A" w:rsidP="00C6642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9. </w:t>
      </w:r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питань профілактики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адикцій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реабілітації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алко-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наркозалежнених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осіб. Співпраця держави та недержавних організацій у вирішенні проблем профілактики та реабілітації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адиктивної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поведінки.Зміст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форми роботи соціального працівника з родинами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алко-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наркозалежнених</w:t>
      </w:r>
      <w:proofErr w:type="spellEnd"/>
      <w:r w:rsidR="002F22B8" w:rsidRPr="002F22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осіб.</w:t>
      </w:r>
    </w:p>
    <w:p w:rsidR="00A62FE3" w:rsidRDefault="002F22B8" w:rsidP="00A62FE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10. </w:t>
      </w:r>
      <w:r w:rsidR="00A62FE3" w:rsidRPr="00A62FE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</w:t>
      </w:r>
      <w:proofErr w:type="spellStart"/>
      <w:r w:rsidR="00A62FE3" w:rsidRPr="00A62FE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делінквентними</w:t>
      </w:r>
      <w:proofErr w:type="spellEnd"/>
      <w:r w:rsidR="00A62FE3" w:rsidRPr="00A62FE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особами. Соціальна робота в пенітенціарній системі. Структура та функції державної пенітенціарної служби </w:t>
      </w:r>
      <w:proofErr w:type="spellStart"/>
      <w:r w:rsidR="00A62FE3" w:rsidRPr="00A62FE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України.Законодавство</w:t>
      </w:r>
      <w:proofErr w:type="spellEnd"/>
      <w:r w:rsidR="00A62FE3" w:rsidRPr="00A62FE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України про соціально-психологічну службу в пенітенціарній системі. Діяльність соціальних служб у виховних колоніях для неповнолітніх та інших закладах пенітенціарної системи. </w:t>
      </w:r>
    </w:p>
    <w:p w:rsidR="00A62FE3" w:rsidRDefault="00A62FE3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11. </w:t>
      </w:r>
      <w:r w:rsidR="00EC570C" w:rsidRPr="00EC57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Соціально-психологічна характеристика ос</w:t>
      </w:r>
      <w:r w:rsidR="00D833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іб, які скоїли правопорушення. </w:t>
      </w:r>
      <w:r w:rsidR="00EC570C" w:rsidRPr="00EC57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Особливості роботи соціального працівника з неповнолітніми пр</w:t>
      </w:r>
      <w:r w:rsidR="00D833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авопорушниками та їх батьками, із засудженими та персоналом у</w:t>
      </w:r>
      <w:r w:rsidR="00EC570C" w:rsidRPr="00EC57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пенітенціарних </w:t>
      </w:r>
      <w:proofErr w:type="spellStart"/>
      <w:r w:rsidR="00EC570C" w:rsidRPr="00EC57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закладах.</w:t>
      </w:r>
      <w:r w:rsidR="00D833AD" w:rsidRPr="00D833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Особливості</w:t>
      </w:r>
      <w:proofErr w:type="spellEnd"/>
      <w:r w:rsidR="00D833AD" w:rsidRPr="00D833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спілкування соціального працівника з особами, які скоїли правопорушення. Поняття вимушеного спілкування та методу контактної взаємодії.</w:t>
      </w:r>
    </w:p>
    <w:p w:rsidR="00D833AD" w:rsidRDefault="00D833AD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12. </w:t>
      </w:r>
      <w:r w:rsidR="00510A9D" w:rsidRPr="00510A9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Специфіка діяльності соціального працівника в пенітенціарних закладах, де утримуються жінки з дітьми. Особливості роботи соціального працівника із засудженими до альтернативних покарань. Специфіка діяльності соціального працівника з особами, які повернулись з місць позбавлення волі.</w:t>
      </w:r>
    </w:p>
    <w:p w:rsidR="00142123" w:rsidRDefault="00142123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13. </w:t>
      </w:r>
      <w:r w:rsidRPr="001421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Психофізіологічні особливості людей похилого віку. Соціаль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 допомога людям похилого віку (геріатричні будинки-інтернати, т</w:t>
      </w:r>
      <w:r w:rsidRPr="001421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ериторіальні центри обслуговування пенсіонерів та самотніх непрацездатних громадян і відділення соціальної допомоги вдома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</w:t>
      </w:r>
      <w:proofErr w:type="spellStart"/>
      <w:r w:rsidRPr="001421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9A6327" w:rsidRPr="009A632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Державний</w:t>
      </w:r>
      <w:proofErr w:type="spellEnd"/>
      <w:r w:rsidR="009A6327" w:rsidRPr="009A632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стандарт догляду вдома</w:t>
      </w:r>
      <w:r w:rsidR="008B3C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9A6327" w:rsidRPr="009A632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денного догляду людей похилого віку.</w:t>
      </w:r>
    </w:p>
    <w:p w:rsidR="00954083" w:rsidRDefault="00954083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14. </w:t>
      </w:r>
      <w:r w:rsidR="006F43B5" w:rsidRPr="006F43B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людьми похилого віку. </w:t>
      </w:r>
      <w:r w:rsidRPr="0095408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Компетентність соціального працівника в роботі з людьми похилого </w:t>
      </w:r>
      <w:proofErr w:type="spellStart"/>
      <w:r w:rsidRPr="0095408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віку.</w:t>
      </w:r>
      <w:r w:rsidR="002647AD" w:rsidRPr="002647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Участь</w:t>
      </w:r>
      <w:proofErr w:type="spellEnd"/>
      <w:r w:rsidR="002647AD" w:rsidRPr="002647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людей літнього віку в житті сучасного суспільства.</w:t>
      </w:r>
    </w:p>
    <w:p w:rsidR="002647AD" w:rsidRDefault="002647AD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15. </w:t>
      </w:r>
      <w:r w:rsidRPr="002647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Соціальна робота з безпритульними людьми. Безпритульність як соціальна проблема. Основні причини безпритульності. Вулична робота як технологія надання послуг безпритульним.</w:t>
      </w:r>
    </w:p>
    <w:p w:rsidR="002647AD" w:rsidRDefault="002647AD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16. </w:t>
      </w:r>
      <w:r w:rsidRPr="002647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безпритульними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дітьми. </w:t>
      </w:r>
      <w:r w:rsidRPr="002647A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Загальна характеристика явища дитячої бездоглядності та безпритульності. Технології взаємодії суспільних інституцій у процесі здійснення соціально-педагогічної підтримки дітей вулиці.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17. </w:t>
      </w:r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Соціально-педагогічна робота з обдарованими </w:t>
      </w:r>
      <w:proofErr w:type="spellStart"/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дітьми.Сутність</w:t>
      </w:r>
      <w:proofErr w:type="spellEnd"/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понять «обдарованість», «обдаровані діти». Моделі</w:t>
      </w:r>
      <w:r w:rsidR="00F90D5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види та ознаки</w:t>
      </w:r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обдарованості. Методи діагностики обдарованої дитини. Соціально-психологічні проблеми обдарованих дітей.</w:t>
      </w:r>
    </w:p>
    <w:p w:rsidR="00623FC7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18.</w:t>
      </w:r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Технологія діяльності з обдарованими дітьми. Структурно-функціональні етапи розвитку творчої особистості. Робота з батьками обдарованих дітей. </w:t>
      </w:r>
      <w:r w:rsidR="00623FC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Форми, </w:t>
      </w:r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методи </w:t>
      </w:r>
      <w:r w:rsidR="00623FC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та особливості </w:t>
      </w:r>
      <w:r w:rsidR="004016BC" w:rsidRPr="004016B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роботи з обдарованими дітьми.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19.</w:t>
      </w:r>
      <w:r w:rsidR="000D7BCA" w:rsidRPr="000D7BC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Технології соціальної роботи з жінками. Специфіка соціальних проблем жінок. Соціальна робота з жінками у західних країнах. Моделі соціальних служб для жінок у зарубіжних країнах.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E4DB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20.</w:t>
      </w:r>
      <w:r w:rsidR="006E4DB0" w:rsidRPr="006E4DB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соціальної роботи з жінками в умовах сучасної </w:t>
      </w:r>
      <w:proofErr w:type="spellStart"/>
      <w:r w:rsidR="006E4DB0" w:rsidRPr="006E4DB0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="006E4DB0" w:rsidRPr="006E4DB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Соціальне</w:t>
      </w:r>
      <w:proofErr w:type="spellEnd"/>
      <w:r w:rsidR="006E4DB0" w:rsidRPr="006E4DB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становище жінок в Україні: проблеми жіночої праці, жінка і політика. Правовий аспект соціального захисту жінок. Особливості роботи з жінками, які перебувають у складних життєвих ситуаціях.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21.</w:t>
      </w:r>
      <w:r w:rsidR="006F43B5" w:rsidRPr="006F43B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Соціальна робота з ВІЛ-п</w:t>
      </w:r>
      <w:r w:rsidR="000605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озитивними людьми та їх сім’ями: п</w:t>
      </w:r>
      <w:r w:rsidR="006F43B5" w:rsidRPr="006F43B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рофесійні принципи й основні завдання надання соціально-педагогічної та соціальної допомоги. Соціально-педагогічний і соціальний супровід ВІЛ-позитивних людей та їх сімей. Моделі профілактики розповсюдження ВІЛ-інфекції.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22.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Сутні</w:t>
      </w:r>
      <w:r w:rsid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сть проблеми торгівлі людьми: 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види</w:t>
      </w:r>
      <w:r w:rsid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причини та фактори торгівлі людьми. Торгівля жінками. То</w:t>
      </w:r>
      <w:r w:rsidR="005C4E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гівля дітьми. Організація соціальної </w:t>
      </w:r>
      <w:r w:rsidR="005326A6" w:rsidRPr="005326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 xml:space="preserve">допомоги </w:t>
      </w:r>
      <w:proofErr w:type="spellStart"/>
      <w:r w:rsidR="005326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жертвам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„торгівлі</w:t>
      </w:r>
      <w:proofErr w:type="spellEnd"/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людьми”. Технології соціальної роботи, </w:t>
      </w:r>
      <w:r w:rsidR="005326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F65C22" w:rsidRPr="00F65C2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попередження торгівлі людьми.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23.</w:t>
      </w:r>
      <w:r w:rsidR="007F364C" w:rsidRPr="007F36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Міграція населення: сутність, стадії, типи (види), основні причини. Біженці і вимушені переселенці. Соціальна робота з мігрантами: напрямки, технології та принципи. Захист трудових мігрантів від зловживань у процесі найму, принципи та технології.</w:t>
      </w:r>
    </w:p>
    <w:p w:rsidR="00EF5A08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24.</w:t>
      </w:r>
      <w:r w:rsidR="00125DEA" w:rsidRPr="00125D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внутрішньо переміщеними </w:t>
      </w:r>
      <w:proofErr w:type="spellStart"/>
      <w:r w:rsidR="00125DEA" w:rsidRPr="00125DE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особами.</w:t>
      </w:r>
      <w:r w:rsidR="00B646CF" w:rsidRPr="00B646C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Сутність</w:t>
      </w:r>
      <w:proofErr w:type="spellEnd"/>
      <w:r w:rsidR="00B646CF" w:rsidRPr="00B646C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понять «внутрішньо переміщені особи», «внутрішні мігранти». Особливості внутрішньої міграції в Україні в період 2014-2016 років. Соціальні проблеми внутрішньо переміщених осіб із зони військового конфлікту на сході України. Мета, завдання і зміст соціально-педагогічної роботи з дітьми </w:t>
      </w:r>
      <w:r w:rsidR="00EF59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ВПО</w:t>
      </w:r>
      <w:r w:rsidR="00B646CF" w:rsidRPr="00B646C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закладах загальної середньої освіти.</w:t>
      </w:r>
    </w:p>
    <w:p w:rsidR="00EF5A08" w:rsidRPr="0001314B" w:rsidRDefault="00EF5A08" w:rsidP="00DA7E5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25. </w:t>
      </w:r>
      <w:r w:rsidR="002C6984" w:rsidRPr="002C698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Соціальна робота з </w:t>
      </w:r>
      <w:proofErr w:type="spellStart"/>
      <w:r w:rsidR="002C6984" w:rsidRPr="002C698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військовослужбовцямита</w:t>
      </w:r>
      <w:proofErr w:type="spellEnd"/>
      <w:r w:rsidR="002C6984" w:rsidRPr="002C698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їх сім’ями. Специфіка військової служби. Основні проблеми військових</w:t>
      </w:r>
      <w:r w:rsidR="00632B6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32B61" w:rsidRPr="00632B6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які повернулися із зони АТО/ООС</w:t>
      </w:r>
      <w:r w:rsidR="002C6984" w:rsidRPr="002C698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їхніх сімей. Головні завдання, засоби та методи соціальної роботи з військовослужбовцями та їх сім’ями</w:t>
      </w:r>
      <w:r w:rsidR="00632B6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у тому числі й військовими, </w:t>
      </w:r>
      <w:r w:rsidR="00632B61" w:rsidRPr="00632B6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які повернулися із зони АТО/ООС</w:t>
      </w:r>
      <w:r w:rsidR="002C6984" w:rsidRPr="002C698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B9385D" w:rsidRDefault="00B9385D" w:rsidP="00413E1E">
      <w:pPr>
        <w:widowControl w:val="0"/>
        <w:tabs>
          <w:tab w:val="left" w:pos="1116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385D" w:rsidRDefault="00B9385D" w:rsidP="00413E1E">
      <w:pPr>
        <w:widowControl w:val="0"/>
        <w:tabs>
          <w:tab w:val="left" w:pos="1116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63C" w:rsidRPr="00A25D35" w:rsidRDefault="00E3363C" w:rsidP="00413E1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Рекомендована базова література</w:t>
      </w:r>
    </w:p>
    <w:p w:rsidR="00E3363C" w:rsidRPr="00A25D35" w:rsidRDefault="00E3363C" w:rsidP="00413E1E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04596" w:rsidRPr="00480601" w:rsidRDefault="004A6B2C" w:rsidP="00413E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МОДУЛЬ І.</w:t>
      </w:r>
      <w:r w:rsidR="002E544C"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 xml:space="preserve"> ҐЕНЕЗА СОЦІАЛЬНОЇ РОБОТИ</w:t>
      </w:r>
    </w:p>
    <w:p w:rsidR="001D328E" w:rsidRPr="00204596" w:rsidRDefault="001D328E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04596">
        <w:rPr>
          <w:sz w:val="28"/>
          <w:szCs w:val="28"/>
          <w:lang w:val="uk-UA"/>
        </w:rPr>
        <w:t xml:space="preserve">Фурман А. В., </w:t>
      </w:r>
      <w:proofErr w:type="spellStart"/>
      <w:r w:rsidRPr="00204596">
        <w:rPr>
          <w:sz w:val="28"/>
          <w:szCs w:val="28"/>
          <w:lang w:val="uk-UA"/>
        </w:rPr>
        <w:t>Підгурська</w:t>
      </w:r>
      <w:proofErr w:type="spellEnd"/>
      <w:r w:rsidRPr="00204596">
        <w:rPr>
          <w:sz w:val="28"/>
          <w:szCs w:val="28"/>
          <w:lang w:val="uk-UA"/>
        </w:rPr>
        <w:t xml:space="preserve"> М. В. Історія соціальної роботи: [навчальний посібник] / Анатолій Васильович Фурман, Марія Василівна </w:t>
      </w:r>
      <w:proofErr w:type="spellStart"/>
      <w:r w:rsidRPr="00204596">
        <w:rPr>
          <w:sz w:val="28"/>
          <w:szCs w:val="28"/>
          <w:lang w:val="uk-UA"/>
        </w:rPr>
        <w:t>Підгурська</w:t>
      </w:r>
      <w:proofErr w:type="spellEnd"/>
      <w:r w:rsidRPr="00204596">
        <w:rPr>
          <w:sz w:val="28"/>
          <w:szCs w:val="28"/>
          <w:lang w:val="uk-UA"/>
        </w:rPr>
        <w:t xml:space="preserve">. – Тернопіль: ТНЕУ, 2014. – 174 с. </w:t>
      </w:r>
    </w:p>
    <w:p w:rsidR="001D328E" w:rsidRDefault="001D328E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04596">
        <w:rPr>
          <w:sz w:val="28"/>
          <w:szCs w:val="28"/>
          <w:lang w:val="uk-UA"/>
        </w:rPr>
        <w:t xml:space="preserve">Глазунов, С. В. Нариси з історії соціальної роботи [Текст]: </w:t>
      </w:r>
      <w:proofErr w:type="spellStart"/>
      <w:r w:rsidRPr="00204596">
        <w:rPr>
          <w:sz w:val="28"/>
          <w:szCs w:val="28"/>
          <w:lang w:val="uk-UA"/>
        </w:rPr>
        <w:t>навч</w:t>
      </w:r>
      <w:proofErr w:type="spellEnd"/>
      <w:r w:rsidRPr="00204596">
        <w:rPr>
          <w:sz w:val="28"/>
          <w:szCs w:val="28"/>
          <w:lang w:val="uk-UA"/>
        </w:rPr>
        <w:t>. вид. / С. В.Глазунов. – Д.: РВВ ДНУ, 2015. – 116 с</w:t>
      </w:r>
      <w:r>
        <w:rPr>
          <w:sz w:val="28"/>
          <w:szCs w:val="28"/>
          <w:lang w:val="uk-UA"/>
        </w:rPr>
        <w:t xml:space="preserve">. </w:t>
      </w:r>
    </w:p>
    <w:p w:rsidR="00204596" w:rsidRPr="00204596" w:rsidRDefault="00204596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04596">
        <w:rPr>
          <w:sz w:val="28"/>
          <w:szCs w:val="28"/>
          <w:lang w:val="uk-UA"/>
        </w:rPr>
        <w:t xml:space="preserve">Горілий А. Г. Історія соціальної роботи. Навчальний посібник. Тернопіль: Видавництво </w:t>
      </w:r>
      <w:proofErr w:type="spellStart"/>
      <w:r w:rsidRPr="00204596">
        <w:rPr>
          <w:sz w:val="28"/>
          <w:szCs w:val="28"/>
          <w:lang w:val="uk-UA"/>
        </w:rPr>
        <w:t>Астон</w:t>
      </w:r>
      <w:proofErr w:type="spellEnd"/>
      <w:r w:rsidRPr="00204596">
        <w:rPr>
          <w:sz w:val="28"/>
          <w:szCs w:val="28"/>
          <w:lang w:val="uk-UA"/>
        </w:rPr>
        <w:t xml:space="preserve">, 2004. 174 с. </w:t>
      </w:r>
    </w:p>
    <w:p w:rsidR="00204596" w:rsidRPr="00204596" w:rsidRDefault="00204596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04596">
        <w:rPr>
          <w:sz w:val="28"/>
          <w:szCs w:val="28"/>
          <w:lang w:val="uk-UA"/>
        </w:rPr>
        <w:t xml:space="preserve">Лукашевич М. П., </w:t>
      </w:r>
      <w:proofErr w:type="spellStart"/>
      <w:r w:rsidRPr="00204596">
        <w:rPr>
          <w:sz w:val="28"/>
          <w:szCs w:val="28"/>
          <w:lang w:val="uk-UA"/>
        </w:rPr>
        <w:t>Семигіна</w:t>
      </w:r>
      <w:proofErr w:type="spellEnd"/>
      <w:r w:rsidRPr="00204596">
        <w:rPr>
          <w:sz w:val="28"/>
          <w:szCs w:val="28"/>
          <w:lang w:val="uk-UA"/>
        </w:rPr>
        <w:t xml:space="preserve"> Т. В. Соціальна робота: теорія і практика. Навчальний посібник. К.: ІПК ДСЗУ, 2007. 341 с. </w:t>
      </w:r>
    </w:p>
    <w:p w:rsidR="00204596" w:rsidRPr="00204596" w:rsidRDefault="00204596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04596">
        <w:rPr>
          <w:sz w:val="28"/>
          <w:szCs w:val="28"/>
          <w:lang w:val="uk-UA"/>
        </w:rPr>
        <w:t xml:space="preserve">Поліщук В. А., </w:t>
      </w:r>
      <w:proofErr w:type="spellStart"/>
      <w:r w:rsidRPr="00204596">
        <w:rPr>
          <w:sz w:val="28"/>
          <w:szCs w:val="28"/>
          <w:lang w:val="uk-UA"/>
        </w:rPr>
        <w:t>Янкович</w:t>
      </w:r>
      <w:proofErr w:type="spellEnd"/>
      <w:r w:rsidRPr="00204596">
        <w:rPr>
          <w:sz w:val="28"/>
          <w:szCs w:val="28"/>
          <w:lang w:val="uk-UA"/>
        </w:rPr>
        <w:t xml:space="preserve"> О. І. Історія соціальної педагогіки та соціальної роботи: курс лекцій</w:t>
      </w:r>
      <w:r w:rsidR="004C59F0">
        <w:rPr>
          <w:sz w:val="28"/>
          <w:szCs w:val="28"/>
          <w:lang w:val="uk-UA"/>
        </w:rPr>
        <w:t>.</w:t>
      </w:r>
      <w:r w:rsidRPr="00204596">
        <w:rPr>
          <w:sz w:val="28"/>
          <w:szCs w:val="28"/>
          <w:lang w:val="uk-UA"/>
        </w:rPr>
        <w:t xml:space="preserve"> Тернопіль, ТДПУ, 2009. 256с. URL: </w:t>
      </w:r>
      <w:hyperlink r:id="rId7" w:history="1">
        <w:r w:rsidR="00480601" w:rsidRPr="00CA08B8">
          <w:rPr>
            <w:rStyle w:val="a4"/>
            <w:sz w:val="28"/>
            <w:szCs w:val="28"/>
            <w:lang w:val="uk-UA"/>
          </w:rPr>
          <w:t>http://www.info-library.com.ua/books-book-118.html</w:t>
        </w:r>
      </w:hyperlink>
    </w:p>
    <w:p w:rsidR="008409F3" w:rsidRDefault="00204596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204596">
        <w:rPr>
          <w:sz w:val="28"/>
          <w:szCs w:val="28"/>
          <w:lang w:val="uk-UA"/>
        </w:rPr>
        <w:t>Шинкарук</w:t>
      </w:r>
      <w:proofErr w:type="spellEnd"/>
      <w:r w:rsidRPr="00204596">
        <w:rPr>
          <w:sz w:val="28"/>
          <w:szCs w:val="28"/>
          <w:lang w:val="uk-UA"/>
        </w:rPr>
        <w:t xml:space="preserve"> В. Д. Теорія та історія соціального виховання в зарубіжних країнах (для студентів напряму підготовки «Соціальна педагогіка») / В. Д. </w:t>
      </w:r>
      <w:proofErr w:type="spellStart"/>
      <w:r w:rsidRPr="00204596">
        <w:rPr>
          <w:sz w:val="28"/>
          <w:szCs w:val="28"/>
          <w:lang w:val="uk-UA"/>
        </w:rPr>
        <w:t>Шинкарук</w:t>
      </w:r>
      <w:proofErr w:type="spellEnd"/>
      <w:r w:rsidRPr="00204596">
        <w:rPr>
          <w:sz w:val="28"/>
          <w:szCs w:val="28"/>
          <w:lang w:val="uk-UA"/>
        </w:rPr>
        <w:t xml:space="preserve">, Р. В. </w:t>
      </w:r>
      <w:proofErr w:type="spellStart"/>
      <w:r w:rsidRPr="00204596">
        <w:rPr>
          <w:sz w:val="28"/>
          <w:szCs w:val="28"/>
          <w:lang w:val="uk-UA"/>
        </w:rPr>
        <w:t>Сопівник</w:t>
      </w:r>
      <w:proofErr w:type="spellEnd"/>
      <w:r w:rsidRPr="00204596">
        <w:rPr>
          <w:sz w:val="28"/>
          <w:szCs w:val="28"/>
          <w:lang w:val="uk-UA"/>
        </w:rPr>
        <w:t xml:space="preserve">, І. В. </w:t>
      </w:r>
      <w:proofErr w:type="spellStart"/>
      <w:r w:rsidRPr="00204596">
        <w:rPr>
          <w:sz w:val="28"/>
          <w:szCs w:val="28"/>
          <w:lang w:val="uk-UA"/>
        </w:rPr>
        <w:t>Сопівник</w:t>
      </w:r>
      <w:proofErr w:type="spellEnd"/>
      <w:r w:rsidRPr="00204596">
        <w:rPr>
          <w:sz w:val="28"/>
          <w:szCs w:val="28"/>
          <w:lang w:val="uk-UA"/>
        </w:rPr>
        <w:t xml:space="preserve"> – К.:ЦП «</w:t>
      </w:r>
      <w:proofErr w:type="spellStart"/>
      <w:r w:rsidRPr="00204596">
        <w:rPr>
          <w:sz w:val="28"/>
          <w:szCs w:val="28"/>
          <w:lang w:val="uk-UA"/>
        </w:rPr>
        <w:t>Компринт</w:t>
      </w:r>
      <w:proofErr w:type="spellEnd"/>
      <w:r w:rsidRPr="00204596">
        <w:rPr>
          <w:sz w:val="28"/>
          <w:szCs w:val="28"/>
          <w:lang w:val="uk-UA"/>
        </w:rPr>
        <w:t>», 2015. – 236 с</w:t>
      </w:r>
      <w:r w:rsidR="001D328E">
        <w:rPr>
          <w:sz w:val="28"/>
          <w:szCs w:val="28"/>
          <w:lang w:val="uk-UA"/>
        </w:rPr>
        <w:t xml:space="preserve">. </w:t>
      </w:r>
    </w:p>
    <w:p w:rsidR="002618E8" w:rsidRDefault="008409F3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8409F3">
        <w:rPr>
          <w:sz w:val="28"/>
          <w:szCs w:val="28"/>
          <w:lang w:val="uk-UA"/>
        </w:rPr>
        <w:lastRenderedPageBreak/>
        <w:t xml:space="preserve">Соціальна робота в Україні : </w:t>
      </w:r>
      <w:proofErr w:type="spellStart"/>
      <w:r w:rsidRPr="008409F3">
        <w:rPr>
          <w:sz w:val="28"/>
          <w:szCs w:val="28"/>
          <w:lang w:val="uk-UA"/>
        </w:rPr>
        <w:t>Навч</w:t>
      </w:r>
      <w:proofErr w:type="spellEnd"/>
      <w:r w:rsidRPr="008409F3">
        <w:rPr>
          <w:sz w:val="28"/>
          <w:szCs w:val="28"/>
          <w:lang w:val="uk-UA"/>
        </w:rPr>
        <w:t xml:space="preserve">. </w:t>
      </w:r>
      <w:proofErr w:type="spellStart"/>
      <w:r w:rsidRPr="008409F3">
        <w:rPr>
          <w:sz w:val="28"/>
          <w:szCs w:val="28"/>
          <w:lang w:val="uk-UA"/>
        </w:rPr>
        <w:t>посіб</w:t>
      </w:r>
      <w:proofErr w:type="spellEnd"/>
      <w:r w:rsidRPr="008409F3">
        <w:rPr>
          <w:sz w:val="28"/>
          <w:szCs w:val="28"/>
          <w:lang w:val="uk-UA"/>
        </w:rPr>
        <w:t xml:space="preserve">. / І. Д. </w:t>
      </w:r>
      <w:proofErr w:type="spellStart"/>
      <w:r w:rsidRPr="008409F3">
        <w:rPr>
          <w:sz w:val="28"/>
          <w:szCs w:val="28"/>
          <w:lang w:val="uk-UA"/>
        </w:rPr>
        <w:t>Зверева</w:t>
      </w:r>
      <w:proofErr w:type="spellEnd"/>
      <w:r w:rsidRPr="008409F3">
        <w:rPr>
          <w:sz w:val="28"/>
          <w:szCs w:val="28"/>
          <w:lang w:val="uk-UA"/>
        </w:rPr>
        <w:t xml:space="preserve">, О. В. Безпалько, С. Я . Харченко та ін.; За </w:t>
      </w:r>
      <w:proofErr w:type="spellStart"/>
      <w:r w:rsidRPr="008409F3">
        <w:rPr>
          <w:sz w:val="28"/>
          <w:szCs w:val="28"/>
          <w:lang w:val="uk-UA"/>
        </w:rPr>
        <w:t>заг</w:t>
      </w:r>
      <w:proofErr w:type="spellEnd"/>
      <w:r w:rsidRPr="008409F3">
        <w:rPr>
          <w:sz w:val="28"/>
          <w:szCs w:val="28"/>
          <w:lang w:val="uk-UA"/>
        </w:rPr>
        <w:t xml:space="preserve">. ред.: І. Д. Звєрєвої, Г. М. </w:t>
      </w:r>
      <w:proofErr w:type="spellStart"/>
      <w:r w:rsidRPr="008409F3">
        <w:rPr>
          <w:sz w:val="28"/>
          <w:szCs w:val="28"/>
          <w:lang w:val="uk-UA"/>
        </w:rPr>
        <w:t>Лактіонової</w:t>
      </w:r>
      <w:proofErr w:type="spellEnd"/>
      <w:r w:rsidRPr="008409F3">
        <w:rPr>
          <w:sz w:val="28"/>
          <w:szCs w:val="28"/>
          <w:lang w:val="uk-UA"/>
        </w:rPr>
        <w:t>. – К. : Центр навчальної літератури, 2004. – 256 с</w:t>
      </w:r>
      <w:r w:rsidR="004C4276">
        <w:rPr>
          <w:sz w:val="28"/>
          <w:szCs w:val="28"/>
          <w:lang w:val="uk-UA"/>
        </w:rPr>
        <w:t>.</w:t>
      </w:r>
    </w:p>
    <w:p w:rsidR="004C4276" w:rsidRDefault="002618E8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2618E8">
        <w:rPr>
          <w:sz w:val="28"/>
          <w:szCs w:val="28"/>
          <w:lang w:val="uk-UA"/>
        </w:rPr>
        <w:t xml:space="preserve">Попович Г.М. Соціальна робота в Україні і за рубежем: </w:t>
      </w:r>
      <w:proofErr w:type="spellStart"/>
      <w:r w:rsidRPr="002618E8">
        <w:rPr>
          <w:sz w:val="28"/>
          <w:szCs w:val="28"/>
          <w:lang w:val="uk-UA"/>
        </w:rPr>
        <w:t>навчально-</w:t>
      </w:r>
      <w:proofErr w:type="spellEnd"/>
      <w:r w:rsidRPr="002618E8">
        <w:rPr>
          <w:sz w:val="28"/>
          <w:szCs w:val="28"/>
          <w:lang w:val="uk-UA"/>
        </w:rPr>
        <w:t xml:space="preserve"> методичний посібник. Ужгород: МПП «</w:t>
      </w:r>
      <w:proofErr w:type="spellStart"/>
      <w:r w:rsidRPr="002618E8">
        <w:rPr>
          <w:sz w:val="28"/>
          <w:szCs w:val="28"/>
          <w:lang w:val="uk-UA"/>
        </w:rPr>
        <w:t>Гражда</w:t>
      </w:r>
      <w:proofErr w:type="spellEnd"/>
      <w:r w:rsidRPr="002618E8">
        <w:rPr>
          <w:sz w:val="28"/>
          <w:szCs w:val="28"/>
          <w:lang w:val="uk-UA"/>
        </w:rPr>
        <w:t>», 2000. 134 с.</w:t>
      </w:r>
    </w:p>
    <w:p w:rsidR="00620E12" w:rsidRPr="00620E12" w:rsidRDefault="00620E12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620E12">
        <w:rPr>
          <w:sz w:val="28"/>
          <w:szCs w:val="28"/>
        </w:rPr>
        <w:t>Грушевський</w:t>
      </w:r>
      <w:proofErr w:type="spellEnd"/>
      <w:r w:rsidRPr="00620E12">
        <w:rPr>
          <w:sz w:val="28"/>
          <w:szCs w:val="28"/>
        </w:rPr>
        <w:t xml:space="preserve"> М. </w:t>
      </w:r>
      <w:proofErr w:type="spellStart"/>
      <w:r w:rsidRPr="00620E12">
        <w:rPr>
          <w:sz w:val="28"/>
          <w:szCs w:val="28"/>
        </w:rPr>
        <w:t>ІлюстрованаісторіяУкраїни</w:t>
      </w:r>
      <w:proofErr w:type="spellEnd"/>
      <w:r w:rsidRPr="00620E12">
        <w:rPr>
          <w:sz w:val="28"/>
          <w:szCs w:val="28"/>
        </w:rPr>
        <w:t xml:space="preserve">. </w:t>
      </w:r>
      <w:proofErr w:type="spellStart"/>
      <w:r w:rsidRPr="00620E12">
        <w:rPr>
          <w:sz w:val="28"/>
          <w:szCs w:val="28"/>
        </w:rPr>
        <w:t>Репринтневідтвореннявидання</w:t>
      </w:r>
      <w:proofErr w:type="spellEnd"/>
      <w:r w:rsidRPr="00620E12">
        <w:rPr>
          <w:sz w:val="28"/>
          <w:szCs w:val="28"/>
        </w:rPr>
        <w:t xml:space="preserve"> 1913 р. </w:t>
      </w:r>
      <w:r>
        <w:rPr>
          <w:sz w:val="28"/>
          <w:szCs w:val="28"/>
        </w:rPr>
        <w:t>–</w:t>
      </w:r>
      <w:r w:rsidRPr="00620E12">
        <w:rPr>
          <w:sz w:val="28"/>
          <w:szCs w:val="28"/>
        </w:rPr>
        <w:t xml:space="preserve"> К., 1990. – 524 с. </w:t>
      </w:r>
    </w:p>
    <w:p w:rsidR="00620E12" w:rsidRPr="00620E12" w:rsidRDefault="00620E12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20E12">
        <w:rPr>
          <w:sz w:val="28"/>
          <w:szCs w:val="28"/>
        </w:rPr>
        <w:t xml:space="preserve">Дорошенко Д. </w:t>
      </w:r>
      <w:proofErr w:type="spellStart"/>
      <w:r w:rsidRPr="00620E12">
        <w:rPr>
          <w:sz w:val="28"/>
          <w:szCs w:val="28"/>
        </w:rPr>
        <w:t>ІсторіяУкраїни</w:t>
      </w:r>
      <w:proofErr w:type="spellEnd"/>
      <w:r w:rsidRPr="00620E12">
        <w:rPr>
          <w:sz w:val="28"/>
          <w:szCs w:val="28"/>
        </w:rPr>
        <w:t xml:space="preserve"> в 2-х т. К.: Глобус, 1991 р. </w:t>
      </w:r>
    </w:p>
    <w:p w:rsidR="00620E12" w:rsidRPr="00620E12" w:rsidRDefault="00620E12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620E12">
        <w:rPr>
          <w:sz w:val="28"/>
          <w:szCs w:val="28"/>
        </w:rPr>
        <w:t>Історіязахідних</w:t>
      </w:r>
      <w:proofErr w:type="spellEnd"/>
      <w:r w:rsidRPr="00620E12">
        <w:rPr>
          <w:sz w:val="28"/>
          <w:szCs w:val="28"/>
        </w:rPr>
        <w:t xml:space="preserve"> і </w:t>
      </w:r>
      <w:proofErr w:type="spellStart"/>
      <w:proofErr w:type="gramStart"/>
      <w:r w:rsidRPr="00620E12">
        <w:rPr>
          <w:sz w:val="28"/>
          <w:szCs w:val="28"/>
        </w:rPr>
        <w:t>п</w:t>
      </w:r>
      <w:proofErr w:type="gramEnd"/>
      <w:r w:rsidRPr="00620E12">
        <w:rPr>
          <w:sz w:val="28"/>
          <w:szCs w:val="28"/>
        </w:rPr>
        <w:t>івденнихслов’ян</w:t>
      </w:r>
      <w:proofErr w:type="spellEnd"/>
      <w:r w:rsidRPr="00620E12">
        <w:rPr>
          <w:sz w:val="28"/>
          <w:szCs w:val="28"/>
        </w:rPr>
        <w:t xml:space="preserve"> (з </w:t>
      </w:r>
      <w:proofErr w:type="spellStart"/>
      <w:r w:rsidRPr="00620E12">
        <w:rPr>
          <w:sz w:val="28"/>
          <w:szCs w:val="28"/>
        </w:rPr>
        <w:t>давніхчасів</w:t>
      </w:r>
      <w:proofErr w:type="spellEnd"/>
      <w:r w:rsidRPr="00620E12">
        <w:rPr>
          <w:sz w:val="28"/>
          <w:szCs w:val="28"/>
        </w:rPr>
        <w:t xml:space="preserve"> до XX ст.) Курс </w:t>
      </w:r>
      <w:proofErr w:type="spellStart"/>
      <w:r w:rsidRPr="00620E12">
        <w:rPr>
          <w:sz w:val="28"/>
          <w:szCs w:val="28"/>
        </w:rPr>
        <w:t>лекцій</w:t>
      </w:r>
      <w:proofErr w:type="spellEnd"/>
      <w:r w:rsidRPr="00620E12">
        <w:rPr>
          <w:sz w:val="28"/>
          <w:szCs w:val="28"/>
        </w:rPr>
        <w:t xml:space="preserve"> (</w:t>
      </w:r>
      <w:proofErr w:type="spellStart"/>
      <w:r w:rsidRPr="00620E12">
        <w:rPr>
          <w:sz w:val="28"/>
          <w:szCs w:val="28"/>
        </w:rPr>
        <w:t>В.І.Яровий</w:t>
      </w:r>
      <w:proofErr w:type="spellEnd"/>
      <w:r w:rsidRPr="00620E12">
        <w:rPr>
          <w:sz w:val="28"/>
          <w:szCs w:val="28"/>
        </w:rPr>
        <w:t xml:space="preserve">, </w:t>
      </w:r>
      <w:proofErr w:type="spellStart"/>
      <w:r w:rsidRPr="00620E12">
        <w:rPr>
          <w:sz w:val="28"/>
          <w:szCs w:val="28"/>
        </w:rPr>
        <w:t>П.М.Рудяков</w:t>
      </w:r>
      <w:proofErr w:type="spellEnd"/>
      <w:r w:rsidRPr="00620E12">
        <w:rPr>
          <w:sz w:val="28"/>
          <w:szCs w:val="28"/>
        </w:rPr>
        <w:t xml:space="preserve">, </w:t>
      </w:r>
      <w:proofErr w:type="spellStart"/>
      <w:r w:rsidRPr="00620E12">
        <w:rPr>
          <w:sz w:val="28"/>
          <w:szCs w:val="28"/>
        </w:rPr>
        <w:t>В.П.Шумило</w:t>
      </w:r>
      <w:proofErr w:type="spellEnd"/>
      <w:r w:rsidRPr="00620E12">
        <w:rPr>
          <w:sz w:val="28"/>
          <w:szCs w:val="28"/>
        </w:rPr>
        <w:t xml:space="preserve"> та </w:t>
      </w:r>
      <w:proofErr w:type="spellStart"/>
      <w:r w:rsidRPr="00620E12">
        <w:rPr>
          <w:sz w:val="28"/>
          <w:szCs w:val="28"/>
        </w:rPr>
        <w:t>ін</w:t>
      </w:r>
      <w:proofErr w:type="spellEnd"/>
      <w:r w:rsidRPr="00620E12">
        <w:rPr>
          <w:sz w:val="28"/>
          <w:szCs w:val="28"/>
        </w:rPr>
        <w:t>.) К.</w:t>
      </w:r>
      <w:r w:rsidR="00B95C39">
        <w:rPr>
          <w:sz w:val="28"/>
          <w:szCs w:val="28"/>
        </w:rPr>
        <w:t xml:space="preserve">: </w:t>
      </w:r>
      <w:proofErr w:type="spellStart"/>
      <w:r w:rsidR="00B95C39">
        <w:rPr>
          <w:sz w:val="28"/>
          <w:szCs w:val="28"/>
        </w:rPr>
        <w:t>Либідь</w:t>
      </w:r>
      <w:proofErr w:type="spellEnd"/>
      <w:r w:rsidR="00B95C39">
        <w:rPr>
          <w:sz w:val="28"/>
          <w:szCs w:val="28"/>
        </w:rPr>
        <w:t>, 2001</w:t>
      </w:r>
      <w:r w:rsidRPr="00620E12">
        <w:rPr>
          <w:sz w:val="28"/>
          <w:szCs w:val="28"/>
        </w:rPr>
        <w:t xml:space="preserve">. 632 с. </w:t>
      </w:r>
    </w:p>
    <w:p w:rsidR="00620E12" w:rsidRPr="00BB0D0C" w:rsidRDefault="00620E12" w:rsidP="00413E1E">
      <w:pPr>
        <w:pStyle w:val="Default"/>
        <w:numPr>
          <w:ilvl w:val="0"/>
          <w:numId w:val="8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620E12">
        <w:rPr>
          <w:sz w:val="28"/>
          <w:szCs w:val="28"/>
        </w:rPr>
        <w:t>Киє</w:t>
      </w:r>
      <w:proofErr w:type="gramStart"/>
      <w:r w:rsidRPr="00620E12">
        <w:rPr>
          <w:sz w:val="28"/>
          <w:szCs w:val="28"/>
        </w:rPr>
        <w:t>во</w:t>
      </w:r>
      <w:proofErr w:type="spellEnd"/>
      <w:r w:rsidRPr="00620E12">
        <w:rPr>
          <w:sz w:val="28"/>
          <w:szCs w:val="28"/>
        </w:rPr>
        <w:t>-Печерский</w:t>
      </w:r>
      <w:proofErr w:type="gramEnd"/>
      <w:r w:rsidRPr="00620E12">
        <w:rPr>
          <w:sz w:val="28"/>
          <w:szCs w:val="28"/>
        </w:rPr>
        <w:t xml:space="preserve"> Патерик, или сказания о житии и подвигах Святых Угодников Киево-Печерской Лавры. </w:t>
      </w:r>
      <w:r w:rsidR="00BB0D0C">
        <w:rPr>
          <w:sz w:val="28"/>
          <w:szCs w:val="28"/>
          <w:lang w:val="uk-UA"/>
        </w:rPr>
        <w:t xml:space="preserve">– </w:t>
      </w:r>
      <w:r w:rsidRPr="00BB0D0C">
        <w:rPr>
          <w:sz w:val="28"/>
          <w:szCs w:val="28"/>
          <w:lang w:val="uk-UA"/>
        </w:rPr>
        <w:t>К.:</w:t>
      </w:r>
      <w:proofErr w:type="spellStart"/>
      <w:r w:rsidRPr="00BB0D0C">
        <w:rPr>
          <w:sz w:val="28"/>
          <w:szCs w:val="28"/>
          <w:lang w:val="uk-UA"/>
        </w:rPr>
        <w:t>Лыбидь</w:t>
      </w:r>
      <w:proofErr w:type="spellEnd"/>
      <w:r w:rsidRPr="00BB0D0C">
        <w:rPr>
          <w:sz w:val="28"/>
          <w:szCs w:val="28"/>
          <w:lang w:val="uk-UA"/>
        </w:rPr>
        <w:t xml:space="preserve">, 1991. – 255 с. </w:t>
      </w:r>
    </w:p>
    <w:p w:rsidR="0004245D" w:rsidRDefault="0004245D" w:rsidP="00413E1E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3363C" w:rsidRPr="00A25D35" w:rsidRDefault="00E3363C" w:rsidP="00413E1E">
      <w:pPr>
        <w:spacing w:after="0"/>
        <w:ind w:firstLine="567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МОДУЛЬ ІІ. Технології соціальної роботи в україні та світі</w:t>
      </w:r>
      <w:r w:rsidRPr="00A25D35">
        <w:rPr>
          <w:rFonts w:ascii="Times New Roman" w:hAnsi="Times New Roman" w:cs="Times New Roman"/>
          <w:caps/>
          <w:sz w:val="28"/>
          <w:szCs w:val="28"/>
          <w:lang w:val="uk-UA"/>
        </w:rPr>
        <w:t>.</w:t>
      </w:r>
    </w:p>
    <w:p w:rsidR="000D1784" w:rsidRPr="000D1784" w:rsidRDefault="000D1784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1784">
        <w:rPr>
          <w:rFonts w:ascii="Times New Roman" w:hAnsi="Times New Roman" w:cs="Times New Roman"/>
          <w:sz w:val="28"/>
          <w:szCs w:val="28"/>
          <w:lang w:val="uk-UA"/>
        </w:rPr>
        <w:t>Астремська</w:t>
      </w:r>
      <w:proofErr w:type="spellEnd"/>
      <w:r w:rsidRPr="000D1784">
        <w:rPr>
          <w:rFonts w:ascii="Times New Roman" w:hAnsi="Times New Roman" w:cs="Times New Roman"/>
          <w:sz w:val="28"/>
          <w:szCs w:val="28"/>
          <w:lang w:val="uk-UA"/>
        </w:rPr>
        <w:t xml:space="preserve"> І. В. Прикладні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та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соціа</w:t>
      </w:r>
      <w:r w:rsidRPr="000D1784">
        <w:rPr>
          <w:rFonts w:ascii="Times New Roman" w:hAnsi="Times New Roman" w:cs="Times New Roman"/>
          <w:sz w:val="28"/>
          <w:szCs w:val="28"/>
          <w:lang w:val="uk-UA"/>
        </w:rPr>
        <w:t xml:space="preserve">льній роботі : навчальний посібник / І. В. </w:t>
      </w:r>
      <w:proofErr w:type="spellStart"/>
      <w:r w:rsidRPr="000D1784">
        <w:rPr>
          <w:rFonts w:ascii="Times New Roman" w:hAnsi="Times New Roman" w:cs="Times New Roman"/>
          <w:sz w:val="28"/>
          <w:szCs w:val="28"/>
          <w:lang w:val="uk-UA"/>
        </w:rPr>
        <w:t>Астремська</w:t>
      </w:r>
      <w:proofErr w:type="spellEnd"/>
      <w:r w:rsidRPr="000D1784">
        <w:rPr>
          <w:rFonts w:ascii="Times New Roman" w:hAnsi="Times New Roman" w:cs="Times New Roman"/>
          <w:sz w:val="28"/>
          <w:szCs w:val="28"/>
          <w:lang w:val="uk-UA"/>
        </w:rPr>
        <w:t>. – Миколаїв : Вид-во ЧНУ ім. Петра Могили, 2017. – 396 с.</w:t>
      </w:r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Вайнола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Р.Х. Курс лекцій із дисципліни « Технології соціально-педагогічної роботи» для студентів спеціальності 6.010105 « Соціальна педагогіка » денної та заочної форми навчання /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Вайнола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Р.Х., – К.: КМПУ імені Б.Д.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Гринченка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2008. – 159 с. </w:t>
      </w:r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Завацька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Л.М. Технології професійної діяльності соціального педагога. Навчальний посібник для ВНЗ. – К.: Видавничий Дім "Слово", 2008. – 240 с. </w:t>
      </w:r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робота: технологічний аспект : навчальний посібник / за ред. А. Й.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Капської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К. : Центр навчальної літератури, 2004. – 352 с. </w:t>
      </w:r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та технології роботи соціального педагога / [автори-укладачі: С.П.Архипова, Г.Я.Майборода, О.В.Тютюнник]. – Черкаси , 2008. – 456с. </w:t>
      </w:r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Шахрай В.М. Технології соціальної роботи. Навчальний посібник. – К. : Центр навчальної літератури, 2006. – 464 с. [Електронний ресурс]. – Режим доступу : </w:t>
      </w:r>
      <w:hyperlink r:id="rId8" w:history="1">
        <w:r w:rsidRPr="00A25D3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https://moodle.znu.edu.ua/pluginfile.php?file=/198240/mod_ resource/content/1/shakhraj_v.m-tekhnologiji_socialnoji_roboti.pdf</w:t>
        </w:r>
      </w:hyperlink>
    </w:p>
    <w:p w:rsidR="00ED17B6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Кубіцький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О. Технології соціально-педагогічної роботи в зарубіжних країнах :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С. О.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Кубіцький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3-те вид.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 перероб. – К. : Міленіум, 2015. – 300 с.[Електронний ресурс]. – Режим доступу : </w:t>
      </w:r>
      <w:hyperlink r:id="rId9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http://dglib.nubip.edu.ua:8080/jspui/bitstream/123456789/1371/1/%D0%9A%D1%83%D0%B1%D1%96%D1%86%D1%8C%D0%BA%D0%B8%D0%B9_%D0%9F%D0%BE%D1%81%D1%96%D0%B1%D0%BD%D0%B8%D0%BA_%D0%A2%D0%A1%D0%9F%D0%A0%D0%B2%D0%97%D0%9A_2015.pdf</w:t>
        </w:r>
      </w:hyperlink>
    </w:p>
    <w:p w:rsidR="00ED17B6" w:rsidRDefault="00ED17B6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17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Шевців З. М. Основи соціально-педагогічної діяльності / З. М. Шевців. – К. : Центр </w:t>
      </w:r>
      <w:proofErr w:type="spellStart"/>
      <w:r w:rsidRPr="00ED17B6">
        <w:rPr>
          <w:rFonts w:ascii="Times New Roman" w:hAnsi="Times New Roman" w:cs="Times New Roman"/>
          <w:sz w:val="28"/>
          <w:szCs w:val="28"/>
          <w:lang w:val="uk-UA"/>
        </w:rPr>
        <w:t>учбов</w:t>
      </w:r>
      <w:proofErr w:type="spellEnd"/>
      <w:r w:rsidRPr="00ED17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17B6">
        <w:rPr>
          <w:rFonts w:ascii="Times New Roman" w:hAnsi="Times New Roman" w:cs="Times New Roman"/>
          <w:sz w:val="28"/>
          <w:szCs w:val="28"/>
          <w:lang w:val="uk-UA"/>
        </w:rPr>
        <w:t>літ-ри</w:t>
      </w:r>
      <w:proofErr w:type="spellEnd"/>
      <w:r w:rsidRPr="00ED17B6">
        <w:rPr>
          <w:rFonts w:ascii="Times New Roman" w:hAnsi="Times New Roman" w:cs="Times New Roman"/>
          <w:sz w:val="28"/>
          <w:szCs w:val="28"/>
          <w:lang w:val="uk-UA"/>
        </w:rPr>
        <w:t xml:space="preserve">, 2012. – 248 с. </w:t>
      </w:r>
    </w:p>
    <w:p w:rsidR="00E3363C" w:rsidRPr="00ED17B6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17B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соціального супроводу сімей (осіб), які перебувають у складних життєвих обставинах // </w:t>
      </w:r>
      <w:hyperlink r:id="rId10" w:history="1">
        <w:r w:rsidRPr="00ED17B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https://goo.gl/Q3M5ty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адаптації // </w:t>
      </w:r>
      <w:hyperlink r:id="rId11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https://zakon5.rada.gov.ua/laws/show/z0665-15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консультування // </w:t>
      </w:r>
      <w:hyperlink r:id="rId12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https://zakon5.rada.gov.ua/laws/show/z0866-15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посередництва (медіації) // </w:t>
      </w:r>
      <w:hyperlink r:id="rId13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http://zakon.rada.gov.ua/laws/show/z1243-16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представництва інтересів // </w:t>
      </w:r>
      <w:hyperlink r:id="rId14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http://zakon.rada.gov.ua/laws/show/z0127-16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профілактики» // </w:t>
      </w:r>
      <w:hyperlink r:id="rId15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http://zakon4.rada.gov.ua/laws/show/z1155-15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Загального положення про центр соціальних служб для сім'ї, дітей та молоді Кабінет Міністрів України; Постанова, Положення, Перелік від 01.08.2013 № 573 // </w:t>
      </w:r>
      <w:hyperlink r:id="rId16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http://zakon2.rada.gov.ua/laws/show/573-2013-%D0%BF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дитячі будинки і загальноосвітні школи-інтернати для дітей-сиріт та дітей, позбавлених батьківського потенціалу. </w:t>
      </w:r>
      <w:proofErr w:type="spellStart"/>
      <w:r w:rsidRPr="00A25D35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proofErr w:type="spellEnd"/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proofErr w:type="spellStart"/>
      <w:r w:rsidRPr="00A25D35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 України; Наказ, Положення від 10.09.2012 № 995/557 // </w:t>
      </w:r>
      <w:hyperlink r:id="rId17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http://zakon5.rada.gov.ua/laws/show/z1629-12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Типового положення про центр соціальної реабілітації дітей-інвалідів </w:t>
      </w:r>
      <w:proofErr w:type="spellStart"/>
      <w:r w:rsidRPr="00A25D35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A25D35">
        <w:rPr>
          <w:rFonts w:ascii="Times New Roman" w:hAnsi="Times New Roman" w:cs="Times New Roman"/>
          <w:sz w:val="28"/>
          <w:szCs w:val="28"/>
          <w:lang w:val="uk-UA"/>
        </w:rPr>
        <w:t xml:space="preserve"> України; Наказ, Положення від 15.08.2013 № 505 // </w:t>
      </w:r>
      <w:hyperlink r:id="rId18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http://zakon3.rada.gov.ua/laws/show/z1511-13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Мінсоцполітики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03.09.2012 № 537 «Про затвердження Переліку соціальних послуг, що надаються особам, які перебувають у складних життєвих обставинах і не можуть самостійно їх подолати». Документ № 1614-12, чинний, поточна редакція від 12.10.2018 р., підстава – z1054-18. [Електронний ресурс]. – Режим доступу : </w:t>
      </w:r>
      <w:hyperlink r:id="rId19" w:anchor="n13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https://zakon.rada.gov.ua/laws/show/z1614-12#n13</w:t>
        </w:r>
      </w:hyperlink>
    </w:p>
    <w:p w:rsidR="00E3363C" w:rsidRPr="00A25D3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 України «Про соціальні послуги».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Документ№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2671-VIII, чинний, поточна редакція від 17.01.2019 р. [Електронний ресурс]. – Режим доступу : </w:t>
      </w:r>
      <w:hyperlink r:id="rId20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https://zakon.rada.gov.ua/laws/show/2671-19</w:t>
        </w:r>
      </w:hyperlink>
    </w:p>
    <w:p w:rsidR="009A0525" w:rsidRDefault="00E3363C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 Кабінету Міністрів України «Про Національну стратегію реформування системи інституційного догляду та виховання дітей на 2017-2026 роки та план заходів з реалізації її І етапу». Документ № </w:t>
      </w:r>
      <w:r w:rsidRPr="00A25D3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526-</w:t>
      </w:r>
      <w:r w:rsidRPr="00A25D35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2017-р</w:t>
      </w:r>
      <w:r w:rsidRPr="00A25D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чинний, поточна редакція від </w:t>
      </w:r>
      <w:r w:rsidRPr="00A25D3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09.08.2017 р. [Електронний ресурс]. – Режим доступу : </w:t>
      </w:r>
      <w:hyperlink r:id="rId21" w:history="1"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https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://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zakon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.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rada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.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gov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.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ua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/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laws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/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show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/526-2017-%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</w:rPr>
          <w:t>D</w:t>
        </w:r>
        <w:r w:rsidRPr="00A25D35">
          <w:rPr>
            <w:rFonts w:ascii="Times New Roman" w:eastAsia="Calibri" w:hAnsi="Times New Roman" w:cs="Times New Roman"/>
            <w:color w:val="1508B8"/>
            <w:sz w:val="28"/>
            <w:szCs w:val="28"/>
            <w:u w:val="single"/>
            <w:lang w:val="uk-UA"/>
          </w:rPr>
          <w:t>1%80</w:t>
        </w:r>
      </w:hyperlink>
    </w:p>
    <w:p w:rsidR="006647FF" w:rsidRDefault="009A0525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Звєрєва І. Д., </w:t>
      </w:r>
      <w:proofErr w:type="spellStart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>Кияниця</w:t>
      </w:r>
      <w:proofErr w:type="spellEnd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З. П., </w:t>
      </w:r>
      <w:proofErr w:type="spellStart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>Кузьмінський</w:t>
      </w:r>
      <w:proofErr w:type="spellEnd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О., </w:t>
      </w:r>
      <w:proofErr w:type="spellStart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>Петрочко</w:t>
      </w:r>
      <w:proofErr w:type="spellEnd"/>
      <w:r w:rsidRPr="009A05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 В.</w:t>
      </w:r>
      <w:r w:rsidRPr="009A0525">
        <w:rPr>
          <w:rFonts w:ascii="Times New Roman" w:hAnsi="Times New Roman" w:cs="Times New Roman"/>
          <w:sz w:val="28"/>
          <w:szCs w:val="28"/>
          <w:lang w:val="uk-UA"/>
        </w:rPr>
        <w:t>Оцінка потреб дитини та її сім’ї: від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еорії до практики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2-х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‒</w:t>
      </w:r>
      <w:r w:rsidRPr="009A0525">
        <w:rPr>
          <w:rFonts w:ascii="Times New Roman" w:hAnsi="Times New Roman" w:cs="Times New Roman"/>
          <w:sz w:val="28"/>
          <w:szCs w:val="28"/>
          <w:lang w:val="uk-UA"/>
        </w:rPr>
        <w:t xml:space="preserve"> К.: «Кожн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дитині», 2010. 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І. ‒</w:t>
      </w:r>
      <w:r w:rsidRPr="009A0525">
        <w:rPr>
          <w:rFonts w:ascii="Times New Roman" w:hAnsi="Times New Roman" w:cs="Times New Roman"/>
          <w:sz w:val="28"/>
          <w:szCs w:val="28"/>
          <w:lang w:val="uk-UA"/>
        </w:rPr>
        <w:t xml:space="preserve"> 224 с.</w:t>
      </w:r>
    </w:p>
    <w:p w:rsidR="00313047" w:rsidRDefault="006647FF" w:rsidP="00413E1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Теориясоциальнойработы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пособ. для студент-в.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ф-та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Социальный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менеджмент»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дневной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заоч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формыобучения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(спец. 054 –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Социология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уровень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бакалавра) / Нар. укр. акад., [каф.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социологіии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авт.-сост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Н.П.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Гога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]. –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Харьков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proofErr w:type="spellStart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Изд-во</w:t>
      </w:r>
      <w:proofErr w:type="spellEnd"/>
      <w:r w:rsidRPr="0066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НУА, 2017. – 96 с.</w:t>
      </w:r>
    </w:p>
    <w:p w:rsidR="00313047" w:rsidRPr="00313047" w:rsidRDefault="00313047" w:rsidP="00413E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2A68" w:rsidRPr="00A25D35" w:rsidRDefault="00B62A68" w:rsidP="00413E1E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</w:pPr>
      <w:r w:rsidRPr="00A25D35"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  <w:lang w:val="uk-UA" w:eastAsia="ru-RU"/>
        </w:rPr>
        <w:t>Модуль ІІІ.СОЦІАЛЬНА РОБОТА З РІЗНИМИ КАТЕГОРІЯМИ ОТРИМУВАЧІВ ПОСЛУГ</w:t>
      </w:r>
    </w:p>
    <w:p w:rsidR="00651091" w:rsidRPr="006B080C" w:rsidRDefault="00651091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 з вразливими сім’ями та дітьми: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2-х ч.; Ч. І. Сучасні орієнтири та ключові технології / З. П.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Кияниця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Ж. В. </w:t>
      </w:r>
      <w:proofErr w:type="spellStart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Петрочко</w:t>
      </w:r>
      <w:proofErr w:type="spellEnd"/>
      <w:r w:rsidRPr="00A25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К. : ОБНОВА КОМПАНІ, 2017. – 256 с. [Електронний ресурс]. – Режим доступу : </w:t>
      </w:r>
      <w:hyperlink r:id="rId22" w:history="1">
        <w:r w:rsidRPr="00A25D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http://www.p4ec.org.ua/upload/education/library/1513689511.pdf</w:t>
        </w:r>
      </w:hyperlink>
    </w:p>
    <w:p w:rsidR="00866363" w:rsidRDefault="00CB13AD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надання медичних та соціальних послуг для вразливих категорій </w:t>
      </w:r>
      <w:proofErr w:type="spellStart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населенняз</w:t>
      </w:r>
      <w:proofErr w:type="spellEnd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використанням ґендерно-чутливого підходу: </w:t>
      </w:r>
      <w:proofErr w:type="spellStart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Ярошенко А.О., </w:t>
      </w:r>
      <w:proofErr w:type="spellStart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Варбан</w:t>
      </w:r>
      <w:proofErr w:type="spellEnd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М.Ю.,Шульга Л.О. та ін.; за </w:t>
      </w:r>
      <w:proofErr w:type="spellStart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31304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Ярошенко А.О. – К.: МБФ «Альянс громадського здоров’я»,2017 – 112 с.</w:t>
      </w:r>
    </w:p>
    <w:p w:rsidR="00866363" w:rsidRPr="00866363" w:rsidRDefault="00866363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Соціальна робота з різними групами клієнтів :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навчальнийпосібник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[уклад. : Т.Д.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Кочуей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О. М. Бойко]. – Умань : ФОП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ЖовтийО.В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., 2016. – 278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3ECA" w:rsidRPr="00AA3ECA" w:rsidRDefault="00AA3ECA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Григоренко І. О., Савельєва Н. М. Соціальна робота з внутрішньо переміщеними особами в сучасних умовах: </w:t>
      </w:r>
      <w:proofErr w:type="spellStart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[для </w:t>
      </w:r>
      <w:proofErr w:type="spellStart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 магістр. </w:t>
      </w:r>
      <w:proofErr w:type="spellStart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спец-тей</w:t>
      </w:r>
      <w:proofErr w:type="spellEnd"/>
      <w:r w:rsidRPr="000B6F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«Соц. робота» і «Соц. педагогіка»] / І. О. Григоренко, Н. М. Савельєва. – Полтава : ПНПУ, 2017. –</w:t>
      </w:r>
      <w:r w:rsidRPr="00AA3ECA">
        <w:rPr>
          <w:rFonts w:ascii="Times New Roman" w:hAnsi="Times New Roman" w:cs="Times New Roman"/>
          <w:color w:val="000000"/>
          <w:sz w:val="28"/>
          <w:szCs w:val="28"/>
        </w:rPr>
        <w:t xml:space="preserve"> 100 с.</w:t>
      </w:r>
    </w:p>
    <w:p w:rsidR="008F7D7B" w:rsidRDefault="001004C1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Пенітенціарна педагогіка : наук.-метод.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 xml:space="preserve">. / С. Я. Харченко, О. Л. </w:t>
      </w:r>
      <w:proofErr w:type="spellStart"/>
      <w:r w:rsidRPr="00866363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Pr="00866363">
        <w:rPr>
          <w:rFonts w:ascii="Times New Roman" w:hAnsi="Times New Roman" w:cs="Times New Roman"/>
          <w:sz w:val="28"/>
          <w:szCs w:val="28"/>
          <w:lang w:val="uk-UA"/>
        </w:rPr>
        <w:t>, Н. П. Краснова ; Де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рж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”. –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ид-во ДЗ „ЛНУ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1004C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1004C1">
        <w:rPr>
          <w:rFonts w:ascii="Times New Roman" w:hAnsi="Times New Roman" w:cs="Times New Roman"/>
          <w:sz w:val="28"/>
          <w:szCs w:val="28"/>
        </w:rPr>
        <w:t>”, 2011. – 329 с.</w:t>
      </w:r>
      <w:r w:rsidRPr="001004C1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: </w:t>
      </w:r>
      <w:hyperlink r:id="rId23" w:history="1">
        <w:r w:rsidRPr="001004C1">
          <w:rPr>
            <w:rStyle w:val="a4"/>
            <w:rFonts w:ascii="Times New Roman" w:hAnsi="Times New Roman" w:cs="Times New Roman"/>
            <w:sz w:val="28"/>
            <w:szCs w:val="28"/>
          </w:rPr>
          <w:t>https://pedagogy.lnu.edu.ua/wp-content/uploads/2017/02/%D0%9F%D0%B5%D0%BD%D1%96%D1%82%D0%B5%D0%BD%D1%86%D1%96%D0%B0%D1%80%D0%BD%D0%B0-%D0%BF%D0%B5%D0%B4%D0%B0%D0%B3%D0%BE%D0%B3%D1%96%D0%BA%D0%B0-1.pdf</w:t>
        </w:r>
      </w:hyperlink>
    </w:p>
    <w:p w:rsidR="00866363" w:rsidRDefault="008F7D7B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Капська</w:t>
      </w:r>
      <w:proofErr w:type="spellEnd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Й., </w:t>
      </w:r>
      <w:proofErr w:type="spellStart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Пєша</w:t>
      </w:r>
      <w:proofErr w:type="spellEnd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В. Соціальний супровід різних категорій сімей та дітей. </w:t>
      </w:r>
      <w:proofErr w:type="spellStart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8F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Центр учбової літератури, 2012. – 232 с.</w:t>
      </w:r>
    </w:p>
    <w:p w:rsidR="004774B6" w:rsidRDefault="00866363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Соціально-педагогічна та соціальна робота з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різнимикатегоріями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клієнтів :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навч.-метод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/Н. П. Краснова, Л. П. Харченко, В. М.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Пігіда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Я. І. Юрків ;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Держ.закл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„Луган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нац. ун-т імені Тараса Шевченка”. – Луганськ : </w:t>
      </w:r>
      <w:proofErr w:type="spellStart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Вид-воДЗ</w:t>
      </w:r>
      <w:proofErr w:type="spellEnd"/>
      <w:r w:rsidRPr="008663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„ЛНУ імені Тараса Шевченка”, 2010. – 408 с.</w:t>
      </w:r>
    </w:p>
    <w:p w:rsidR="003D35EA" w:rsidRPr="003D35EA" w:rsidRDefault="003D35EA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Володарська М.О. Робота з обдарованими дітьми / М.О. Володарська, А.І.</w:t>
      </w:r>
      <w:proofErr w:type="spellStart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Настенко</w:t>
      </w:r>
      <w:proofErr w:type="spellEnd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О.М. </w:t>
      </w:r>
      <w:proofErr w:type="spellStart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Пілаєва</w:t>
      </w:r>
      <w:proofErr w:type="spellEnd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С.М. </w:t>
      </w:r>
      <w:proofErr w:type="spellStart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Полуніна</w:t>
      </w:r>
      <w:proofErr w:type="spellEnd"/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В.М. Сисоєва. – </w:t>
      </w:r>
      <w:r w:rsidRPr="003D35EA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3D35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: Вид. група «Основа»,2010.– </w:t>
      </w:r>
      <w:r w:rsidRPr="003D35EA">
        <w:rPr>
          <w:rFonts w:ascii="Times New Roman" w:hAnsi="Times New Roman" w:cs="Times New Roman"/>
          <w:color w:val="000000"/>
          <w:sz w:val="28"/>
          <w:szCs w:val="28"/>
        </w:rPr>
        <w:t>190, [2] с.</w:t>
      </w:r>
    </w:p>
    <w:p w:rsidR="00EB0996" w:rsidRDefault="004774B6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74B6">
        <w:rPr>
          <w:rFonts w:ascii="Times New Roman" w:hAnsi="Times New Roman" w:cs="Times New Roman"/>
          <w:sz w:val="28"/>
          <w:szCs w:val="28"/>
          <w:lang w:val="uk-UA"/>
        </w:rPr>
        <w:t>Наказ Міністерства соціальної політики України «Про затвердження форм обліку соціальних послуг сім'ям (особам), які перебувають у складних життєвих обставинах». Документ z0943-18, чинний, поточна редакція від 13.07.2018 [Електронний ресурс]. – Режим доступу :</w:t>
      </w:r>
      <w:proofErr w:type="spellStart"/>
      <w:r w:rsidR="001B06CF">
        <w:fldChar w:fldCharType="begin"/>
      </w:r>
      <w:r w:rsidR="001B06CF">
        <w:instrText xml:space="preserve"> HYPERLINK "https://zakon.rada.gov.ua/laws/show/z0943-18" </w:instrText>
      </w:r>
      <w:r w:rsidR="001B06CF">
        <w:fldChar w:fldCharType="separate"/>
      </w:r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zakon.rada.gov.ua</w:t>
      </w:r>
      <w:proofErr w:type="spellEnd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774B6">
        <w:rPr>
          <w:rStyle w:val="a4"/>
          <w:rFonts w:ascii="Times New Roman" w:hAnsi="Times New Roman" w:cs="Times New Roman"/>
          <w:sz w:val="28"/>
          <w:szCs w:val="28"/>
          <w:lang w:val="uk-UA"/>
        </w:rPr>
        <w:t>/z0943-18</w:t>
      </w:r>
      <w:r w:rsidR="001B06CF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EB0996" w:rsidRPr="00EB0996" w:rsidRDefault="00EB0996" w:rsidP="00413E1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Інтегрована програма з формування прихильнос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до АРТ у клієнтів ВІЛ-сервіс</w:t>
      </w:r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них організацій та розвитку їхньої економічної самостійності. Частина 3. </w:t>
      </w:r>
      <w:proofErr w:type="spellStart"/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Втручанняз</w:t>
      </w:r>
      <w:proofErr w:type="spellEnd"/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економічної самостійності «Майстерня можливос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тей»/ О. Гальчинська,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Семигі</w:t>
      </w:r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proofErr w:type="spellEnd"/>
      <w:r w:rsidRPr="00EB0996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К.: Поліграф плюс, 2017. – 224 с.</w:t>
      </w:r>
    </w:p>
    <w:p w:rsidR="00866363" w:rsidRPr="00866363" w:rsidRDefault="00866363" w:rsidP="00413E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2A68" w:rsidRPr="00A25D35" w:rsidRDefault="00B62A68" w:rsidP="00413E1E">
      <w:pPr>
        <w:spacing w:after="0"/>
        <w:ind w:firstLine="284"/>
        <w:rPr>
          <w:rFonts w:ascii="Times New Roman" w:eastAsia="Times New Roman" w:hAnsi="Times New Roman" w:cs="Times New Roman"/>
          <w:caps/>
          <w:spacing w:val="2"/>
          <w:sz w:val="28"/>
          <w:szCs w:val="28"/>
          <w:lang w:val="uk-UA" w:eastAsia="ru-RU"/>
        </w:rPr>
      </w:pPr>
    </w:p>
    <w:p w:rsidR="00B62A68" w:rsidRPr="00A25D35" w:rsidRDefault="00B62A68" w:rsidP="00413E1E">
      <w:pPr>
        <w:spacing w:after="0"/>
        <w:ind w:firstLine="284"/>
        <w:rPr>
          <w:rFonts w:ascii="Times New Roman" w:eastAsia="Times New Roman" w:hAnsi="Times New Roman" w:cs="Times New Roman"/>
          <w:caps/>
          <w:spacing w:val="2"/>
          <w:sz w:val="28"/>
          <w:szCs w:val="28"/>
          <w:lang w:val="uk-UA" w:eastAsia="ru-RU"/>
        </w:rPr>
      </w:pPr>
    </w:p>
    <w:p w:rsidR="00267BF9" w:rsidRPr="00A25D35" w:rsidRDefault="00267BF9" w:rsidP="00413E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7BF9" w:rsidRPr="00A25D35" w:rsidSect="0019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5CF5"/>
    <w:multiLevelType w:val="hybridMultilevel"/>
    <w:tmpl w:val="CAF829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5B19FE"/>
    <w:multiLevelType w:val="hybridMultilevel"/>
    <w:tmpl w:val="A836C9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6A7E4C"/>
    <w:multiLevelType w:val="hybridMultilevel"/>
    <w:tmpl w:val="233C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A85"/>
    <w:multiLevelType w:val="hybridMultilevel"/>
    <w:tmpl w:val="F71442A8"/>
    <w:lvl w:ilvl="0" w:tplc="CB2AC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75358F"/>
    <w:multiLevelType w:val="hybridMultilevel"/>
    <w:tmpl w:val="DCB49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7404E4"/>
    <w:multiLevelType w:val="hybridMultilevel"/>
    <w:tmpl w:val="F71442A8"/>
    <w:lvl w:ilvl="0" w:tplc="CB2AC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CD7DA5"/>
    <w:multiLevelType w:val="hybridMultilevel"/>
    <w:tmpl w:val="F7808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3312D1"/>
    <w:multiLevelType w:val="hybridMultilevel"/>
    <w:tmpl w:val="1E702A10"/>
    <w:lvl w:ilvl="0" w:tplc="CB2AC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812E3"/>
    <w:multiLevelType w:val="hybridMultilevel"/>
    <w:tmpl w:val="448C01E6"/>
    <w:lvl w:ilvl="0" w:tplc="4DEE38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A0794"/>
    <w:multiLevelType w:val="hybridMultilevel"/>
    <w:tmpl w:val="910AB6B6"/>
    <w:lvl w:ilvl="0" w:tplc="CB2AC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DF7B00"/>
    <w:multiLevelType w:val="hybridMultilevel"/>
    <w:tmpl w:val="F71442A8"/>
    <w:lvl w:ilvl="0" w:tplc="CB2AC8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8D1"/>
    <w:rsid w:val="00002563"/>
    <w:rsid w:val="0001314B"/>
    <w:rsid w:val="00022666"/>
    <w:rsid w:val="00025D72"/>
    <w:rsid w:val="000343FB"/>
    <w:rsid w:val="0004245D"/>
    <w:rsid w:val="000469C0"/>
    <w:rsid w:val="00054E1C"/>
    <w:rsid w:val="00055FBF"/>
    <w:rsid w:val="00060574"/>
    <w:rsid w:val="0006237E"/>
    <w:rsid w:val="00074742"/>
    <w:rsid w:val="0008229C"/>
    <w:rsid w:val="00094220"/>
    <w:rsid w:val="000944E5"/>
    <w:rsid w:val="000966DB"/>
    <w:rsid w:val="00096CBE"/>
    <w:rsid w:val="000A03CE"/>
    <w:rsid w:val="000A4E06"/>
    <w:rsid w:val="000B6F8D"/>
    <w:rsid w:val="000C1E2E"/>
    <w:rsid w:val="000C3D10"/>
    <w:rsid w:val="000D1784"/>
    <w:rsid w:val="000D4840"/>
    <w:rsid w:val="000D4C09"/>
    <w:rsid w:val="000D7BCA"/>
    <w:rsid w:val="000E4E1E"/>
    <w:rsid w:val="000F0565"/>
    <w:rsid w:val="000F1A8C"/>
    <w:rsid w:val="001004C1"/>
    <w:rsid w:val="001007B7"/>
    <w:rsid w:val="0011653F"/>
    <w:rsid w:val="0012478B"/>
    <w:rsid w:val="00125DEA"/>
    <w:rsid w:val="00130CC5"/>
    <w:rsid w:val="00132133"/>
    <w:rsid w:val="001347DF"/>
    <w:rsid w:val="00142123"/>
    <w:rsid w:val="001452F8"/>
    <w:rsid w:val="0014731F"/>
    <w:rsid w:val="00152C83"/>
    <w:rsid w:val="001570B9"/>
    <w:rsid w:val="00164450"/>
    <w:rsid w:val="00171CCE"/>
    <w:rsid w:val="001764A5"/>
    <w:rsid w:val="00176F3E"/>
    <w:rsid w:val="0019067B"/>
    <w:rsid w:val="00190A37"/>
    <w:rsid w:val="001936A8"/>
    <w:rsid w:val="001A066E"/>
    <w:rsid w:val="001B06CF"/>
    <w:rsid w:val="001B3C00"/>
    <w:rsid w:val="001B7546"/>
    <w:rsid w:val="001D328E"/>
    <w:rsid w:val="001D7E51"/>
    <w:rsid w:val="001E59FD"/>
    <w:rsid w:val="001F5359"/>
    <w:rsid w:val="001F779E"/>
    <w:rsid w:val="001F7D13"/>
    <w:rsid w:val="002000F1"/>
    <w:rsid w:val="00204596"/>
    <w:rsid w:val="00207331"/>
    <w:rsid w:val="00225ABB"/>
    <w:rsid w:val="002269D4"/>
    <w:rsid w:val="00230FBD"/>
    <w:rsid w:val="0023321E"/>
    <w:rsid w:val="0024068C"/>
    <w:rsid w:val="00241606"/>
    <w:rsid w:val="00246A5A"/>
    <w:rsid w:val="002618E8"/>
    <w:rsid w:val="002647AD"/>
    <w:rsid w:val="00267BF9"/>
    <w:rsid w:val="00275A36"/>
    <w:rsid w:val="00275C1C"/>
    <w:rsid w:val="002769FF"/>
    <w:rsid w:val="00285CE0"/>
    <w:rsid w:val="00285D61"/>
    <w:rsid w:val="00286FB6"/>
    <w:rsid w:val="002A3085"/>
    <w:rsid w:val="002A40D8"/>
    <w:rsid w:val="002A7A90"/>
    <w:rsid w:val="002B1A78"/>
    <w:rsid w:val="002B4B0A"/>
    <w:rsid w:val="002B4DE2"/>
    <w:rsid w:val="002C39F0"/>
    <w:rsid w:val="002C58AD"/>
    <w:rsid w:val="002C6984"/>
    <w:rsid w:val="002E544C"/>
    <w:rsid w:val="002F19DE"/>
    <w:rsid w:val="002F22B8"/>
    <w:rsid w:val="00300709"/>
    <w:rsid w:val="00304B9D"/>
    <w:rsid w:val="0030622A"/>
    <w:rsid w:val="00307D53"/>
    <w:rsid w:val="00313047"/>
    <w:rsid w:val="003341F5"/>
    <w:rsid w:val="0034086D"/>
    <w:rsid w:val="00353216"/>
    <w:rsid w:val="0035370C"/>
    <w:rsid w:val="00360042"/>
    <w:rsid w:val="00370D21"/>
    <w:rsid w:val="00374A02"/>
    <w:rsid w:val="00374C36"/>
    <w:rsid w:val="0037742D"/>
    <w:rsid w:val="00383E4C"/>
    <w:rsid w:val="003862AE"/>
    <w:rsid w:val="00391ED6"/>
    <w:rsid w:val="003A1D7A"/>
    <w:rsid w:val="003A2E3A"/>
    <w:rsid w:val="003B4AB1"/>
    <w:rsid w:val="003B65B7"/>
    <w:rsid w:val="003C63BE"/>
    <w:rsid w:val="003D35EA"/>
    <w:rsid w:val="003E4665"/>
    <w:rsid w:val="003E6D22"/>
    <w:rsid w:val="004016BC"/>
    <w:rsid w:val="00411807"/>
    <w:rsid w:val="00413E1E"/>
    <w:rsid w:val="0041560E"/>
    <w:rsid w:val="00417F78"/>
    <w:rsid w:val="004234E1"/>
    <w:rsid w:val="00432FAD"/>
    <w:rsid w:val="00437F45"/>
    <w:rsid w:val="004403B3"/>
    <w:rsid w:val="00450AB2"/>
    <w:rsid w:val="00451B85"/>
    <w:rsid w:val="00461C18"/>
    <w:rsid w:val="0046231E"/>
    <w:rsid w:val="00462DF3"/>
    <w:rsid w:val="004650AA"/>
    <w:rsid w:val="00465C32"/>
    <w:rsid w:val="00475D71"/>
    <w:rsid w:val="004774B6"/>
    <w:rsid w:val="00480601"/>
    <w:rsid w:val="00480874"/>
    <w:rsid w:val="00484628"/>
    <w:rsid w:val="00486C81"/>
    <w:rsid w:val="004A0654"/>
    <w:rsid w:val="004A0AAB"/>
    <w:rsid w:val="004A6B2C"/>
    <w:rsid w:val="004B300E"/>
    <w:rsid w:val="004C16ED"/>
    <w:rsid w:val="004C359D"/>
    <w:rsid w:val="004C3B1C"/>
    <w:rsid w:val="004C4276"/>
    <w:rsid w:val="004C59F0"/>
    <w:rsid w:val="004E04A7"/>
    <w:rsid w:val="004E583A"/>
    <w:rsid w:val="004F2828"/>
    <w:rsid w:val="004F31A3"/>
    <w:rsid w:val="004F3ED8"/>
    <w:rsid w:val="004F50F9"/>
    <w:rsid w:val="00500A10"/>
    <w:rsid w:val="00510A9D"/>
    <w:rsid w:val="0052506E"/>
    <w:rsid w:val="00527F88"/>
    <w:rsid w:val="005326A6"/>
    <w:rsid w:val="00541859"/>
    <w:rsid w:val="00546A90"/>
    <w:rsid w:val="005559B8"/>
    <w:rsid w:val="00560736"/>
    <w:rsid w:val="00565837"/>
    <w:rsid w:val="0057209B"/>
    <w:rsid w:val="005757A2"/>
    <w:rsid w:val="00575AC1"/>
    <w:rsid w:val="00576DAF"/>
    <w:rsid w:val="00581E55"/>
    <w:rsid w:val="005A528B"/>
    <w:rsid w:val="005B1A8A"/>
    <w:rsid w:val="005B3082"/>
    <w:rsid w:val="005B5833"/>
    <w:rsid w:val="005C1599"/>
    <w:rsid w:val="005C4EE8"/>
    <w:rsid w:val="005C4EE9"/>
    <w:rsid w:val="005D1FED"/>
    <w:rsid w:val="005D6B01"/>
    <w:rsid w:val="005F48C0"/>
    <w:rsid w:val="005F73E1"/>
    <w:rsid w:val="0060086A"/>
    <w:rsid w:val="006025C9"/>
    <w:rsid w:val="006034AE"/>
    <w:rsid w:val="00605868"/>
    <w:rsid w:val="006103A9"/>
    <w:rsid w:val="00615B67"/>
    <w:rsid w:val="00620E12"/>
    <w:rsid w:val="006218D1"/>
    <w:rsid w:val="00623FC7"/>
    <w:rsid w:val="00630AE8"/>
    <w:rsid w:val="006321B9"/>
    <w:rsid w:val="00632B61"/>
    <w:rsid w:val="00636F43"/>
    <w:rsid w:val="00640412"/>
    <w:rsid w:val="00642C97"/>
    <w:rsid w:val="006504AE"/>
    <w:rsid w:val="00651091"/>
    <w:rsid w:val="006647FF"/>
    <w:rsid w:val="00673F66"/>
    <w:rsid w:val="00681EF5"/>
    <w:rsid w:val="0068318D"/>
    <w:rsid w:val="006854BD"/>
    <w:rsid w:val="006902C1"/>
    <w:rsid w:val="006A2B53"/>
    <w:rsid w:val="006A5B35"/>
    <w:rsid w:val="006B080C"/>
    <w:rsid w:val="006B6BB6"/>
    <w:rsid w:val="006B6FB2"/>
    <w:rsid w:val="006C2F74"/>
    <w:rsid w:val="006C61D2"/>
    <w:rsid w:val="006D51F5"/>
    <w:rsid w:val="006D7C75"/>
    <w:rsid w:val="006E4DB0"/>
    <w:rsid w:val="006E55F0"/>
    <w:rsid w:val="006E59E8"/>
    <w:rsid w:val="006F07FB"/>
    <w:rsid w:val="006F3DB2"/>
    <w:rsid w:val="006F43B5"/>
    <w:rsid w:val="006F4624"/>
    <w:rsid w:val="006F4E93"/>
    <w:rsid w:val="006F7E0B"/>
    <w:rsid w:val="007013F0"/>
    <w:rsid w:val="007049E0"/>
    <w:rsid w:val="00710EA2"/>
    <w:rsid w:val="007129C8"/>
    <w:rsid w:val="00717A7C"/>
    <w:rsid w:val="00722C37"/>
    <w:rsid w:val="007426FD"/>
    <w:rsid w:val="007467AB"/>
    <w:rsid w:val="00764C60"/>
    <w:rsid w:val="00771CD3"/>
    <w:rsid w:val="00793AE8"/>
    <w:rsid w:val="00793C11"/>
    <w:rsid w:val="007A12D5"/>
    <w:rsid w:val="007A5A7E"/>
    <w:rsid w:val="007A757A"/>
    <w:rsid w:val="007B201E"/>
    <w:rsid w:val="007C1018"/>
    <w:rsid w:val="007C58B0"/>
    <w:rsid w:val="007C6992"/>
    <w:rsid w:val="007D13FD"/>
    <w:rsid w:val="007E6DA5"/>
    <w:rsid w:val="007F04A3"/>
    <w:rsid w:val="007F364C"/>
    <w:rsid w:val="007F6431"/>
    <w:rsid w:val="007F71FD"/>
    <w:rsid w:val="007F7890"/>
    <w:rsid w:val="007F7AF5"/>
    <w:rsid w:val="0080065F"/>
    <w:rsid w:val="00801128"/>
    <w:rsid w:val="008078F3"/>
    <w:rsid w:val="00810321"/>
    <w:rsid w:val="00813693"/>
    <w:rsid w:val="0081591E"/>
    <w:rsid w:val="00816C67"/>
    <w:rsid w:val="00831562"/>
    <w:rsid w:val="008409F3"/>
    <w:rsid w:val="00853437"/>
    <w:rsid w:val="00853648"/>
    <w:rsid w:val="00855DC7"/>
    <w:rsid w:val="0086578E"/>
    <w:rsid w:val="00866363"/>
    <w:rsid w:val="00880485"/>
    <w:rsid w:val="0088214B"/>
    <w:rsid w:val="008843C8"/>
    <w:rsid w:val="008906E4"/>
    <w:rsid w:val="00891A29"/>
    <w:rsid w:val="00891D43"/>
    <w:rsid w:val="008B3C89"/>
    <w:rsid w:val="008B564D"/>
    <w:rsid w:val="008B6730"/>
    <w:rsid w:val="008B6F23"/>
    <w:rsid w:val="008C50B4"/>
    <w:rsid w:val="008C700E"/>
    <w:rsid w:val="008D1DF9"/>
    <w:rsid w:val="008E6728"/>
    <w:rsid w:val="008F2997"/>
    <w:rsid w:val="008F7D7B"/>
    <w:rsid w:val="00900C38"/>
    <w:rsid w:val="0091114B"/>
    <w:rsid w:val="009132A2"/>
    <w:rsid w:val="00916448"/>
    <w:rsid w:val="00921307"/>
    <w:rsid w:val="00933870"/>
    <w:rsid w:val="00934459"/>
    <w:rsid w:val="00934728"/>
    <w:rsid w:val="00954083"/>
    <w:rsid w:val="009637EB"/>
    <w:rsid w:val="00966D75"/>
    <w:rsid w:val="00981AFE"/>
    <w:rsid w:val="00981D88"/>
    <w:rsid w:val="0098666F"/>
    <w:rsid w:val="00991257"/>
    <w:rsid w:val="009A0525"/>
    <w:rsid w:val="009A1683"/>
    <w:rsid w:val="009A45EC"/>
    <w:rsid w:val="009A57E1"/>
    <w:rsid w:val="009A5AE5"/>
    <w:rsid w:val="009A6327"/>
    <w:rsid w:val="009B62C2"/>
    <w:rsid w:val="009B7C67"/>
    <w:rsid w:val="009C1F9B"/>
    <w:rsid w:val="009C4C8E"/>
    <w:rsid w:val="009E38D1"/>
    <w:rsid w:val="009F22C6"/>
    <w:rsid w:val="009F4FA3"/>
    <w:rsid w:val="00A0121D"/>
    <w:rsid w:val="00A056FB"/>
    <w:rsid w:val="00A1306C"/>
    <w:rsid w:val="00A20A21"/>
    <w:rsid w:val="00A25778"/>
    <w:rsid w:val="00A25D35"/>
    <w:rsid w:val="00A46B16"/>
    <w:rsid w:val="00A56867"/>
    <w:rsid w:val="00A5687D"/>
    <w:rsid w:val="00A6274B"/>
    <w:rsid w:val="00A62FE3"/>
    <w:rsid w:val="00A67F13"/>
    <w:rsid w:val="00A933C7"/>
    <w:rsid w:val="00A933F6"/>
    <w:rsid w:val="00A94D87"/>
    <w:rsid w:val="00A95845"/>
    <w:rsid w:val="00AA1267"/>
    <w:rsid w:val="00AA1F30"/>
    <w:rsid w:val="00AA3ECA"/>
    <w:rsid w:val="00AA41D6"/>
    <w:rsid w:val="00AB1881"/>
    <w:rsid w:val="00AB2973"/>
    <w:rsid w:val="00AC4C81"/>
    <w:rsid w:val="00AD1047"/>
    <w:rsid w:val="00AD3A9F"/>
    <w:rsid w:val="00AE0EE2"/>
    <w:rsid w:val="00AF1148"/>
    <w:rsid w:val="00AF584F"/>
    <w:rsid w:val="00B02EC8"/>
    <w:rsid w:val="00B1197E"/>
    <w:rsid w:val="00B21DD2"/>
    <w:rsid w:val="00B22CCC"/>
    <w:rsid w:val="00B24F04"/>
    <w:rsid w:val="00B50643"/>
    <w:rsid w:val="00B6029D"/>
    <w:rsid w:val="00B603FE"/>
    <w:rsid w:val="00B62A68"/>
    <w:rsid w:val="00B6407E"/>
    <w:rsid w:val="00B646CF"/>
    <w:rsid w:val="00B727DB"/>
    <w:rsid w:val="00B80273"/>
    <w:rsid w:val="00B83755"/>
    <w:rsid w:val="00B9385D"/>
    <w:rsid w:val="00B9476E"/>
    <w:rsid w:val="00B95C39"/>
    <w:rsid w:val="00B97353"/>
    <w:rsid w:val="00BA6DD0"/>
    <w:rsid w:val="00BB0D0C"/>
    <w:rsid w:val="00BC762F"/>
    <w:rsid w:val="00BE31BE"/>
    <w:rsid w:val="00BF1E00"/>
    <w:rsid w:val="00BF6B2B"/>
    <w:rsid w:val="00C07EB6"/>
    <w:rsid w:val="00C26D03"/>
    <w:rsid w:val="00C278BF"/>
    <w:rsid w:val="00C31599"/>
    <w:rsid w:val="00C319D9"/>
    <w:rsid w:val="00C40DCA"/>
    <w:rsid w:val="00C415CF"/>
    <w:rsid w:val="00C42B00"/>
    <w:rsid w:val="00C63625"/>
    <w:rsid w:val="00C6642C"/>
    <w:rsid w:val="00C6778D"/>
    <w:rsid w:val="00C679EA"/>
    <w:rsid w:val="00C70FAB"/>
    <w:rsid w:val="00C71238"/>
    <w:rsid w:val="00C75F26"/>
    <w:rsid w:val="00C8772C"/>
    <w:rsid w:val="00C93611"/>
    <w:rsid w:val="00C96476"/>
    <w:rsid w:val="00CA2567"/>
    <w:rsid w:val="00CA3A98"/>
    <w:rsid w:val="00CA61B8"/>
    <w:rsid w:val="00CB11F3"/>
    <w:rsid w:val="00CB13AD"/>
    <w:rsid w:val="00CB65C6"/>
    <w:rsid w:val="00CD32C7"/>
    <w:rsid w:val="00CE6286"/>
    <w:rsid w:val="00CF1511"/>
    <w:rsid w:val="00CF6FC3"/>
    <w:rsid w:val="00D06FDD"/>
    <w:rsid w:val="00D073C9"/>
    <w:rsid w:val="00D07999"/>
    <w:rsid w:val="00D10C46"/>
    <w:rsid w:val="00D163CF"/>
    <w:rsid w:val="00D1782C"/>
    <w:rsid w:val="00D24A31"/>
    <w:rsid w:val="00D403DE"/>
    <w:rsid w:val="00D46218"/>
    <w:rsid w:val="00D5317B"/>
    <w:rsid w:val="00D7640A"/>
    <w:rsid w:val="00D8274F"/>
    <w:rsid w:val="00D833AD"/>
    <w:rsid w:val="00D87027"/>
    <w:rsid w:val="00D90DF5"/>
    <w:rsid w:val="00DA7E51"/>
    <w:rsid w:val="00DB403E"/>
    <w:rsid w:val="00DB7674"/>
    <w:rsid w:val="00DC229F"/>
    <w:rsid w:val="00DC4BDE"/>
    <w:rsid w:val="00DD0C4D"/>
    <w:rsid w:val="00DE35BE"/>
    <w:rsid w:val="00DE4E02"/>
    <w:rsid w:val="00DE5322"/>
    <w:rsid w:val="00DF25FF"/>
    <w:rsid w:val="00DF7C94"/>
    <w:rsid w:val="00E0043F"/>
    <w:rsid w:val="00E0104C"/>
    <w:rsid w:val="00E047E2"/>
    <w:rsid w:val="00E10175"/>
    <w:rsid w:val="00E2135B"/>
    <w:rsid w:val="00E21D3E"/>
    <w:rsid w:val="00E253B8"/>
    <w:rsid w:val="00E26FCE"/>
    <w:rsid w:val="00E3363C"/>
    <w:rsid w:val="00E345F5"/>
    <w:rsid w:val="00E47062"/>
    <w:rsid w:val="00E615D1"/>
    <w:rsid w:val="00E64B58"/>
    <w:rsid w:val="00E66B02"/>
    <w:rsid w:val="00E911D4"/>
    <w:rsid w:val="00E9539F"/>
    <w:rsid w:val="00E95481"/>
    <w:rsid w:val="00EA1DC8"/>
    <w:rsid w:val="00EA3057"/>
    <w:rsid w:val="00EA77E0"/>
    <w:rsid w:val="00EB0996"/>
    <w:rsid w:val="00EB53A7"/>
    <w:rsid w:val="00EC4184"/>
    <w:rsid w:val="00EC4C3E"/>
    <w:rsid w:val="00EC570C"/>
    <w:rsid w:val="00EC7AD7"/>
    <w:rsid w:val="00ED17B6"/>
    <w:rsid w:val="00ED64E9"/>
    <w:rsid w:val="00ED6C44"/>
    <w:rsid w:val="00EE2C59"/>
    <w:rsid w:val="00EF1FEC"/>
    <w:rsid w:val="00EF5958"/>
    <w:rsid w:val="00EF5A08"/>
    <w:rsid w:val="00EF5A66"/>
    <w:rsid w:val="00EF6D7C"/>
    <w:rsid w:val="00F027D0"/>
    <w:rsid w:val="00F02A0D"/>
    <w:rsid w:val="00F052C4"/>
    <w:rsid w:val="00F07B5C"/>
    <w:rsid w:val="00F10882"/>
    <w:rsid w:val="00F11D89"/>
    <w:rsid w:val="00F13526"/>
    <w:rsid w:val="00F139AB"/>
    <w:rsid w:val="00F23849"/>
    <w:rsid w:val="00F27820"/>
    <w:rsid w:val="00F3751C"/>
    <w:rsid w:val="00F42AD6"/>
    <w:rsid w:val="00F453F5"/>
    <w:rsid w:val="00F52E9A"/>
    <w:rsid w:val="00F64C0E"/>
    <w:rsid w:val="00F65C22"/>
    <w:rsid w:val="00F749D1"/>
    <w:rsid w:val="00F90D5F"/>
    <w:rsid w:val="00FA263D"/>
    <w:rsid w:val="00FB169E"/>
    <w:rsid w:val="00FC2D94"/>
    <w:rsid w:val="00FC3E5D"/>
    <w:rsid w:val="00FD11CB"/>
    <w:rsid w:val="00FE2478"/>
    <w:rsid w:val="00FE7108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63C"/>
    <w:rPr>
      <w:color w:val="0000FF" w:themeColor="hyperlink"/>
      <w:u w:val="single"/>
    </w:rPr>
  </w:style>
  <w:style w:type="paragraph" w:customStyle="1" w:styleId="Default">
    <w:name w:val="Default"/>
    <w:rsid w:val="00204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63C"/>
    <w:rPr>
      <w:color w:val="0000FF" w:themeColor="hyperlink"/>
      <w:u w:val="single"/>
    </w:rPr>
  </w:style>
  <w:style w:type="paragraph" w:customStyle="1" w:styleId="Default">
    <w:name w:val="Default"/>
    <w:rsid w:val="00204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?file=/198240/mod_%20resource/content/1/shakhraj_v.m-tekhnologiji_socialnoji_roboti.pdf" TargetMode="External"/><Relationship Id="rId13" Type="http://schemas.openxmlformats.org/officeDocument/2006/relationships/hyperlink" Target="http://zakon.rada.gov.ua/laws/show/z1243-16" TargetMode="External"/><Relationship Id="rId18" Type="http://schemas.openxmlformats.org/officeDocument/2006/relationships/hyperlink" Target="http://zakon3.rada.gov.ua/laws/show/z1511-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526-2017-%D1%80" TargetMode="External"/><Relationship Id="rId7" Type="http://schemas.openxmlformats.org/officeDocument/2006/relationships/hyperlink" Target="http://www.info-library.com.ua/books-book-118.html" TargetMode="External"/><Relationship Id="rId12" Type="http://schemas.openxmlformats.org/officeDocument/2006/relationships/hyperlink" Target="https://zakon5.rada.gov.ua/laws/show/z0866-15" TargetMode="External"/><Relationship Id="rId17" Type="http://schemas.openxmlformats.org/officeDocument/2006/relationships/hyperlink" Target="http://zakon5.rada.gov.ua/laws/show/z1629-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573-2013-%D0%BF" TargetMode="External"/><Relationship Id="rId20" Type="http://schemas.openxmlformats.org/officeDocument/2006/relationships/hyperlink" Target="https://zakon.rada.gov.ua/laws/show/2671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5.rada.gov.ua/laws/show/z0665-1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akon4.rada.gov.ua/laws/show/z1155-15" TargetMode="External"/><Relationship Id="rId23" Type="http://schemas.openxmlformats.org/officeDocument/2006/relationships/hyperlink" Target="https://pedagogy.lnu.edu.ua/wp-content/uploads/2017/02/%D0%9F%D0%B5%D0%BD%D1%96%D1%82%D0%B5%D0%BD%D1%86%D1%96%D0%B0%D1%80%D0%BD%D0%B0-%D0%BF%D0%B5%D0%B4%D0%B0%D0%B3%D0%BE%D0%B3%D1%96%D0%BA%D0%B0-1.pdf" TargetMode="External"/><Relationship Id="rId10" Type="http://schemas.openxmlformats.org/officeDocument/2006/relationships/hyperlink" Target="https://goo.gl/Q3M5ty" TargetMode="External"/><Relationship Id="rId19" Type="http://schemas.openxmlformats.org/officeDocument/2006/relationships/hyperlink" Target="https://zakon.rada.gov.ua/laws/show/z1614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glib.nubip.edu.ua:8080/jspui/bitstream/123456789/1371/1/%D0%9A%D1%83%D0%B1%D1%96%D1%86%D1%8C%D0%BA%D0%B8%D0%B9_%D0%9F%D0%BE%D1%81%D1%96%D0%B1%D0%BD%D0%B8%D0%BA_%D0%A2%D0%A1%D0%9F%D0%A0%D0%B2%D0%97%D0%9A_2015.pdf" TargetMode="External"/><Relationship Id="rId14" Type="http://schemas.openxmlformats.org/officeDocument/2006/relationships/hyperlink" Target="http://zakon.rada.gov.ua/laws/show/z0127-16" TargetMode="External"/><Relationship Id="rId22" Type="http://schemas.openxmlformats.org/officeDocument/2006/relationships/hyperlink" Target="http://www.p4ec.org.ua/upload/education/library/15136895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B113-67FB-48F7-87FF-6CF85BF9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40255</Words>
  <Characters>22946</Characters>
  <Application>Microsoft Office Word</Application>
  <DocSecurity>0</DocSecurity>
  <Lines>191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Користувач Windows</cp:lastModifiedBy>
  <cp:revision>3</cp:revision>
  <dcterms:created xsi:type="dcterms:W3CDTF">2021-05-06T19:19:00Z</dcterms:created>
  <dcterms:modified xsi:type="dcterms:W3CDTF">2021-05-06T19:32:00Z</dcterms:modified>
</cp:coreProperties>
</file>