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C5" w:rsidRPr="00D15FFD" w:rsidRDefault="00A140C5" w:rsidP="00A140C5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  <w:r w:rsidRPr="00D15FFD">
        <w:rPr>
          <w:b/>
          <w:bCs/>
          <w:i/>
          <w:sz w:val="28"/>
          <w:szCs w:val="28"/>
          <w:lang w:val="am-ET"/>
        </w:rPr>
        <w:t xml:space="preserve">Методичні рекомендації до семінарських занять </w:t>
      </w:r>
    </w:p>
    <w:p w:rsidR="00A140C5" w:rsidRPr="00D15FFD" w:rsidRDefault="00A140C5" w:rsidP="00A140C5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  <w:r w:rsidRPr="00D15FFD">
        <w:rPr>
          <w:b/>
          <w:bCs/>
          <w:i/>
          <w:sz w:val="28"/>
          <w:szCs w:val="28"/>
          <w:lang w:val="am-ET"/>
        </w:rPr>
        <w:t>з навчальної дисципліни «</w:t>
      </w:r>
      <w:r>
        <w:rPr>
          <w:b/>
          <w:bCs/>
          <w:i/>
          <w:sz w:val="28"/>
          <w:szCs w:val="28"/>
          <w:lang w:val="uk-UA"/>
        </w:rPr>
        <w:t>Теорія та методика співпраці з родинами</w:t>
      </w:r>
      <w:r w:rsidRPr="00D15FFD">
        <w:rPr>
          <w:b/>
          <w:bCs/>
          <w:i/>
          <w:sz w:val="28"/>
          <w:szCs w:val="28"/>
          <w:lang w:val="am-ET"/>
        </w:rPr>
        <w:t>»</w:t>
      </w:r>
    </w:p>
    <w:p w:rsidR="00A140C5" w:rsidRPr="00D15FFD" w:rsidRDefault="00A140C5" w:rsidP="00A140C5">
      <w:pPr>
        <w:ind w:firstLine="709"/>
        <w:jc w:val="center"/>
        <w:rPr>
          <w:b/>
          <w:bCs/>
          <w:i/>
          <w:sz w:val="28"/>
          <w:szCs w:val="28"/>
          <w:lang w:val="am-ET"/>
        </w:rPr>
      </w:pP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Важливе місце у навчально-професійній діяльності студентів займають семінарські заняття. Їх головне завдання – забезпечити активну участь студентів в обговоренні проблемних питань теми. Активізація пізнавальної активності забезпечується ґрунтовною попередньою роботою як викладача, так і студента з опрацювання основних положень теми.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Головне призначення семінарських занять: закріпити знання, отримані під час лекції і самостійної роботи з навчальною літературою; розширити і поглибити уявлення студентів з найактуальніших теоретичних і практичних проблем дошкільної освіти.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Послідовність підготовки до семінару: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насамперед доопрацювати текст лекції з відповідної теми, уважно вивчити план семінару, зміст основних навчальних питань, які виносяться на обговорення, а також список рекомендованої літератури і додаткові завдання, які були задані викладачем;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спланувати самостійну роботу з підготовки до заняття:</w:t>
      </w:r>
    </w:p>
    <w:p w:rsidR="00A140C5" w:rsidRPr="00D15FFD" w:rsidRDefault="00A140C5" w:rsidP="00A140C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коли, які джерела, з якої проблеми потрібно знайти і вивчити;</w:t>
      </w:r>
    </w:p>
    <w:p w:rsidR="00A140C5" w:rsidRPr="00D15FFD" w:rsidRDefault="00A140C5" w:rsidP="00A140C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коли і з яких питань підготувати короткі письмові відповіді, виступи або доповіді;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підібрати літературу рекомендовану до заняття і оглянути її, відібрати ті джерела, які містять відповіді на поставлені навчальні питання;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уважно ознайомитись зі змістом книги або статті, відмітити ті частини тексту, в яких питання семінару, розкриваються найбільш детально;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уважно прочитати відмічений навчальний матеріал, виділити головні думки, проблеми, які вимагають додаткового обґрунтування;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скласти короткий конспект, тези свого виступу, при необхідності зробити виписки;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готуватися до семінару потрібно за всіма без виключення питаннями;</w:t>
      </w:r>
    </w:p>
    <w:p w:rsidR="00A140C5" w:rsidRPr="00D15FFD" w:rsidRDefault="00A140C5" w:rsidP="00A140C5">
      <w:pPr>
        <w:shd w:val="clear" w:color="auto" w:fill="FFFFFF"/>
        <w:ind w:firstLine="851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>- з кожного питання семінару студент повинен бути готовим висловити власну точку зору;</w:t>
      </w:r>
    </w:p>
    <w:p w:rsidR="00A140C5" w:rsidRPr="00D15FFD" w:rsidRDefault="00A140C5" w:rsidP="00A140C5">
      <w:pPr>
        <w:ind w:firstLine="709"/>
        <w:jc w:val="both"/>
        <w:rPr>
          <w:sz w:val="28"/>
          <w:szCs w:val="28"/>
          <w:lang w:val="am-ET"/>
        </w:rPr>
      </w:pPr>
      <w:r w:rsidRPr="00D15FFD">
        <w:rPr>
          <w:sz w:val="28"/>
          <w:szCs w:val="28"/>
          <w:lang w:val="am-ET"/>
        </w:rPr>
        <w:t xml:space="preserve">- підібрати </w:t>
      </w:r>
      <w:r>
        <w:rPr>
          <w:sz w:val="28"/>
          <w:szCs w:val="28"/>
          <w:lang w:val="uk-UA"/>
        </w:rPr>
        <w:t>форми</w:t>
      </w:r>
      <w:r w:rsidRPr="00D15FFD">
        <w:rPr>
          <w:sz w:val="28"/>
          <w:szCs w:val="28"/>
          <w:lang w:val="am-ET"/>
        </w:rPr>
        <w:t xml:space="preserve"> роботи з </w:t>
      </w:r>
      <w:r>
        <w:rPr>
          <w:sz w:val="28"/>
          <w:szCs w:val="28"/>
          <w:lang w:val="uk-UA"/>
        </w:rPr>
        <w:t>родинами вихованців</w:t>
      </w:r>
      <w:r w:rsidRPr="00D15FFD">
        <w:rPr>
          <w:sz w:val="28"/>
          <w:szCs w:val="28"/>
          <w:lang w:val="am-ET"/>
        </w:rPr>
        <w:t>.</w:t>
      </w:r>
    </w:p>
    <w:p w:rsidR="00D219D3" w:rsidRDefault="00A140C5" w:rsidP="00A140C5">
      <w:pPr>
        <w:pStyle w:val="FR1"/>
        <w:spacing w:line="240" w:lineRule="auto"/>
        <w:ind w:left="0" w:firstLine="567"/>
        <w:jc w:val="both"/>
      </w:pPr>
      <w:r w:rsidRPr="00F74C77">
        <w:t>Засвоєння здобувачами вищої освіти теоретичного матеріалу з навчальної дисципліни «Теорія та методика співпраці з родинами» перевіряється шляхом усного опитування, оцінки умінь розв’язувати педагогічні задачі, аналізувати проблемні ситуації, тестового контролю під час групової самостійної роботи.</w:t>
      </w:r>
    </w:p>
    <w:p w:rsidR="00A140C5" w:rsidRPr="00D219D3" w:rsidRDefault="00D219D3" w:rsidP="00A140C5">
      <w:pPr>
        <w:pStyle w:val="FR1"/>
        <w:spacing w:line="240" w:lineRule="auto"/>
        <w:ind w:left="0" w:firstLine="567"/>
        <w:jc w:val="both"/>
      </w:pPr>
      <w:r w:rsidRPr="00D219D3">
        <w:rPr>
          <w:rFonts w:eastAsia="Times New Roman"/>
        </w:rPr>
        <w:t>К</w:t>
      </w:r>
      <w:r w:rsidRPr="00D219D3">
        <w:t>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особливостей організації співпраці з родинами; розробка рекомендацій, індивідуальних програм супроводу родин вихованців; оцінка уміння використовувати знання під час розв’язання ситуаційних задач. Здобувачі вищої освіти повинні бути готові до групового контролю на семінарських заняттях (тестування, фронтальне опитування, дискусія)</w:t>
      </w:r>
      <w:r>
        <w:t>.</w:t>
      </w:r>
    </w:p>
    <w:p w:rsidR="00A140C5" w:rsidRPr="00F74C77" w:rsidRDefault="00A140C5" w:rsidP="00A140C5">
      <w:pPr>
        <w:ind w:left="142" w:firstLine="425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lastRenderedPageBreak/>
        <w:t>Розподіл балів</w:t>
      </w:r>
    </w:p>
    <w:tbl>
      <w:tblPr>
        <w:tblW w:w="4844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9"/>
        <w:gridCol w:w="707"/>
        <w:gridCol w:w="710"/>
        <w:gridCol w:w="710"/>
        <w:gridCol w:w="710"/>
        <w:gridCol w:w="716"/>
        <w:gridCol w:w="710"/>
        <w:gridCol w:w="710"/>
        <w:gridCol w:w="859"/>
        <w:gridCol w:w="1258"/>
        <w:gridCol w:w="847"/>
      </w:tblGrid>
      <w:tr w:rsidR="00A140C5" w:rsidRPr="00F74C77" w:rsidTr="00082E60">
        <w:trPr>
          <w:cantSplit/>
          <w:trHeight w:val="674"/>
          <w:jc w:val="center"/>
        </w:trPr>
        <w:tc>
          <w:tcPr>
            <w:tcW w:w="3891" w:type="pct"/>
            <w:gridSpan w:val="10"/>
            <w:tcMar>
              <w:left w:w="57" w:type="dxa"/>
              <w:right w:w="57" w:type="dxa"/>
            </w:tcMar>
            <w:vAlign w:val="center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Поточне оцінювання та контроль самостійної роботи</w:t>
            </w:r>
          </w:p>
        </w:tc>
        <w:tc>
          <w:tcPr>
            <w:tcW w:w="662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Групова самостійна робота</w:t>
            </w:r>
          </w:p>
        </w:tc>
        <w:tc>
          <w:tcPr>
            <w:tcW w:w="447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A140C5" w:rsidRPr="00F74C77" w:rsidTr="00082E60">
        <w:trPr>
          <w:cantSplit/>
          <w:trHeight w:val="270"/>
          <w:jc w:val="center"/>
        </w:trPr>
        <w:tc>
          <w:tcPr>
            <w:tcW w:w="1193" w:type="pct"/>
            <w:gridSpan w:val="3"/>
            <w:tcMar>
              <w:left w:w="57" w:type="dxa"/>
              <w:right w:w="57" w:type="dxa"/>
            </w:tcMar>
            <w:vAlign w:val="center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1499" w:type="pct"/>
            <w:gridSpan w:val="4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1199" w:type="pct"/>
            <w:gridSpan w:val="3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Змістовий модуль 3</w:t>
            </w:r>
          </w:p>
        </w:tc>
        <w:tc>
          <w:tcPr>
            <w:tcW w:w="662" w:type="pct"/>
            <w:vMerge w:val="restart"/>
            <w:vAlign w:val="center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47" w:type="pct"/>
            <w:vMerge w:val="restart"/>
            <w:vAlign w:val="center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100</w:t>
            </w:r>
          </w:p>
        </w:tc>
      </w:tr>
      <w:tr w:rsidR="00A140C5" w:rsidRPr="00F74C77" w:rsidTr="00082E60">
        <w:trPr>
          <w:cantSplit/>
          <w:trHeight w:val="353"/>
          <w:jc w:val="center"/>
        </w:trPr>
        <w:tc>
          <w:tcPr>
            <w:tcW w:w="448" w:type="pct"/>
            <w:tcMar>
              <w:left w:w="57" w:type="dxa"/>
              <w:right w:w="57" w:type="dxa"/>
            </w:tcMar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372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377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Т7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Т8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Т9</w:t>
            </w:r>
          </w:p>
        </w:tc>
        <w:tc>
          <w:tcPr>
            <w:tcW w:w="452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Т10</w:t>
            </w:r>
          </w:p>
        </w:tc>
        <w:tc>
          <w:tcPr>
            <w:tcW w:w="662" w:type="pct"/>
            <w:vMerge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Merge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140C5" w:rsidRPr="00F74C77" w:rsidTr="00082E60">
        <w:trPr>
          <w:cantSplit/>
          <w:trHeight w:val="270"/>
          <w:jc w:val="center"/>
        </w:trPr>
        <w:tc>
          <w:tcPr>
            <w:tcW w:w="448" w:type="pct"/>
            <w:tcMar>
              <w:left w:w="57" w:type="dxa"/>
              <w:right w:w="57" w:type="dxa"/>
            </w:tcMar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2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7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2" w:type="pct"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2" w:type="pct"/>
            <w:vMerge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Merge/>
          </w:tcPr>
          <w:p w:rsidR="00A140C5" w:rsidRPr="00F74C77" w:rsidRDefault="00A140C5" w:rsidP="00082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219D3" w:rsidRDefault="00D219D3" w:rsidP="00D219D3">
      <w:pPr>
        <w:spacing w:line="360" w:lineRule="auto"/>
        <w:rPr>
          <w:bCs/>
          <w:i/>
          <w:sz w:val="28"/>
          <w:szCs w:val="28"/>
          <w:lang w:val="uk-UA"/>
        </w:rPr>
      </w:pPr>
    </w:p>
    <w:p w:rsidR="00A140C5" w:rsidRPr="00F74C77" w:rsidRDefault="00A140C5" w:rsidP="00D219D3">
      <w:pPr>
        <w:spacing w:line="360" w:lineRule="auto"/>
        <w:jc w:val="center"/>
        <w:rPr>
          <w:bCs/>
          <w:i/>
          <w:snapToGrid w:val="0"/>
          <w:sz w:val="28"/>
          <w:szCs w:val="28"/>
          <w:lang w:val="uk-UA"/>
        </w:rPr>
      </w:pPr>
      <w:bookmarkStart w:id="0" w:name="_GoBack"/>
      <w:bookmarkEnd w:id="0"/>
      <w:r w:rsidRPr="00F74C77">
        <w:rPr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F74C77">
        <w:rPr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Сім’я як предмет наукового аналізу (2 год.)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Сім’я та ЗДО як соціокультурне середовище розвитку дитини.  Сімейне і суспільне дошкільне виховання: подібне і відмінне (2 год.)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Організація спільної діяльності батьків та ЗДО в сучасних умовах (2 год.)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Особливості </w:t>
      </w:r>
      <w:proofErr w:type="spellStart"/>
      <w:r w:rsidRPr="00F74C77">
        <w:rPr>
          <w:sz w:val="28"/>
          <w:szCs w:val="28"/>
          <w:lang w:val="uk-UA"/>
        </w:rPr>
        <w:t>педагогізації</w:t>
      </w:r>
      <w:proofErr w:type="spellEnd"/>
      <w:r w:rsidRPr="00F74C77">
        <w:rPr>
          <w:sz w:val="28"/>
          <w:szCs w:val="28"/>
          <w:lang w:val="uk-UA"/>
        </w:rPr>
        <w:t xml:space="preserve"> батьків. Психолого-педагогічна просвіта батьків (2 год.)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Особливості організації індивідуальних та групових форм роботи ЗДО з батьками вихованців (2 год.)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Колективні форми роботи ЗДО з родинами (2 год.)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Діагностичний аспект в організації роботи ЗДО з сім’ями вихованців (2 год.)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Планування взаємодії працівників ЗДО з батьками (2 год.)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Причини труднощів та основні проблеми сімейного виховання  (2 год.)</w:t>
      </w:r>
    </w:p>
    <w:p w:rsidR="00A140C5" w:rsidRPr="00F74C77" w:rsidRDefault="00A140C5" w:rsidP="00A140C5">
      <w:pPr>
        <w:pStyle w:val="a3"/>
        <w:numPr>
          <w:ilvl w:val="0"/>
          <w:numId w:val="3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Індивідуальна допомога сім’ям у вихованні дітей (2 год.)</w:t>
      </w:r>
    </w:p>
    <w:p w:rsidR="00A140C5" w:rsidRPr="00A140C5" w:rsidRDefault="00A140C5" w:rsidP="00A140C5">
      <w:pPr>
        <w:pStyle w:val="a3"/>
        <w:tabs>
          <w:tab w:val="left" w:pos="4037"/>
        </w:tabs>
        <w:jc w:val="both"/>
        <w:rPr>
          <w:sz w:val="28"/>
          <w:szCs w:val="28"/>
          <w:lang w:val="uk-UA"/>
        </w:rPr>
      </w:pPr>
    </w:p>
    <w:p w:rsidR="00A140C5" w:rsidRPr="00D15FFD" w:rsidRDefault="00A140C5" w:rsidP="00A140C5">
      <w:pPr>
        <w:tabs>
          <w:tab w:val="left" w:pos="4037"/>
        </w:tabs>
        <w:jc w:val="center"/>
        <w:rPr>
          <w:bCs/>
          <w:i/>
          <w:sz w:val="28"/>
          <w:szCs w:val="28"/>
          <w:lang w:val="am-ET"/>
        </w:rPr>
      </w:pPr>
    </w:p>
    <w:p w:rsidR="00A140C5" w:rsidRPr="00D15FFD" w:rsidRDefault="00A140C5" w:rsidP="00A140C5">
      <w:pPr>
        <w:rPr>
          <w:sz w:val="28"/>
          <w:szCs w:val="28"/>
          <w:lang w:val="am-ET"/>
        </w:rPr>
      </w:pPr>
    </w:p>
    <w:p w:rsidR="00A140C5" w:rsidRPr="00D15FFD" w:rsidRDefault="00A140C5" w:rsidP="00A140C5">
      <w:pPr>
        <w:rPr>
          <w:lang w:val="am-ET"/>
        </w:rPr>
      </w:pPr>
    </w:p>
    <w:p w:rsidR="00A140C5" w:rsidRPr="000F2DA1" w:rsidRDefault="00A140C5" w:rsidP="00A140C5">
      <w:pPr>
        <w:rPr>
          <w:lang w:val="am-ET"/>
        </w:rPr>
      </w:pPr>
    </w:p>
    <w:p w:rsidR="003544C2" w:rsidRPr="00A140C5" w:rsidRDefault="003544C2">
      <w:pPr>
        <w:rPr>
          <w:lang w:val="am-ET"/>
        </w:rPr>
      </w:pPr>
    </w:p>
    <w:sectPr w:rsidR="003544C2" w:rsidRPr="00A14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A32"/>
    <w:multiLevelType w:val="hybridMultilevel"/>
    <w:tmpl w:val="04F68F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8E75A8B"/>
    <w:multiLevelType w:val="hybridMultilevel"/>
    <w:tmpl w:val="BA168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C5"/>
    <w:rsid w:val="003544C2"/>
    <w:rsid w:val="00A140C5"/>
    <w:rsid w:val="00D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C5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0C5"/>
    <w:pPr>
      <w:ind w:left="720"/>
      <w:contextualSpacing/>
    </w:pPr>
  </w:style>
  <w:style w:type="paragraph" w:customStyle="1" w:styleId="FR1">
    <w:name w:val="FR1"/>
    <w:rsid w:val="00A140C5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C5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0C5"/>
    <w:pPr>
      <w:ind w:left="720"/>
      <w:contextualSpacing/>
    </w:pPr>
  </w:style>
  <w:style w:type="paragraph" w:customStyle="1" w:styleId="FR1">
    <w:name w:val="FR1"/>
    <w:rsid w:val="00A140C5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2022-05-21T15:16:00Z</dcterms:created>
  <dcterms:modified xsi:type="dcterms:W3CDTF">2022-05-21T15:23:00Z</dcterms:modified>
</cp:coreProperties>
</file>