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1F" w:rsidRPr="006E3785" w:rsidRDefault="00D8451F" w:rsidP="00D8451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8451F" w:rsidRPr="006E3785" w:rsidRDefault="00D8451F" w:rsidP="00D8451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Факультет педагогічної освіти</w:t>
      </w:r>
    </w:p>
    <w:p w:rsidR="00D8451F" w:rsidRPr="006E3785" w:rsidRDefault="00D8451F" w:rsidP="00D8451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Кафедра спеціальної освіти та соціальної роботи</w:t>
      </w:r>
    </w:p>
    <w:p w:rsidR="00D8451F" w:rsidRPr="006E3785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tabs>
          <w:tab w:val="left" w:pos="5595"/>
        </w:tabs>
        <w:spacing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Оцінювання студентів з дисципліни</w:t>
      </w:r>
    </w:p>
    <w:p w:rsidR="00D8451F" w:rsidRPr="006E3785" w:rsidRDefault="00D8451F" w:rsidP="00D8451F">
      <w:pPr>
        <w:tabs>
          <w:tab w:val="left" w:pos="5595"/>
        </w:tabs>
        <w:spacing w:line="360" w:lineRule="auto"/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/>
        </w:rPr>
      </w:pPr>
      <w:r w:rsidRPr="006E378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/>
        </w:rPr>
        <w:t>«МЕТОДИКА ІННОВАЦІЙНОЇ ДІЯЛЬНОСТІ ЛОГОПЕДА В ЗАКЛАДАХ ОСВІТИ»</w:t>
      </w:r>
    </w:p>
    <w:p w:rsidR="00D8451F" w:rsidRPr="006E3785" w:rsidRDefault="00D8451F" w:rsidP="00D8451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 w:rsidRPr="006E378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«Логопедія» </w:t>
      </w:r>
      <w:r w:rsidRPr="006E378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для здобувачів першого (магістерського)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за спеціальністю 016 Спеціальна освіта</w:t>
      </w:r>
    </w:p>
    <w:p w:rsidR="00D8451F" w:rsidRPr="006E3785" w:rsidRDefault="00D8451F" w:rsidP="00D8451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D8451F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</w:pPr>
    </w:p>
    <w:p w:rsidR="00D8451F" w:rsidRPr="006E3785" w:rsidRDefault="00D8451F" w:rsidP="00D8451F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D8451F" w:rsidRPr="006E3785" w:rsidRDefault="00D8451F" w:rsidP="00D845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E3785">
        <w:rPr>
          <w:rFonts w:ascii="Times New Roman" w:eastAsia="Times New Roman" w:hAnsi="Times New Roman"/>
          <w:b/>
          <w:sz w:val="24"/>
          <w:szCs w:val="24"/>
          <w:lang w:val="uk-UA"/>
        </w:rPr>
        <w:t>Львів, 202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Pr="006E378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р.</w:t>
      </w:r>
    </w:p>
    <w:p w:rsidR="00E439FE" w:rsidRDefault="00E439FE"/>
    <w:p w:rsidR="00D8451F" w:rsidRDefault="00D8451F"/>
    <w:p w:rsidR="00D8451F" w:rsidRDefault="00D8451F"/>
    <w:p w:rsidR="00D8451F" w:rsidRDefault="00D8451F"/>
    <w:p w:rsidR="00D8451F" w:rsidRDefault="00D8451F"/>
    <w:p w:rsidR="00D8451F" w:rsidRDefault="00D8451F"/>
    <w:p w:rsidR="00D8451F" w:rsidRDefault="00D8451F"/>
    <w:p w:rsidR="00D8451F" w:rsidRDefault="00D8451F"/>
    <w:p w:rsidR="00D8451F" w:rsidRPr="00953596" w:rsidRDefault="00D8451F" w:rsidP="00953596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КРИТЕРІЇ УСПІШНОСТІ</w:t>
      </w:r>
    </w:p>
    <w:p w:rsidR="00D8451F" w:rsidRPr="00D8451F" w:rsidRDefault="00D8451F" w:rsidP="00D8451F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Університету , національна та ECTS</w:t>
      </w:r>
    </w:p>
    <w:p w:rsidR="00D8451F" w:rsidRPr="00D8451F" w:rsidRDefault="00D8451F" w:rsidP="00D845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D8451F" w:rsidRPr="00D8451F" w:rsidTr="00D3439A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D8451F" w:rsidRPr="00D8451F" w:rsidTr="00D3439A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85" w:type="dxa"/>
            <w:vMerge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63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D8451F" w:rsidRPr="00D8451F" w:rsidTr="00D3439A">
        <w:trPr>
          <w:cantSplit/>
        </w:trPr>
        <w:tc>
          <w:tcPr>
            <w:tcW w:w="1478" w:type="dxa"/>
            <w:vAlign w:val="center"/>
          </w:tcPr>
          <w:p w:rsidR="00D8451F" w:rsidRPr="00D8451F" w:rsidRDefault="00D8451F" w:rsidP="00D8451F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D8451F" w:rsidRPr="00D8451F" w:rsidRDefault="00D8451F" w:rsidP="00D8451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D8451F" w:rsidRPr="00D8451F" w:rsidRDefault="00D8451F" w:rsidP="00D8451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8451F" w:rsidRPr="00D8451F" w:rsidRDefault="00D8451F" w:rsidP="00D8451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Зараховано</w:t>
            </w:r>
            <w:proofErr w:type="spellEnd"/>
          </w:p>
        </w:tc>
      </w:tr>
      <w:tr w:rsidR="00D8451F" w:rsidRPr="00D8451F" w:rsidTr="00D3439A">
        <w:trPr>
          <w:cantSplit/>
          <w:trHeight w:val="194"/>
        </w:trPr>
        <w:tc>
          <w:tcPr>
            <w:tcW w:w="1478" w:type="dxa"/>
            <w:vAlign w:val="center"/>
          </w:tcPr>
          <w:p w:rsidR="00D8451F" w:rsidRPr="00D8451F" w:rsidRDefault="00D8451F" w:rsidP="00D8451F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8451F" w:rsidRPr="00D8451F" w:rsidTr="00D3439A">
        <w:trPr>
          <w:cantSplit/>
        </w:trPr>
        <w:tc>
          <w:tcPr>
            <w:tcW w:w="1478" w:type="dxa"/>
            <w:vAlign w:val="center"/>
          </w:tcPr>
          <w:p w:rsidR="00D8451F" w:rsidRPr="00D8451F" w:rsidRDefault="00D8451F" w:rsidP="00D8451F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8451F" w:rsidRPr="00D8451F" w:rsidTr="00D3439A">
        <w:trPr>
          <w:cantSplit/>
        </w:trPr>
        <w:tc>
          <w:tcPr>
            <w:tcW w:w="1478" w:type="dxa"/>
            <w:vAlign w:val="center"/>
          </w:tcPr>
          <w:p w:rsidR="00D8451F" w:rsidRPr="00D8451F" w:rsidRDefault="00D8451F" w:rsidP="00D8451F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8451F" w:rsidRPr="00D8451F" w:rsidTr="00D3439A">
        <w:trPr>
          <w:cantSplit/>
        </w:trPr>
        <w:tc>
          <w:tcPr>
            <w:tcW w:w="1478" w:type="dxa"/>
            <w:vAlign w:val="center"/>
          </w:tcPr>
          <w:p w:rsidR="00D8451F" w:rsidRPr="00D8451F" w:rsidRDefault="00D8451F" w:rsidP="00D8451F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D8451F" w:rsidRPr="00D8451F" w:rsidRDefault="00D8451F" w:rsidP="00D84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8451F" w:rsidRPr="00D8451F" w:rsidRDefault="00D8451F" w:rsidP="00D845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51F" w:rsidRPr="00D32160" w:rsidRDefault="00D8451F" w:rsidP="00953596">
      <w:pPr>
        <w:shd w:val="clear" w:color="auto" w:fill="FFFFFF"/>
        <w:spacing w:line="360" w:lineRule="auto"/>
        <w:ind w:left="53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студента оцінюються за чотирибальною системою: "відмінно", "добре", 'задовільно", "незадовільно".</w:t>
      </w:r>
    </w:p>
    <w:p w:rsidR="00D8451F" w:rsidRPr="00D32160" w:rsidRDefault="00D8451F" w:rsidP="00953596">
      <w:pPr>
        <w:shd w:val="clear" w:color="auto" w:fill="FFFFFF"/>
        <w:spacing w:line="360" w:lineRule="auto"/>
        <w:ind w:left="54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"відмінно" ставиться студенту в такому випадку:</w:t>
      </w:r>
    </w:p>
    <w:p w:rsidR="00D8451F" w:rsidRPr="00D32160" w:rsidRDefault="00D8451F" w:rsidP="00953596">
      <w:pPr>
        <w:shd w:val="clear" w:color="auto" w:fill="FFFFFF"/>
        <w:spacing w:before="120" w:line="360" w:lineRule="auto"/>
        <w:ind w:left="91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повна правильна і ґрунтовна відповідь на поставлене теоретичне питання; наведені всі необхідні методологічні, за необхідності графічні матеріали, які розкривають суть поставленого питання; проведено ґрунтовний аналіз проблеми та зроблені висновки в напрямі її вирішення.</w:t>
      </w:r>
    </w:p>
    <w:p w:rsidR="00D8451F" w:rsidRPr="00D32160" w:rsidRDefault="00D8451F" w:rsidP="00953596">
      <w:pPr>
        <w:shd w:val="clear" w:color="auto" w:fill="FFFFFF"/>
        <w:spacing w:before="120" w:line="360" w:lineRule="auto"/>
        <w:ind w:left="54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"добре" ставиться студенту в такому випадку:</w:t>
      </w:r>
    </w:p>
    <w:p w:rsidR="00D8451F" w:rsidRPr="00D32160" w:rsidRDefault="00D8451F" w:rsidP="00953596">
      <w:pPr>
        <w:shd w:val="clear" w:color="auto" w:fill="FFFFFF"/>
        <w:spacing w:before="120" w:line="360" w:lineRule="auto"/>
        <w:ind w:left="90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правильно і з достатньою повнотою викладено суть поставленого питання; приведені аргументи викладають суть поставленого питання в цілому; вирішує поставлену задачу в повному обсязі; допущено несуттєві неточності у висвітленні поставлених питань.</w:t>
      </w:r>
    </w:p>
    <w:p w:rsidR="00D8451F" w:rsidRPr="00D32160" w:rsidRDefault="00D8451F" w:rsidP="00953596">
      <w:pPr>
        <w:shd w:val="clear" w:color="auto" w:fill="FFFFFF"/>
        <w:spacing w:before="120" w:line="360" w:lineRule="auto"/>
        <w:ind w:left="55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"задовільно" ставиться студенту в такому випадку:</w:t>
      </w:r>
    </w:p>
    <w:p w:rsidR="00D8451F" w:rsidRPr="00D32160" w:rsidRDefault="00953596" w:rsidP="00953596">
      <w:pPr>
        <w:shd w:val="clear" w:color="auto" w:fill="FFFFFF"/>
        <w:spacing w:line="360" w:lineRule="auto"/>
        <w:ind w:left="92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загальні  знання </w:t>
      </w:r>
      <w:r w:rsidR="00D8451F"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розуміння </w:t>
      </w:r>
      <w:r w:rsidR="00D8451F"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основного   матеріалу  як  теоретичної,  так  і практичної частини завдання;</w:t>
      </w: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451F"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відповідях немає чіткості, логіки і послідовності викладення матеріалу;</w:t>
      </w: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451F"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повністю висвітлено суть питання; зокрема, не вистачає необхідних аргументів, які розкривають суть поставлених питань.</w:t>
      </w:r>
    </w:p>
    <w:p w:rsidR="00D8451F" w:rsidRPr="00D32160" w:rsidRDefault="00D8451F" w:rsidP="00D8451F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8451F" w:rsidRPr="00D32160" w:rsidRDefault="00D8451F" w:rsidP="00D8451F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3596" w:rsidRPr="00D32160" w:rsidRDefault="00953596" w:rsidP="00D8451F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3596" w:rsidRPr="00D8451F" w:rsidRDefault="00953596" w:rsidP="00D8451F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1F" w:rsidRPr="00D8451F" w:rsidRDefault="00D8451F" w:rsidP="00D8451F">
      <w:pPr>
        <w:numPr>
          <w:ilvl w:val="0"/>
          <w:numId w:val="1"/>
        </w:num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D8451F" w:rsidRPr="00D8451F" w:rsidTr="00D3439A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оцінка в балах</w:t>
            </w:r>
          </w:p>
        </w:tc>
      </w:tr>
      <w:tr w:rsidR="00D8451F" w:rsidRPr="00D8451F" w:rsidTr="00D3439A">
        <w:trPr>
          <w:cantSplit/>
          <w:trHeight w:val="65"/>
        </w:trPr>
        <w:tc>
          <w:tcPr>
            <w:tcW w:w="1560" w:type="dxa"/>
            <w:vMerge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4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</w:t>
            </w:r>
            <w:proofErr w:type="spellEnd"/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-рольний захід (КЗ) - </w:t>
            </w:r>
            <w:r w:rsidR="0095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Підсумкова оцінка</w:t>
            </w:r>
          </w:p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(ПК+КЗ)</w:t>
            </w:r>
          </w:p>
        </w:tc>
      </w:tr>
      <w:tr w:rsidR="00D8451F" w:rsidRPr="00D8451F" w:rsidTr="00D3439A">
        <w:trPr>
          <w:cantSplit/>
          <w:trHeight w:val="65"/>
        </w:trPr>
        <w:tc>
          <w:tcPr>
            <w:tcW w:w="1560" w:type="dxa"/>
            <w:vMerge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992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балів</w:t>
            </w:r>
          </w:p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(ПК)</w:t>
            </w:r>
          </w:p>
        </w:tc>
        <w:tc>
          <w:tcPr>
            <w:tcW w:w="1276" w:type="dxa"/>
            <w:vMerge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8451F" w:rsidRPr="00D8451F" w:rsidTr="00D3439A">
        <w:trPr>
          <w:cantSplit/>
          <w:trHeight w:val="65"/>
        </w:trPr>
        <w:tc>
          <w:tcPr>
            <w:tcW w:w="1560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62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Аудиторна робота</w:t>
            </w:r>
          </w:p>
        </w:tc>
        <w:tc>
          <w:tcPr>
            <w:tcW w:w="1373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8451F" w:rsidRPr="00D8451F" w:rsidTr="00D3439A">
        <w:trPr>
          <w:cantSplit/>
          <w:trHeight w:val="65"/>
        </w:trPr>
        <w:tc>
          <w:tcPr>
            <w:tcW w:w="1560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семестр</w:t>
            </w: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D8451F" w:rsidRPr="00D8451F" w:rsidRDefault="00D32160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8451F"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3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992" w:type="dxa"/>
          </w:tcPr>
          <w:p w:rsidR="00D8451F" w:rsidRPr="00D8451F" w:rsidRDefault="00D32160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8451F"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7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8451F" w:rsidRPr="00D8451F" w:rsidTr="00D3439A">
        <w:trPr>
          <w:cantSplit/>
          <w:trHeight w:val="65"/>
        </w:trPr>
        <w:tc>
          <w:tcPr>
            <w:tcW w:w="1560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1-й МК</w:t>
            </w:r>
          </w:p>
        </w:tc>
        <w:tc>
          <w:tcPr>
            <w:tcW w:w="1462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dxa"/>
          </w:tcPr>
          <w:p w:rsidR="00D8451F" w:rsidRPr="00D8451F" w:rsidRDefault="00D32160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8451F" w:rsidRPr="00D8451F" w:rsidRDefault="00D32160" w:rsidP="00D32160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8451F" w:rsidRPr="00D8451F" w:rsidRDefault="00D8451F" w:rsidP="00953596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8451F" w:rsidRPr="00D8451F" w:rsidRDefault="00D8451F" w:rsidP="00D8451F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51F" w:rsidRPr="00D8451F" w:rsidRDefault="00D8451F" w:rsidP="00D8451F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Оцінювання практичних занять.</w:t>
      </w:r>
      <w:r w:rsidR="009535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Студенти виконують вісім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практичних робіт. За практичні роботи студенти можуть максимально у сумі отримати 5 ба</w:t>
      </w:r>
      <w:r w:rsidR="00D321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лів. Студенти повинні виконати 8 практичних робіт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Максимально за практичні роботи упродовж семестру можна отримати </w:t>
      </w:r>
      <w:r w:rsidR="00D321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40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балів.</w:t>
      </w:r>
    </w:p>
    <w:p w:rsidR="00D8451F" w:rsidRPr="00D8451F" w:rsidRDefault="00D8451F" w:rsidP="00D8451F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Оцінювання змістових модулів. 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Тести складаються з питань відповідних тем. До кожної теми пропонується по 10 тестових питань; правильна відповідь за кожне тестове питання оцінюється 1-м балом. У підсумку за семестр студенти за тестові завдання можуть максима</w:t>
      </w:r>
      <w:r w:rsidR="00D321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льно отримати 1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 балів. Модулі складають у модульний тиждень під час семінарських занять викладачеві, який проводить заняття.</w:t>
      </w:r>
    </w:p>
    <w:p w:rsidR="00D8451F" w:rsidRDefault="00D8451F" w:rsidP="00D8451F">
      <w:pPr>
        <w:spacing w:line="360" w:lineRule="auto"/>
        <w:ind w:firstLine="658"/>
      </w:pPr>
    </w:p>
    <w:p w:rsidR="00D8451F" w:rsidRDefault="00D8451F" w:rsidP="00D8451F">
      <w:pPr>
        <w:spacing w:line="360" w:lineRule="auto"/>
        <w:ind w:firstLine="658"/>
      </w:pPr>
    </w:p>
    <w:sectPr w:rsidR="00D8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AD1"/>
    <w:multiLevelType w:val="hybridMultilevel"/>
    <w:tmpl w:val="CD3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1F"/>
    <w:rsid w:val="00953596"/>
    <w:rsid w:val="00D32160"/>
    <w:rsid w:val="00D8451F"/>
    <w:rsid w:val="00E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3D02"/>
  <w15:chartTrackingRefBased/>
  <w15:docId w15:val="{28C8D81C-5D82-49A5-B232-3771C630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1F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2021-09-23T19:59:00Z</dcterms:created>
  <dcterms:modified xsi:type="dcterms:W3CDTF">2021-09-23T20:34:00Z</dcterms:modified>
</cp:coreProperties>
</file>