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4A" w:rsidRDefault="0093574A" w:rsidP="0093574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35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Питання для іспиту 4 курс</w:t>
      </w:r>
    </w:p>
    <w:p w:rsidR="0093574A" w:rsidRPr="0093574A" w:rsidRDefault="0093574A" w:rsidP="0093574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3574A" w:rsidRPr="0093574A" w:rsidRDefault="0093574A" w:rsidP="0093574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5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Загальне недорозвинення мовлення (ЗНМ) як системне порушення. Психолого-педагогічні особливості дітей із ЗНМ.</w:t>
      </w:r>
    </w:p>
    <w:p w:rsidR="0093574A" w:rsidRPr="0093574A" w:rsidRDefault="0093574A" w:rsidP="0093574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5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Характеристика фонетико-фонематичної сторони мовлення в дошкільників із ЗНМ. </w:t>
      </w:r>
    </w:p>
    <w:p w:rsidR="0093574A" w:rsidRPr="0093574A" w:rsidRDefault="0093574A" w:rsidP="0093574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5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Особливості лексико-граматичного рівня мовлення дошкільників із ЗНМ.</w:t>
      </w:r>
    </w:p>
    <w:p w:rsidR="0093574A" w:rsidRPr="0093574A" w:rsidRDefault="0093574A" w:rsidP="0093574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57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принципи та напрямки корекційної роботи при ЗНМ.</w:t>
      </w:r>
    </w:p>
    <w:p w:rsidR="0093574A" w:rsidRPr="0093574A" w:rsidRDefault="0093574A" w:rsidP="0093574A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3574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357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Порушення письма. Причини, класифікація, основні напрямки корекційної роботи при </w:t>
      </w:r>
      <w:proofErr w:type="spellStart"/>
      <w:r w:rsidRPr="0093574A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935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74A" w:rsidRPr="0093574A" w:rsidRDefault="0093574A" w:rsidP="0093574A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3574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357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Порушення читання. Причини, класифікація, основні напрямки корекційної роботи при </w:t>
      </w:r>
      <w:proofErr w:type="spellStart"/>
      <w:r w:rsidRPr="0093574A">
        <w:rPr>
          <w:rFonts w:ascii="Times New Roman" w:hAnsi="Times New Roman" w:cs="Times New Roman"/>
          <w:sz w:val="28"/>
          <w:szCs w:val="28"/>
          <w:lang w:val="uk-UA"/>
        </w:rPr>
        <w:t>дислексії</w:t>
      </w:r>
      <w:proofErr w:type="spellEnd"/>
      <w:r w:rsidRPr="00935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74A" w:rsidRPr="0093574A" w:rsidRDefault="0093574A" w:rsidP="0093574A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3574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357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Обстеження учнів з порушеннями письма і читання. </w:t>
      </w:r>
    </w:p>
    <w:p w:rsidR="0093574A" w:rsidRPr="0093574A" w:rsidRDefault="0093574A" w:rsidP="0093574A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3574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357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Методика логопедичної роботи з усунення </w:t>
      </w:r>
      <w:proofErr w:type="spellStart"/>
      <w:r w:rsidRPr="0093574A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93574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93574A">
        <w:rPr>
          <w:rFonts w:ascii="Times New Roman" w:hAnsi="Times New Roman" w:cs="Times New Roman"/>
          <w:sz w:val="28"/>
          <w:szCs w:val="28"/>
          <w:lang w:val="uk-UA"/>
        </w:rPr>
        <w:t>дислексії</w:t>
      </w:r>
      <w:proofErr w:type="spellEnd"/>
      <w:r w:rsidRPr="00935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74A" w:rsidRPr="0093574A" w:rsidRDefault="0093574A" w:rsidP="0093574A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3574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357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Алалія як системне недорозвинення мовленнєвої діяльності. Етіологія, класифікація, напрямки корекційно-педагогічної роботи при </w:t>
      </w:r>
      <w:proofErr w:type="spellStart"/>
      <w:r w:rsidRPr="0093574A">
        <w:rPr>
          <w:rFonts w:ascii="Times New Roman" w:hAnsi="Times New Roman" w:cs="Times New Roman"/>
          <w:sz w:val="28"/>
          <w:szCs w:val="28"/>
          <w:lang w:val="uk-UA"/>
        </w:rPr>
        <w:t>алаліях</w:t>
      </w:r>
      <w:proofErr w:type="spellEnd"/>
      <w:r w:rsidRPr="00935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74A" w:rsidRPr="0093574A" w:rsidRDefault="0093574A" w:rsidP="0093574A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3574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3574A">
        <w:rPr>
          <w:rFonts w:ascii="Times New Roman" w:hAnsi="Times New Roman" w:cs="Times New Roman"/>
          <w:sz w:val="28"/>
          <w:szCs w:val="28"/>
          <w:lang w:val="uk-UA"/>
        </w:rPr>
        <w:tab/>
        <w:t>Обстеження дітей з моторною алалією. Моторна алалія. Причини, механізми, симптоматика. Система корекційно-логопедичного впливу  при моторній алалії.</w:t>
      </w:r>
    </w:p>
    <w:p w:rsidR="0093574A" w:rsidRPr="0093574A" w:rsidRDefault="0093574A" w:rsidP="0093574A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3574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357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Сенсорна алалія. Причини, механізми, симптоматика. Система корекційно-логопедичної роботи при сенсорній алалії. </w:t>
      </w:r>
    </w:p>
    <w:p w:rsidR="0093574A" w:rsidRPr="0093574A" w:rsidRDefault="0093574A" w:rsidP="0093574A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3574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357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Класифікації, форми </w:t>
      </w:r>
      <w:proofErr w:type="spellStart"/>
      <w:r w:rsidRPr="0093574A">
        <w:rPr>
          <w:rFonts w:ascii="Times New Roman" w:hAnsi="Times New Roman" w:cs="Times New Roman"/>
          <w:sz w:val="28"/>
          <w:szCs w:val="28"/>
          <w:lang w:val="uk-UA"/>
        </w:rPr>
        <w:t>афазій</w:t>
      </w:r>
      <w:proofErr w:type="spellEnd"/>
      <w:r w:rsidRPr="0093574A">
        <w:rPr>
          <w:rFonts w:ascii="Times New Roman" w:hAnsi="Times New Roman" w:cs="Times New Roman"/>
          <w:sz w:val="28"/>
          <w:szCs w:val="28"/>
          <w:lang w:val="uk-UA"/>
        </w:rPr>
        <w:t>. Корекційно-педагогічна робота з подолання афазії.</w:t>
      </w:r>
    </w:p>
    <w:p w:rsidR="00627F3F" w:rsidRPr="0093574A" w:rsidRDefault="0093574A" w:rsidP="0093574A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3574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3574A">
        <w:rPr>
          <w:rFonts w:ascii="Times New Roman" w:hAnsi="Times New Roman" w:cs="Times New Roman"/>
          <w:sz w:val="28"/>
          <w:szCs w:val="28"/>
          <w:lang w:val="uk-UA"/>
        </w:rPr>
        <w:tab/>
        <w:t>Дитяча афазія. Причини, механізми, симптоматика. Напрямки корекційно-відновлювальної логопедичної роботи</w:t>
      </w:r>
    </w:p>
    <w:sectPr w:rsidR="00627F3F" w:rsidRPr="0093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CAD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4A"/>
    <w:rsid w:val="00627F3F"/>
    <w:rsid w:val="009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8ECB"/>
  <w15:chartTrackingRefBased/>
  <w15:docId w15:val="{AEC6FBC0-C66C-431F-8787-64717CA5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4A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1</cp:revision>
  <dcterms:created xsi:type="dcterms:W3CDTF">2022-03-05T14:18:00Z</dcterms:created>
  <dcterms:modified xsi:type="dcterms:W3CDTF">2022-03-05T14:22:00Z</dcterms:modified>
</cp:coreProperties>
</file>