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6"/>
          <w:lang w:val="uk-UA"/>
        </w:rPr>
      </w:pPr>
      <w:r>
        <w:rPr>
          <w:rFonts w:ascii="Times New Roman" w:hAnsi="Times New Roman"/>
          <w:b/>
          <w:sz w:val="28"/>
          <w:szCs w:val="26"/>
          <w:lang w:val="uk-UA"/>
        </w:rPr>
        <w:t>Львівський національний університет імені Івана Франка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6"/>
          <w:lang w:val="uk-UA"/>
        </w:rPr>
      </w:pPr>
      <w:r>
        <w:rPr>
          <w:rFonts w:ascii="Times New Roman" w:hAnsi="Times New Roman"/>
          <w:b/>
          <w:sz w:val="28"/>
          <w:szCs w:val="26"/>
          <w:lang w:val="uk-UA"/>
        </w:rPr>
        <w:t>Факультет педагогічної освіти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6"/>
          <w:lang w:val="uk-UA"/>
        </w:rPr>
      </w:pPr>
      <w:r>
        <w:rPr>
          <w:rFonts w:ascii="Times New Roman" w:hAnsi="Times New Roman"/>
          <w:b/>
          <w:sz w:val="28"/>
          <w:szCs w:val="26"/>
          <w:lang w:val="uk-UA"/>
        </w:rPr>
        <w:t>ГРАФІК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6"/>
          <w:lang w:val="uk-UA"/>
        </w:rPr>
      </w:pPr>
      <w:r>
        <w:rPr>
          <w:rFonts w:ascii="Times New Roman" w:hAnsi="Times New Roman"/>
          <w:b/>
          <w:sz w:val="28"/>
          <w:szCs w:val="26"/>
          <w:lang w:val="uk-UA"/>
        </w:rPr>
        <w:t>ПРОВЕДЕННЯ ЗАЛІКІВ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6"/>
          <w:u w:val="single"/>
          <w:lang w:val="uk-UA"/>
        </w:rPr>
        <w:t>І</w:t>
      </w:r>
      <w:r>
        <w:rPr>
          <w:rFonts w:ascii="Times New Roman" w:hAnsi="Times New Roman"/>
          <w:sz w:val="28"/>
          <w:szCs w:val="26"/>
          <w:u w:val="single"/>
          <w:lang w:val="en-US"/>
        </w:rPr>
        <w:t>V</w:t>
      </w:r>
      <w:r>
        <w:rPr>
          <w:rFonts w:ascii="Times New Roman" w:hAnsi="Times New Roman"/>
          <w:sz w:val="28"/>
          <w:szCs w:val="26"/>
          <w:u w:val="single"/>
          <w:lang w:val="uk-UA"/>
        </w:rPr>
        <w:t xml:space="preserve"> курс бакалавра</w:t>
      </w:r>
      <w:r>
        <w:rPr>
          <w:rFonts w:ascii="Times New Roman" w:hAnsi="Times New Roman"/>
          <w:sz w:val="28"/>
          <w:szCs w:val="26"/>
          <w:lang w:val="uk-UA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Форма </w:t>
      </w:r>
      <w:r>
        <w:rPr>
          <w:rFonts w:ascii="Times New Roman" w:hAnsi="Times New Roman"/>
          <w:sz w:val="28"/>
          <w:szCs w:val="26"/>
        </w:rPr>
        <w:t xml:space="preserve">здобуття </w:t>
      </w:r>
      <w:r>
        <w:rPr>
          <w:rFonts w:ascii="Times New Roman" w:hAnsi="Times New Roman"/>
          <w:sz w:val="28"/>
          <w:szCs w:val="26"/>
          <w:lang w:val="uk-UA"/>
        </w:rPr>
        <w:t xml:space="preserve">освіти </w:t>
      </w:r>
      <w:r>
        <w:rPr>
          <w:rFonts w:ascii="Times New Roman" w:hAnsi="Times New Roman"/>
          <w:sz w:val="28"/>
          <w:szCs w:val="26"/>
          <w:u w:val="single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6"/>
          <w:u w:val="single"/>
          <w:lang w:val="uk-UA"/>
        </w:rPr>
        <w:t>денна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sz w:val="28"/>
          <w:szCs w:val="26"/>
          <w:u w:val="single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Семестр  </w:t>
      </w:r>
      <w:r>
        <w:rPr>
          <w:rFonts w:ascii="Times New Roman" w:hAnsi="Times New Roman"/>
          <w:sz w:val="28"/>
          <w:szCs w:val="26"/>
          <w:u w:val="single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6"/>
          <w:u w:val="single"/>
          <w:lang w:val="uk-UA"/>
        </w:rPr>
        <w:t xml:space="preserve">   </w:t>
      </w:r>
      <w:r>
        <w:rPr>
          <w:rFonts w:ascii="Times New Roman" w:hAnsi="Times New Roman"/>
          <w:i/>
          <w:sz w:val="28"/>
          <w:szCs w:val="26"/>
          <w:u w:val="single"/>
          <w:lang w:val="uk-UA"/>
        </w:rPr>
        <w:t>VIII</w:t>
      </w:r>
      <w:r>
        <w:rPr>
          <w:rFonts w:ascii="Times New Roman" w:hAnsi="Times New Roman"/>
          <w:i/>
          <w:sz w:val="28"/>
          <w:szCs w:val="26"/>
          <w:u w:val="single"/>
          <w:lang w:val="uk-UA"/>
        </w:rPr>
        <w:t xml:space="preserve">   </w:t>
      </w:r>
      <w:r>
        <w:rPr>
          <w:rFonts w:ascii="Times New Roman" w:hAnsi="Times New Roman"/>
          <w:i/>
          <w:sz w:val="28"/>
          <w:szCs w:val="26"/>
          <w:lang w:val="uk-UA"/>
        </w:rPr>
        <w:t xml:space="preserve">    </w:t>
      </w:r>
      <w:r>
        <w:rPr>
          <w:rFonts w:ascii="Times New Roman" w:hAnsi="Times New Roman"/>
          <w:sz w:val="28"/>
          <w:szCs w:val="26"/>
          <w:lang w:val="uk-UA"/>
        </w:rPr>
        <w:t xml:space="preserve">Навчальний рік     </w:t>
      </w:r>
      <w:r>
        <w:rPr>
          <w:rFonts w:ascii="Times New Roman" w:hAnsi="Times New Roman"/>
          <w:i/>
          <w:sz w:val="28"/>
          <w:szCs w:val="26"/>
          <w:u w:val="single"/>
          <w:lang w:val="uk-UA"/>
        </w:rPr>
        <w:t>2021-20</w:t>
      </w:r>
      <w:r>
        <w:rPr>
          <w:rFonts w:ascii="Times New Roman" w:hAnsi="Times New Roman"/>
          <w:i/>
          <w:sz w:val="28"/>
          <w:szCs w:val="26"/>
          <w:u w:val="single"/>
        </w:rPr>
        <w:t>22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sz w:val="28"/>
          <w:szCs w:val="26"/>
          <w:u w:val="single"/>
          <w:lang w:val="uk-UA"/>
        </w:rPr>
      </w:pPr>
      <w:r>
        <w:rPr>
          <w:rFonts w:ascii="Times New Roman" w:hAnsi="Times New Roman"/>
          <w:i/>
          <w:sz w:val="28"/>
          <w:szCs w:val="26"/>
          <w:u w:val="single"/>
          <w:lang w:val="uk-UA"/>
        </w:rPr>
      </w:r>
    </w:p>
    <w:tbl>
      <w:tblPr>
        <w:tblW w:w="11198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251"/>
        <w:gridCol w:w="4537"/>
        <w:gridCol w:w="1275"/>
        <w:gridCol w:w="1134"/>
      </w:tblGrid>
      <w:tr>
        <w:trPr>
          <w:trHeight w:val="240" w:hRule="atLeast"/>
        </w:trPr>
        <w:tc>
          <w:tcPr>
            <w:tcW w:w="42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Назва предмету</w:t>
            </w:r>
          </w:p>
        </w:tc>
        <w:tc>
          <w:tcPr>
            <w:tcW w:w="45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Прізвище та ініціали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викладача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Група</w:t>
            </w:r>
          </w:p>
        </w:tc>
      </w:tr>
      <w:tr>
        <w:trPr>
          <w:trHeight w:val="189" w:hRule="atLeast"/>
        </w:trPr>
        <w:tc>
          <w:tcPr>
            <w:tcW w:w="11197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before="0" w:after="0"/>
              <w:ind w:right="-108" w:firstLine="34"/>
              <w:jc w:val="center"/>
              <w:rPr>
                <w:rFonts w:ascii="Times New Roman" w:hAnsi="Times New Roman"/>
                <w:b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012 Дошкільна освіта</w:t>
            </w:r>
          </w:p>
        </w:tc>
      </w:tr>
      <w:tr>
        <w:trPr>
          <w:trHeight w:val="430" w:hRule="atLeast"/>
        </w:trPr>
        <w:tc>
          <w:tcPr>
            <w:tcW w:w="42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right="-108" w:hanging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Навчання через гру (технології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Lego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5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right="-108" w:hanging="0"/>
              <w:rPr>
                <w:rFonts w:ascii="Times New Roman" w:hAnsi="Times New Roman" w:eastAsia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val="uk-UA"/>
              </w:rPr>
              <w:t xml:space="preserve">Вінарчук Н.М. 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27.05.2022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before="0" w:after="0"/>
              <w:ind w:right="-108" w:hanging="108"/>
              <w:jc w:val="center"/>
              <w:rPr>
                <w:rFonts w:ascii="Times New Roman" w:hAnsi="Times New Roman"/>
                <w:b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ФПД-41</w:t>
            </w:r>
          </w:p>
          <w:p>
            <w:pPr>
              <w:pStyle w:val="Normal"/>
              <w:spacing w:before="0" w:after="0"/>
              <w:ind w:right="-108" w:hanging="108"/>
              <w:jc w:val="center"/>
              <w:rPr>
                <w:rFonts w:ascii="Times New Roman" w:hAnsi="Times New Roman"/>
                <w:color w:val="C0504D" w:themeColor="accent2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ФПД-42</w:t>
            </w:r>
          </w:p>
        </w:tc>
      </w:tr>
      <w:tr>
        <w:trPr>
          <w:trHeight w:val="276" w:hRule="atLeast"/>
        </w:trPr>
        <w:tc>
          <w:tcPr>
            <w:tcW w:w="4251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right="-108" w:hanging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Основи педагогічної майстерності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right="-108" w:hanging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Яремчук  Н. Я., Осередчук О.А.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27.05.2022</w:t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before="0" w:after="0"/>
              <w:ind w:right="-108" w:hanging="108"/>
              <w:jc w:val="center"/>
              <w:rPr>
                <w:rFonts w:ascii="Times New Roman" w:hAnsi="Times New Roman"/>
                <w:color w:val="C0504D" w:themeColor="accent2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C0504D" w:themeColor="accent2"/>
                <w:sz w:val="26"/>
                <w:szCs w:val="26"/>
                <w:lang w:val="uk-UA"/>
              </w:rPr>
            </w:r>
          </w:p>
        </w:tc>
      </w:tr>
      <w:tr>
        <w:trPr>
          <w:trHeight w:val="371" w:hRule="atLeast"/>
        </w:trPr>
        <w:tc>
          <w:tcPr>
            <w:tcW w:w="4251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right="-108" w:hanging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Ритміка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right="-108" w:hanging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Призванська Р.А.</w:t>
            </w: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27.05.2022</w:t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before="0" w:after="0"/>
              <w:ind w:right="-108" w:hanging="108"/>
              <w:jc w:val="center"/>
              <w:rPr>
                <w:rFonts w:ascii="Times New Roman" w:hAnsi="Times New Roman"/>
                <w:color w:val="C0504D" w:themeColor="accent2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C0504D" w:themeColor="accent2"/>
                <w:sz w:val="26"/>
                <w:szCs w:val="26"/>
                <w:lang w:val="uk-UA"/>
              </w:rPr>
            </w:r>
          </w:p>
        </w:tc>
      </w:tr>
      <w:tr>
        <w:trPr>
          <w:trHeight w:val="630" w:hRule="atLeast"/>
        </w:trPr>
        <w:tc>
          <w:tcPr>
            <w:tcW w:w="4251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right="-108" w:hanging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Теорія та методика співпраці з родинами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176" w:right="-108" w:hanging="176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Галян О.І.; Деленко  В. Б.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 w:eastAsia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27.05.2022</w:t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before="0" w:after="0"/>
              <w:ind w:right="-108" w:hanging="108"/>
              <w:jc w:val="center"/>
              <w:rPr>
                <w:rFonts w:ascii="Times New Roman" w:hAnsi="Times New Roman"/>
                <w:color w:val="C0504D" w:themeColor="accent2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C0504D" w:themeColor="accent2"/>
                <w:sz w:val="26"/>
                <w:szCs w:val="26"/>
                <w:lang w:val="uk-UA"/>
              </w:rPr>
            </w:r>
          </w:p>
        </w:tc>
      </w:tr>
      <w:tr>
        <w:trPr>
          <w:trHeight w:val="274" w:hRule="atLeast"/>
        </w:trPr>
        <w:tc>
          <w:tcPr>
            <w:tcW w:w="11197" w:type="dxa"/>
            <w:gridSpan w:val="4"/>
            <w:tcBorders>
              <w:top w:val="thinThickMediumGap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/>
                <w:b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013 Початкова освіта</w:t>
            </w:r>
          </w:p>
        </w:tc>
      </w:tr>
      <w:tr>
        <w:trPr>
          <w:trHeight w:val="364" w:hRule="atLeast"/>
        </w:trPr>
        <w:tc>
          <w:tcPr>
            <w:tcW w:w="42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right="-108" w:hanging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Вибрані питання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педагогіки та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методик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початкової освіти</w:t>
            </w:r>
          </w:p>
        </w:tc>
        <w:tc>
          <w:tcPr>
            <w:tcW w:w="45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right="-108" w:hanging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Проц  М. О.; Сірант Н.П.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27.05.2022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/>
                <w:color w:val="C0504D" w:themeColor="accent2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C0504D" w:themeColor="accent2"/>
                <w:sz w:val="26"/>
                <w:szCs w:val="26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/>
                <w:b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ФПШ-41</w:t>
            </w:r>
          </w:p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/>
                <w:b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ФПШ-42</w:t>
            </w:r>
          </w:p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/>
                <w:color w:val="C0504D" w:themeColor="accent2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C0504D" w:themeColor="accent2"/>
                <w:sz w:val="26"/>
                <w:szCs w:val="26"/>
                <w:lang w:val="uk-UA"/>
              </w:rPr>
            </w:r>
          </w:p>
        </w:tc>
      </w:tr>
      <w:tr>
        <w:trPr>
          <w:trHeight w:val="418" w:hRule="atLeast"/>
        </w:trPr>
        <w:tc>
          <w:tcPr>
            <w:tcW w:w="42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right="-108" w:hanging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Арт-терапія в освіті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right="-108" w:hanging="0"/>
              <w:rPr>
                <w:rFonts w:ascii="Times New Roman" w:hAnsi="Times New Roman" w:eastAsia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  <w:lang w:val="uk-UA"/>
              </w:rPr>
              <w:t>Призванська  Р. А.; Сидорович О.Ю.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26.05.2022</w:t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/>
                <w:color w:val="C0504D" w:themeColor="accent2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C0504D" w:themeColor="accent2"/>
                <w:sz w:val="26"/>
                <w:szCs w:val="26"/>
                <w:lang w:val="uk-UA"/>
              </w:rPr>
            </w:r>
          </w:p>
        </w:tc>
      </w:tr>
      <w:tr>
        <w:trPr>
          <w:trHeight w:val="144" w:hRule="atLeast"/>
        </w:trPr>
        <w:tc>
          <w:tcPr>
            <w:tcW w:w="425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right="-108" w:hanging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Діяльнісний підхід у початковій шолі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right="-108" w:hanging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Проц  М. 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27.05.2022</w:t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/>
                <w:color w:val="C0504D" w:themeColor="accent2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C0504D" w:themeColor="accent2"/>
                <w:sz w:val="26"/>
                <w:szCs w:val="26"/>
                <w:lang w:val="uk-UA"/>
              </w:rPr>
            </w:r>
          </w:p>
        </w:tc>
      </w:tr>
      <w:tr>
        <w:trPr>
          <w:trHeight w:val="313" w:hRule="atLeast"/>
        </w:trPr>
        <w:tc>
          <w:tcPr>
            <w:tcW w:w="11197" w:type="dxa"/>
            <w:gridSpan w:val="4"/>
            <w:tcBorders>
              <w:top w:val="thinThickSmallGap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/>
                <w:b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016 Спеціальна освіта</w:t>
            </w:r>
          </w:p>
        </w:tc>
      </w:tr>
      <w:tr>
        <w:trPr>
          <w:trHeight w:val="45" w:hRule="atLeast"/>
        </w:trPr>
        <w:tc>
          <w:tcPr>
            <w:tcW w:w="42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right="-108" w:hanging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Психологічний супровід людей з важкими комплексними порушеннями</w:t>
            </w:r>
          </w:p>
        </w:tc>
        <w:tc>
          <w:tcPr>
            <w:tcW w:w="45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right="-108" w:hanging="0"/>
              <w:rPr>
                <w:rFonts w:ascii="Times New Roman" w:hAnsi="Times New Roman" w:eastAsia="Times New Roman"/>
                <w:sz w:val="26"/>
                <w:szCs w:val="26"/>
                <w:lang w:val="uk-UA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val="uk-UA"/>
              </w:rPr>
              <w:t>Сікорська Л.Б.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 w:eastAsia="Times New Roman"/>
                <w:sz w:val="26"/>
                <w:szCs w:val="26"/>
                <w:lang w:val="uk-UA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val="uk-UA"/>
              </w:rPr>
              <w:t>13.05.2022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/>
                <w:b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ФПЛ-41</w:t>
            </w:r>
          </w:p>
          <w:p>
            <w:pPr>
              <w:pStyle w:val="Normal"/>
              <w:spacing w:before="0" w:after="0"/>
              <w:ind w:right="-108" w:hanging="108"/>
              <w:jc w:val="center"/>
              <w:rPr>
                <w:rFonts w:ascii="Times New Roman" w:hAnsi="Times New Roman"/>
                <w:b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ФПЛ-42</w:t>
            </w:r>
          </w:p>
          <w:p>
            <w:pPr>
              <w:pStyle w:val="Normal"/>
              <w:spacing w:before="0" w:after="0"/>
              <w:ind w:right="-108" w:hanging="108"/>
              <w:jc w:val="center"/>
              <w:rPr>
                <w:rFonts w:ascii="Times New Roman" w:hAnsi="Times New Roman"/>
                <w:color w:val="C0504D" w:themeColor="accent2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ФПЛ-43</w:t>
            </w:r>
          </w:p>
        </w:tc>
      </w:tr>
      <w:tr>
        <w:trPr>
          <w:trHeight w:val="45" w:hRule="atLeast"/>
        </w:trPr>
        <w:tc>
          <w:tcPr>
            <w:tcW w:w="42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right="-108" w:hanging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Спецметодика навчання елементарних математичних уявлень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right="-108" w:hanging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Лоїк Г.Б.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val="uk-UA"/>
              </w:rPr>
              <w:t>13.05.2022</w:t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before="0" w:after="0"/>
              <w:ind w:right="-108" w:hanging="108"/>
              <w:jc w:val="center"/>
              <w:rPr>
                <w:rFonts w:ascii="Times New Roman" w:hAnsi="Times New Roman"/>
                <w:color w:val="C0504D" w:themeColor="accent2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C0504D" w:themeColor="accent2"/>
                <w:sz w:val="26"/>
                <w:szCs w:val="26"/>
                <w:lang w:val="uk-UA"/>
              </w:rPr>
            </w:r>
          </w:p>
        </w:tc>
      </w:tr>
      <w:tr>
        <w:trPr>
          <w:trHeight w:val="45" w:hRule="atLeast"/>
        </w:trPr>
        <w:tc>
          <w:tcPr>
            <w:tcW w:w="42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right="-108" w:hanging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Основи міжкультурної комунікації (англ.мовою)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right="-108" w:hanging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Лобода  В. 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val="uk-UA"/>
              </w:rPr>
              <w:t>13.05.2022</w:t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before="0" w:after="0"/>
              <w:ind w:right="-108" w:hanging="108"/>
              <w:jc w:val="center"/>
              <w:rPr>
                <w:rFonts w:ascii="Times New Roman" w:hAnsi="Times New Roman"/>
                <w:color w:val="C0504D" w:themeColor="accent2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C0504D" w:themeColor="accent2"/>
                <w:sz w:val="26"/>
                <w:szCs w:val="26"/>
                <w:lang w:val="uk-UA"/>
              </w:rPr>
            </w:r>
          </w:p>
        </w:tc>
      </w:tr>
      <w:tr>
        <w:trPr>
          <w:trHeight w:val="45" w:hRule="atLeast"/>
        </w:trPr>
        <w:tc>
          <w:tcPr>
            <w:tcW w:w="42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right="-108" w:hanging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Спецметодика навчання інформатики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right="-108" w:hanging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Лоїк Г.Б.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val="uk-UA"/>
              </w:rPr>
              <w:t>12.05.2022</w:t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before="0" w:after="0"/>
              <w:ind w:right="-108" w:hanging="108"/>
              <w:jc w:val="center"/>
              <w:rPr>
                <w:rFonts w:ascii="Times New Roman" w:hAnsi="Times New Roman"/>
                <w:color w:val="C0504D" w:themeColor="accent2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C0504D" w:themeColor="accent2"/>
                <w:sz w:val="26"/>
                <w:szCs w:val="26"/>
                <w:lang w:val="uk-UA"/>
              </w:rPr>
            </w:r>
          </w:p>
        </w:tc>
      </w:tr>
      <w:tr>
        <w:trPr>
          <w:trHeight w:val="45" w:hRule="atLeast"/>
        </w:trPr>
        <w:tc>
          <w:tcPr>
            <w:tcW w:w="425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right="-108" w:hanging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Профорієнтація та методика профорієнтаційної роботи з різними категоріями населення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right="-108" w:hanging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Слободян С.З.; Корнят  В.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val="uk-UA"/>
              </w:rPr>
              <w:t>12.05.2022</w:t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before="0" w:after="0"/>
              <w:ind w:right="-108" w:hanging="108"/>
              <w:jc w:val="center"/>
              <w:rPr>
                <w:rFonts w:ascii="Times New Roman" w:hAnsi="Times New Roman"/>
                <w:color w:val="C0504D" w:themeColor="accent2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C0504D" w:themeColor="accent2"/>
                <w:sz w:val="26"/>
                <w:szCs w:val="26"/>
                <w:lang w:val="uk-UA"/>
              </w:rPr>
            </w:r>
          </w:p>
        </w:tc>
      </w:tr>
      <w:tr>
        <w:trPr>
          <w:trHeight w:val="270" w:hRule="atLeast"/>
        </w:trPr>
        <w:tc>
          <w:tcPr>
            <w:tcW w:w="11197" w:type="dxa"/>
            <w:gridSpan w:val="4"/>
            <w:tcBorders>
              <w:top w:val="thinThickSmallGap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/>
                <w:b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231 Соціальна робота</w:t>
            </w:r>
          </w:p>
        </w:tc>
      </w:tr>
      <w:tr>
        <w:trPr>
          <w:trHeight w:val="268" w:hRule="atLeast"/>
        </w:trPr>
        <w:tc>
          <w:tcPr>
            <w:tcW w:w="42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right="-108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Арт-терапія в освіті</w:t>
            </w:r>
          </w:p>
        </w:tc>
        <w:tc>
          <w:tcPr>
            <w:tcW w:w="45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right="-108" w:hanging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Призванська  Р. А.; Сидорович О.І.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13.05.2022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/>
                <w:b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ФПС-41</w:t>
            </w:r>
          </w:p>
          <w:p>
            <w:pPr>
              <w:pStyle w:val="Normal"/>
              <w:spacing w:before="0" w:after="0"/>
              <w:ind w:right="-108" w:hanging="108"/>
              <w:jc w:val="center"/>
              <w:rPr>
                <w:rFonts w:ascii="Times New Roman" w:hAnsi="Times New Roman"/>
                <w:color w:val="C0504D" w:themeColor="accent2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C0504D" w:themeColor="accent2"/>
                <w:sz w:val="26"/>
                <w:szCs w:val="26"/>
                <w:lang w:val="uk-UA"/>
              </w:rPr>
            </w:r>
          </w:p>
        </w:tc>
      </w:tr>
      <w:tr>
        <w:trPr>
          <w:trHeight w:val="268" w:hRule="atLeast"/>
        </w:trPr>
        <w:tc>
          <w:tcPr>
            <w:tcW w:w="42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Медіапсихологія: основи рефлексивного підходу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right="-108" w:hanging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Субашкевич  І. 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16.05.2022</w:t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before="0" w:after="0"/>
              <w:ind w:right="-108" w:hanging="108"/>
              <w:jc w:val="center"/>
              <w:rPr>
                <w:rFonts w:ascii="Times New Roman" w:hAnsi="Times New Roman"/>
                <w:color w:val="C0504D" w:themeColor="accent2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C0504D" w:themeColor="accent2"/>
                <w:sz w:val="26"/>
                <w:szCs w:val="26"/>
                <w:lang w:val="uk-UA"/>
              </w:rPr>
            </w:r>
          </w:p>
        </w:tc>
      </w:tr>
      <w:tr>
        <w:trPr>
          <w:trHeight w:val="268" w:hRule="atLeast"/>
        </w:trPr>
        <w:tc>
          <w:tcPr>
            <w:tcW w:w="42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Соціальна робота у сфері зайнятості та соціального забезпечення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right="-108" w:hanging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Столярик О.Ю.; Мартіросян Л.А.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12.05.2022</w:t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before="0" w:after="0"/>
              <w:ind w:right="-108" w:hanging="108"/>
              <w:jc w:val="center"/>
              <w:rPr>
                <w:rFonts w:ascii="Times New Roman" w:hAnsi="Times New Roman"/>
                <w:color w:val="C0504D" w:themeColor="accent2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C0504D" w:themeColor="accent2"/>
                <w:sz w:val="26"/>
                <w:szCs w:val="26"/>
                <w:lang w:val="uk-UA"/>
              </w:rPr>
            </w:r>
          </w:p>
        </w:tc>
      </w:tr>
    </w:tbl>
    <w:p>
      <w:pPr>
        <w:pStyle w:val="Style19"/>
        <w:tabs>
          <w:tab w:val="left" w:pos="708" w:leader="none"/>
          <w:tab w:val="right" w:pos="10629" w:leader="none"/>
        </w:tabs>
        <w:spacing w:before="0" w:after="0"/>
        <w:ind w:right="142" w:hanging="0"/>
        <w:jc w:val="both"/>
        <w:rPr>
          <w:rFonts w:ascii="Times New Roman" w:hAnsi="Times New Roman" w:eastAsia="Calibri" w:cs="Times New Roman"/>
          <w:sz w:val="26"/>
          <w:szCs w:val="26"/>
          <w:lang w:val="uk-UA"/>
        </w:rPr>
      </w:pPr>
      <w:r>
        <w:rPr>
          <w:rFonts w:eastAsia="Calibri" w:cs="Times New Roman" w:ascii="Times New Roman" w:hAnsi="Times New Roman"/>
          <w:sz w:val="26"/>
          <w:szCs w:val="26"/>
          <w:lang w:val="uk-UA"/>
        </w:rPr>
        <w:tab/>
      </w:r>
    </w:p>
    <w:p>
      <w:pPr>
        <w:pStyle w:val="Style19"/>
        <w:tabs>
          <w:tab w:val="left" w:pos="708" w:leader="none"/>
          <w:tab w:val="right" w:pos="10629" w:leader="none"/>
        </w:tabs>
        <w:spacing w:before="0" w:after="0"/>
        <w:ind w:right="142" w:firstLine="851"/>
        <w:jc w:val="both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В. о. декана </w:t>
      </w:r>
    </w:p>
    <w:p>
      <w:pPr>
        <w:pStyle w:val="Style19"/>
        <w:tabs>
          <w:tab w:val="left" w:pos="708" w:leader="none"/>
          <w:tab w:val="right" w:pos="10629" w:leader="none"/>
        </w:tabs>
        <w:spacing w:before="0" w:after="0"/>
        <w:ind w:right="142" w:firstLine="851"/>
        <w:jc w:val="both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факультету педагогічної освіти                                                             доц. Герцюк Д.Д. </w:t>
        <w:tab/>
      </w:r>
    </w:p>
    <w:sectPr>
      <w:type w:val="nextPage"/>
      <w:pgSz w:w="11906" w:h="16838"/>
      <w:pgMar w:left="284" w:right="851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10e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Style19" w:customStyle="1">
    <w:name w:val="Базовий"/>
    <w:qFormat/>
    <w:rsid w:val="001a10ef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 w:asciiTheme="minorHAnsi" w:cstheme="minorBid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LibreOffice/6.4.7.2$Linux_X86_64 LibreOffice_project/40$Build-2</Application>
  <Pages>1</Pages>
  <Words>202</Words>
  <Characters>1378</Characters>
  <CharactersWithSpaces>1603</CharactersWithSpaces>
  <Paragraphs>71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2022-04-05T11:14:00Z</dcterms:created>
  <dc:creator>User</dc:creator>
  <dc:description/>
  <dc:language>uk-UA</dc:language>
  <cp:lastModifiedBy/>
  <dcterms:modified xsi:type="dcterms:W3CDTF">2022-04-11T10:07:38Z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