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A8" w14:textId="77777777" w:rsidR="002F7C59" w:rsidRPr="00E577B5" w:rsidRDefault="00F22562" w:rsidP="00E57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7B5">
        <w:rPr>
          <w:rFonts w:ascii="Times New Roman" w:eastAsia="Times New Roman" w:hAnsi="Times New Roman" w:cs="Times New Roman"/>
          <w:b/>
          <w:sz w:val="28"/>
          <w:szCs w:val="28"/>
        </w:rPr>
        <w:t>Тематика магістерських робіт</w:t>
      </w:r>
    </w:p>
    <w:p w14:paraId="270DA717" w14:textId="77777777" w:rsidR="002F7C59" w:rsidRPr="00E577B5" w:rsidRDefault="00F22562" w:rsidP="00E577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7B5">
        <w:rPr>
          <w:rFonts w:ascii="Times New Roman" w:eastAsia="Times New Roman" w:hAnsi="Times New Roman" w:cs="Times New Roman"/>
          <w:b/>
          <w:sz w:val="28"/>
          <w:szCs w:val="28"/>
        </w:rPr>
        <w:t>Група ФПДм-12з</w:t>
      </w:r>
    </w:p>
    <w:tbl>
      <w:tblPr>
        <w:tblStyle w:val="1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695"/>
        <w:gridCol w:w="55"/>
        <w:gridCol w:w="3773"/>
        <w:gridCol w:w="11"/>
        <w:gridCol w:w="2398"/>
      </w:tblGrid>
      <w:tr w:rsidR="002F7C59" w14:paraId="2FFE1B9F" w14:textId="77777777" w:rsidTr="003C3604">
        <w:tc>
          <w:tcPr>
            <w:tcW w:w="702" w:type="dxa"/>
          </w:tcPr>
          <w:p w14:paraId="51CFEFB3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50" w:type="dxa"/>
            <w:gridSpan w:val="2"/>
          </w:tcPr>
          <w:p w14:paraId="312B97C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Прізвище, ім’я, студента </w:t>
            </w:r>
          </w:p>
        </w:tc>
        <w:tc>
          <w:tcPr>
            <w:tcW w:w="3784" w:type="dxa"/>
            <w:gridSpan w:val="2"/>
          </w:tcPr>
          <w:p w14:paraId="706A3010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2393" w:type="dxa"/>
          </w:tcPr>
          <w:p w14:paraId="34C2CB4D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Науковий керівник (посада, науковий ступінь)</w:t>
            </w:r>
          </w:p>
        </w:tc>
      </w:tr>
      <w:tr w:rsidR="002F7C59" w14:paraId="525788C0" w14:textId="77777777" w:rsidTr="00E577B5">
        <w:trPr>
          <w:trHeight w:val="1151"/>
        </w:trPr>
        <w:tc>
          <w:tcPr>
            <w:tcW w:w="702" w:type="dxa"/>
            <w:vMerge w:val="restart"/>
          </w:tcPr>
          <w:p w14:paraId="427663A6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2D9BCAF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85633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7FA716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39D88D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6355FBC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A65FDA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B7FCA5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42698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F29A18F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7CD08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F17CE8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519152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4340C3BE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A21868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8F1317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DC33DF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EB5AD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434C6226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5E1D66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9ACAD8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646C74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31A16985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59E2D1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5F3B0D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9345F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220AE167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75EB6F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D5D1F2" w14:textId="77777777" w:rsidR="00E577B5" w:rsidRDefault="00E577B5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E41BD6" w14:textId="77777777" w:rsidR="00E577B5" w:rsidRDefault="00E577B5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0CC24D" w14:textId="77777777" w:rsidR="00E577B5" w:rsidRDefault="00E577B5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86CA7B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14:paraId="1912A79A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B48D64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A13C59" w14:textId="77777777" w:rsidR="002F7C59" w:rsidRDefault="002F7C59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950876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14:paraId="3C72607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EADD7E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3FE9B6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F5DB24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14:paraId="4FE49678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6D61C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4BB94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107B70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14:paraId="395C6801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0ED2EB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BE5212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5F481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C919C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14:paraId="4C4AFAFE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8BBCB6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D3752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42F7E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14:paraId="452DD188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CC1C1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5F1F82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48A70D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3D7C1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CD193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14:paraId="544D8E6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BDD94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505566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E913B4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14:paraId="69A5BE9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CF39B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6A51DB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D32283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14:paraId="7BDFE144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D1DA3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ACB0F7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DD6C9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14:paraId="1CF5BBCE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329F1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0CD865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D65B48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14:paraId="4078A2A9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050E8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A2DED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90A675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E834F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105F5D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14:paraId="6F2761C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DE035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327BA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BF13E7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14:paraId="606B7B61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918D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8EA0F4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59BCBD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AA683D" w14:textId="77777777" w:rsidR="002F7C59" w:rsidRDefault="00F22562" w:rsidP="003C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14:paraId="336DD43D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73E71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759A19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A5A02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FCCCCE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14:paraId="6749EB3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1FB98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ADC2C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16D80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69C502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B79001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14:paraId="501C4BA2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8E547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4AAE5F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0503F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E363A4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7273D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14:paraId="46D353E7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6995D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765377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CA511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0556CB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DF6683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14:paraId="6C6C9557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AA1E13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506EEE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BC8AD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27F111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57D62B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14:paraId="78C003E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630F1B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477C9C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846BF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2F209A" w14:textId="77777777" w:rsidR="002F7C59" w:rsidRDefault="00F22562" w:rsidP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14:paraId="13027210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DE998A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B53924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5E1D81" w14:textId="77777777" w:rsidR="002F7C59" w:rsidRDefault="00F22562" w:rsidP="00E577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0" w:type="dxa"/>
            <w:gridSpan w:val="2"/>
          </w:tcPr>
          <w:p w14:paraId="0D9EA86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Білявська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Степанівна</w:t>
            </w:r>
          </w:p>
        </w:tc>
        <w:tc>
          <w:tcPr>
            <w:tcW w:w="3784" w:type="dxa"/>
            <w:gridSpan w:val="2"/>
          </w:tcPr>
          <w:p w14:paraId="1AAFE073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Мультиплікація як засіб формування особистості дошкільника</w:t>
            </w:r>
          </w:p>
        </w:tc>
        <w:tc>
          <w:tcPr>
            <w:tcW w:w="2393" w:type="dxa"/>
          </w:tcPr>
          <w:p w14:paraId="68424B81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Лущинська О.В., доцент кафедри ПДО</w:t>
            </w:r>
          </w:p>
        </w:tc>
      </w:tr>
      <w:tr w:rsidR="002F7C59" w14:paraId="2CDB862B" w14:textId="77777777" w:rsidTr="00E577B5">
        <w:trPr>
          <w:trHeight w:val="1139"/>
        </w:trPr>
        <w:tc>
          <w:tcPr>
            <w:tcW w:w="702" w:type="dxa"/>
            <w:vMerge/>
          </w:tcPr>
          <w:p w14:paraId="03261561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670EE5BB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3784" w:type="dxa"/>
            <w:gridSpan w:val="2"/>
          </w:tcPr>
          <w:p w14:paraId="41901951" w14:textId="77777777" w:rsidR="002F7C59" w:rsidRDefault="00F22562" w:rsidP="0044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підходи до організації прогуля</w:t>
            </w:r>
            <w:r w:rsidR="00446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нок у закладі дошкільної освіти </w:t>
            </w:r>
          </w:p>
        </w:tc>
        <w:tc>
          <w:tcPr>
            <w:tcW w:w="2393" w:type="dxa"/>
          </w:tcPr>
          <w:p w14:paraId="502815DC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Джура Н.М., доцент кафедри ПДО</w:t>
            </w:r>
          </w:p>
        </w:tc>
      </w:tr>
      <w:tr w:rsidR="002F7C59" w14:paraId="4FCC184D" w14:textId="77777777" w:rsidTr="00E577B5">
        <w:trPr>
          <w:trHeight w:val="1254"/>
        </w:trPr>
        <w:tc>
          <w:tcPr>
            <w:tcW w:w="702" w:type="dxa"/>
            <w:vMerge/>
          </w:tcPr>
          <w:p w14:paraId="7CB6F30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1195C0A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Боса Олеся Миронівна</w:t>
            </w:r>
          </w:p>
        </w:tc>
        <w:tc>
          <w:tcPr>
            <w:tcW w:w="3784" w:type="dxa"/>
            <w:gridSpan w:val="2"/>
          </w:tcPr>
          <w:p w14:paraId="390CF5ED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освітнього середовища для формування творчого потенціалу вихователя</w:t>
            </w:r>
          </w:p>
        </w:tc>
        <w:tc>
          <w:tcPr>
            <w:tcW w:w="2393" w:type="dxa"/>
          </w:tcPr>
          <w:p w14:paraId="41435978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Джура Н.М., доцент кафедри ПДО</w:t>
            </w:r>
          </w:p>
        </w:tc>
      </w:tr>
      <w:tr w:rsidR="002F7C59" w14:paraId="424F827C" w14:textId="77777777" w:rsidTr="003C3604">
        <w:trPr>
          <w:trHeight w:val="1650"/>
        </w:trPr>
        <w:tc>
          <w:tcPr>
            <w:tcW w:w="702" w:type="dxa"/>
            <w:vMerge/>
          </w:tcPr>
          <w:p w14:paraId="63CD154B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4DB6B77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3784" w:type="dxa"/>
            <w:gridSpan w:val="2"/>
          </w:tcPr>
          <w:p w14:paraId="75A9F6B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емоційного інтелекту дітей старшого дошкільного віку</w:t>
            </w:r>
          </w:p>
        </w:tc>
        <w:tc>
          <w:tcPr>
            <w:tcW w:w="2393" w:type="dxa"/>
          </w:tcPr>
          <w:p w14:paraId="146A0506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Л.А., доцент кафедри соціальної педагогіки та соціальної роботи</w:t>
            </w:r>
          </w:p>
        </w:tc>
      </w:tr>
      <w:tr w:rsidR="002F7C59" w14:paraId="4C776A1A" w14:textId="77777777" w:rsidTr="003C3604">
        <w:trPr>
          <w:trHeight w:val="1404"/>
        </w:trPr>
        <w:tc>
          <w:tcPr>
            <w:tcW w:w="702" w:type="dxa"/>
            <w:vMerge/>
          </w:tcPr>
          <w:p w14:paraId="7F4D979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5EBCDC0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Романівна</w:t>
            </w:r>
          </w:p>
          <w:p w14:paraId="0E513170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BE26110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16B298AD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розвитку мовленнєвої творчості дітей старшого дошкільного віку в ігровій діяльності</w:t>
            </w:r>
          </w:p>
        </w:tc>
        <w:tc>
          <w:tcPr>
            <w:tcW w:w="2393" w:type="dxa"/>
          </w:tcPr>
          <w:p w14:paraId="5C97F3F8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Г.О., доцент кафедри ПДО</w:t>
            </w:r>
          </w:p>
        </w:tc>
      </w:tr>
      <w:tr w:rsidR="002F7C59" w14:paraId="06729159" w14:textId="77777777" w:rsidTr="003C3604">
        <w:trPr>
          <w:trHeight w:val="1126"/>
        </w:trPr>
        <w:tc>
          <w:tcPr>
            <w:tcW w:w="702" w:type="dxa"/>
            <w:vMerge/>
          </w:tcPr>
          <w:p w14:paraId="1C2E4EB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378DE80B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3784" w:type="dxa"/>
            <w:gridSpan w:val="2"/>
          </w:tcPr>
          <w:p w14:paraId="5A0BBE9E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Педагогіка співробітництва як засіб розвитку дітей дошкільного віку</w:t>
            </w:r>
          </w:p>
        </w:tc>
        <w:tc>
          <w:tcPr>
            <w:tcW w:w="2393" w:type="dxa"/>
          </w:tcPr>
          <w:p w14:paraId="0F9C9E53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Г.О., доцент кафедри ПДО</w:t>
            </w:r>
          </w:p>
        </w:tc>
      </w:tr>
      <w:tr w:rsidR="002F7C59" w14:paraId="2ED398E1" w14:textId="77777777" w:rsidTr="003C3604">
        <w:trPr>
          <w:trHeight w:val="1128"/>
        </w:trPr>
        <w:tc>
          <w:tcPr>
            <w:tcW w:w="702" w:type="dxa"/>
            <w:vMerge/>
          </w:tcPr>
          <w:p w14:paraId="743EC9D6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27D21406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Гордон Оксана Адамівна</w:t>
            </w:r>
          </w:p>
        </w:tc>
        <w:tc>
          <w:tcPr>
            <w:tcW w:w="3784" w:type="dxa"/>
            <w:gridSpan w:val="2"/>
          </w:tcPr>
          <w:p w14:paraId="4156F8A1" w14:textId="77777777" w:rsidR="002F7C59" w:rsidRDefault="00F22562" w:rsidP="004461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Показники готовності дитини до навчання в </w:t>
            </w:r>
            <w:r w:rsidR="004461BC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класі.</w:t>
            </w:r>
          </w:p>
        </w:tc>
        <w:tc>
          <w:tcPr>
            <w:tcW w:w="2393" w:type="dxa"/>
          </w:tcPr>
          <w:p w14:paraId="408D1925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Ростикус Н. П.,</w:t>
            </w:r>
          </w:p>
          <w:p w14:paraId="000A866C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2F7C59" w14:paraId="52FE1734" w14:textId="77777777" w:rsidTr="00E577B5">
        <w:trPr>
          <w:trHeight w:val="1987"/>
        </w:trPr>
        <w:tc>
          <w:tcPr>
            <w:tcW w:w="702" w:type="dxa"/>
            <w:vMerge/>
          </w:tcPr>
          <w:p w14:paraId="069CB9B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458CAD7E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3784" w:type="dxa"/>
            <w:gridSpan w:val="2"/>
          </w:tcPr>
          <w:p w14:paraId="40E88DB8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хореографічної діяльності педагога в закладах дошкільної освіти.</w:t>
            </w:r>
          </w:p>
        </w:tc>
        <w:tc>
          <w:tcPr>
            <w:tcW w:w="2393" w:type="dxa"/>
          </w:tcPr>
          <w:p w14:paraId="3491A89B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І.В., доцент кафедри соціальної педагогіки та соціальної роботи</w:t>
            </w:r>
          </w:p>
        </w:tc>
      </w:tr>
      <w:tr w:rsidR="002F7C59" w14:paraId="6D336DF6" w14:textId="77777777" w:rsidTr="003C3604">
        <w:trPr>
          <w:trHeight w:val="1416"/>
        </w:trPr>
        <w:tc>
          <w:tcPr>
            <w:tcW w:w="702" w:type="dxa"/>
            <w:vMerge/>
          </w:tcPr>
          <w:p w14:paraId="78CCF802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6A5367E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Аліна Сергіївна</w:t>
            </w:r>
          </w:p>
          <w:p w14:paraId="1CC6CB0A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1167ED3E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Виховання патріотичних почуттів у дітей дошкільного віку засобами народних традицій та звичаїв</w:t>
            </w:r>
          </w:p>
        </w:tc>
        <w:tc>
          <w:tcPr>
            <w:tcW w:w="2393" w:type="dxa"/>
          </w:tcPr>
          <w:p w14:paraId="5B051640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Білан О.І, доцент кафедри ПДО </w:t>
            </w:r>
          </w:p>
        </w:tc>
      </w:tr>
      <w:tr w:rsidR="002F7C59" w14:paraId="5984D5A5" w14:textId="77777777" w:rsidTr="003C3604">
        <w:trPr>
          <w:trHeight w:val="1130"/>
        </w:trPr>
        <w:tc>
          <w:tcPr>
            <w:tcW w:w="702" w:type="dxa"/>
            <w:vMerge/>
          </w:tcPr>
          <w:p w14:paraId="690E78F7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6B438CA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 Юлія Андріївна</w:t>
            </w:r>
          </w:p>
        </w:tc>
        <w:tc>
          <w:tcPr>
            <w:tcW w:w="3784" w:type="dxa"/>
            <w:gridSpan w:val="2"/>
          </w:tcPr>
          <w:p w14:paraId="19778BE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6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 роботи з обдарованими дітьми у закладі дошкільної освіти</w:t>
            </w:r>
          </w:p>
        </w:tc>
        <w:tc>
          <w:tcPr>
            <w:tcW w:w="2393" w:type="dxa"/>
          </w:tcPr>
          <w:p w14:paraId="1A3E0CFC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2562">
              <w:rPr>
                <w:rFonts w:ascii="Times New Roman" w:eastAsia="Times New Roman" w:hAnsi="Times New Roman" w:cs="Times New Roman"/>
                <w:sz w:val="28"/>
                <w:szCs w:val="28"/>
              </w:rPr>
              <w:t>Джура Н.М., доцент кафедри ПДО</w:t>
            </w:r>
          </w:p>
        </w:tc>
      </w:tr>
      <w:tr w:rsidR="002F7C59" w14:paraId="225ADF49" w14:textId="77777777" w:rsidTr="003C3604">
        <w:trPr>
          <w:trHeight w:val="1402"/>
        </w:trPr>
        <w:tc>
          <w:tcPr>
            <w:tcW w:w="702" w:type="dxa"/>
            <w:vMerge/>
          </w:tcPr>
          <w:p w14:paraId="5804FA5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520424C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Дубів Роксолана Дмитрівна</w:t>
            </w:r>
          </w:p>
        </w:tc>
        <w:tc>
          <w:tcPr>
            <w:tcW w:w="3784" w:type="dxa"/>
            <w:gridSpan w:val="2"/>
          </w:tcPr>
          <w:p w14:paraId="040301D1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мультимедійних засобів навчання у роботі з дітьми дошкільного віку</w:t>
            </w:r>
          </w:p>
        </w:tc>
        <w:tc>
          <w:tcPr>
            <w:tcW w:w="2393" w:type="dxa"/>
          </w:tcPr>
          <w:p w14:paraId="02697284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Лозинська С.В., доцент кафедри ПДО</w:t>
            </w:r>
          </w:p>
        </w:tc>
      </w:tr>
      <w:tr w:rsidR="002F7C59" w14:paraId="0E88C3A3" w14:textId="77777777" w:rsidTr="003C3604">
        <w:trPr>
          <w:trHeight w:val="1549"/>
        </w:trPr>
        <w:tc>
          <w:tcPr>
            <w:tcW w:w="702" w:type="dxa"/>
            <w:vMerge/>
          </w:tcPr>
          <w:p w14:paraId="1334C93E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6B19123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Дяків Олена Романівна</w:t>
            </w:r>
          </w:p>
        </w:tc>
        <w:tc>
          <w:tcPr>
            <w:tcW w:w="3784" w:type="dxa"/>
            <w:gridSpan w:val="2"/>
          </w:tcPr>
          <w:p w14:paraId="3BDC6E6B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психолого - педагогічної культури батьків у взаємодії закладу дошкільної освіти з сім'ями вихованців</w:t>
            </w:r>
          </w:p>
        </w:tc>
        <w:tc>
          <w:tcPr>
            <w:tcW w:w="2393" w:type="dxa"/>
          </w:tcPr>
          <w:p w14:paraId="1284DFC2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Галян О.І., професор кафедри ПДО</w:t>
            </w:r>
          </w:p>
        </w:tc>
      </w:tr>
      <w:tr w:rsidR="002F7C59" w14:paraId="6E779D1B" w14:textId="77777777" w:rsidTr="003C3604">
        <w:trPr>
          <w:trHeight w:val="1629"/>
        </w:trPr>
        <w:tc>
          <w:tcPr>
            <w:tcW w:w="702" w:type="dxa"/>
            <w:vMerge/>
          </w:tcPr>
          <w:p w14:paraId="2FC5F37F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581B1A37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Капко Надія Степанівна</w:t>
            </w:r>
          </w:p>
          <w:p w14:paraId="22C989F9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28BECEB4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гендерних уявлень у дітей старшого дошкільного віку</w:t>
            </w:r>
          </w:p>
        </w:tc>
        <w:tc>
          <w:tcPr>
            <w:tcW w:w="2393" w:type="dxa"/>
          </w:tcPr>
          <w:p w14:paraId="3B0CA08A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Л.А., доцент кафедри соціальної педагогіки та соціальної роботи</w:t>
            </w:r>
          </w:p>
        </w:tc>
      </w:tr>
      <w:tr w:rsidR="002F7C59" w14:paraId="5562272F" w14:textId="77777777" w:rsidTr="003C3604">
        <w:trPr>
          <w:trHeight w:val="1406"/>
        </w:trPr>
        <w:tc>
          <w:tcPr>
            <w:tcW w:w="702" w:type="dxa"/>
            <w:vMerge/>
          </w:tcPr>
          <w:p w14:paraId="7DD2FFE1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22AF4A4F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Ігорівна</w:t>
            </w:r>
          </w:p>
        </w:tc>
        <w:tc>
          <w:tcPr>
            <w:tcW w:w="3784" w:type="dxa"/>
            <w:gridSpan w:val="2"/>
          </w:tcPr>
          <w:p w14:paraId="39C27E0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зображувальна діяльність як засіб розвитку творчих здібностей дошкільників</w:t>
            </w:r>
          </w:p>
        </w:tc>
        <w:tc>
          <w:tcPr>
            <w:tcW w:w="2393" w:type="dxa"/>
          </w:tcPr>
          <w:p w14:paraId="7568ED3D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Сіренко Р.Р., завідувач кафедри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фіз.вих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</w:tr>
      <w:tr w:rsidR="002F7C59" w14:paraId="30FB6B09" w14:textId="77777777" w:rsidTr="003C3604">
        <w:trPr>
          <w:trHeight w:val="1426"/>
        </w:trPr>
        <w:tc>
          <w:tcPr>
            <w:tcW w:w="702" w:type="dxa"/>
            <w:vMerge/>
          </w:tcPr>
          <w:p w14:paraId="318610D0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7F3FD420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Богданівна</w:t>
            </w:r>
          </w:p>
        </w:tc>
        <w:tc>
          <w:tcPr>
            <w:tcW w:w="3784" w:type="dxa"/>
            <w:gridSpan w:val="2"/>
          </w:tcPr>
          <w:p w14:paraId="4EB9C44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фонетичної компетенції дітей дошкільного віку засобами дидактичної гри</w:t>
            </w:r>
          </w:p>
        </w:tc>
        <w:tc>
          <w:tcPr>
            <w:tcW w:w="2393" w:type="dxa"/>
          </w:tcPr>
          <w:p w14:paraId="47AC1DAE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Білан О.І, доцент кафедри ПДО </w:t>
            </w:r>
          </w:p>
        </w:tc>
      </w:tr>
      <w:tr w:rsidR="002F7C59" w14:paraId="57FA3FAA" w14:textId="77777777" w:rsidTr="003C3604">
        <w:trPr>
          <w:trHeight w:val="1540"/>
        </w:trPr>
        <w:tc>
          <w:tcPr>
            <w:tcW w:w="702" w:type="dxa"/>
            <w:vMerge/>
          </w:tcPr>
          <w:p w14:paraId="38461568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73B00827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Мар’яна Володимирівна</w:t>
            </w:r>
          </w:p>
        </w:tc>
        <w:tc>
          <w:tcPr>
            <w:tcW w:w="3784" w:type="dxa"/>
            <w:gridSpan w:val="2"/>
          </w:tcPr>
          <w:p w14:paraId="4335A40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Казка як засіб формування гуманістично спрямованої особистості дитини дошкільного віку</w:t>
            </w:r>
          </w:p>
        </w:tc>
        <w:tc>
          <w:tcPr>
            <w:tcW w:w="2393" w:type="dxa"/>
          </w:tcPr>
          <w:p w14:paraId="7BE33F24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Кость С.П., доцент кафедри ПДО</w:t>
            </w:r>
          </w:p>
        </w:tc>
      </w:tr>
      <w:tr w:rsidR="002F7C59" w14:paraId="0028914C" w14:textId="77777777" w:rsidTr="003C3604">
        <w:trPr>
          <w:trHeight w:val="1272"/>
        </w:trPr>
        <w:tc>
          <w:tcPr>
            <w:tcW w:w="702" w:type="dxa"/>
            <w:vMerge/>
          </w:tcPr>
          <w:p w14:paraId="366932B4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7CCAE3F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 Марія Богданівна</w:t>
            </w:r>
          </w:p>
        </w:tc>
        <w:tc>
          <w:tcPr>
            <w:tcW w:w="3784" w:type="dxa"/>
            <w:gridSpan w:val="2"/>
          </w:tcPr>
          <w:p w14:paraId="0E98DDB1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Казка як чинник розвитку зв'язного мовлення дітей дошкільного віку</w:t>
            </w:r>
          </w:p>
        </w:tc>
        <w:tc>
          <w:tcPr>
            <w:tcW w:w="2393" w:type="dxa"/>
          </w:tcPr>
          <w:p w14:paraId="197D8A1F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Кобилецька Л.В.,</w:t>
            </w:r>
            <w:r w:rsidR="00446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2F7C59" w14:paraId="38B26AC3" w14:textId="77777777" w:rsidTr="003C3604">
        <w:trPr>
          <w:trHeight w:val="1683"/>
        </w:trPr>
        <w:tc>
          <w:tcPr>
            <w:tcW w:w="702" w:type="dxa"/>
            <w:vMerge/>
          </w:tcPr>
          <w:p w14:paraId="2F5AAF68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4507F55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Світлана Михайлівна</w:t>
            </w:r>
          </w:p>
          <w:p w14:paraId="5D5CA4B6" w14:textId="77777777" w:rsidR="002F7C59" w:rsidRDefault="002F7C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27AF3C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7B7A77D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 умови організації інклюзивного освітнього середовища в умовах закладу дошкільної освіти.</w:t>
            </w:r>
          </w:p>
        </w:tc>
        <w:tc>
          <w:tcPr>
            <w:tcW w:w="2393" w:type="dxa"/>
          </w:tcPr>
          <w:p w14:paraId="2453AA21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Мачинська Н.І., завідувач кафедри початкової та дошкільної освіти</w:t>
            </w:r>
          </w:p>
        </w:tc>
      </w:tr>
      <w:tr w:rsidR="002F7C59" w14:paraId="59F6A20E" w14:textId="77777777" w:rsidTr="003C3604">
        <w:trPr>
          <w:trHeight w:val="1261"/>
        </w:trPr>
        <w:tc>
          <w:tcPr>
            <w:tcW w:w="702" w:type="dxa"/>
            <w:vMerge/>
          </w:tcPr>
          <w:p w14:paraId="2FB68C37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092DD780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Мриглод Данута Богданівна</w:t>
            </w:r>
          </w:p>
        </w:tc>
        <w:tc>
          <w:tcPr>
            <w:tcW w:w="3784" w:type="dxa"/>
            <w:gridSpan w:val="2"/>
          </w:tcPr>
          <w:p w14:paraId="3EB101D9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Національно- патріотичне виховання дітей дошкільного віку засобами усної народної творчості</w:t>
            </w:r>
          </w:p>
        </w:tc>
        <w:tc>
          <w:tcPr>
            <w:tcW w:w="2393" w:type="dxa"/>
          </w:tcPr>
          <w:p w14:paraId="27A0AC16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Кобилецька Л.В.,</w:t>
            </w:r>
            <w:r w:rsidR="005F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2F7C59" w14:paraId="3280FBEB" w14:textId="77777777" w:rsidTr="003C3604">
        <w:trPr>
          <w:trHeight w:val="1245"/>
        </w:trPr>
        <w:tc>
          <w:tcPr>
            <w:tcW w:w="702" w:type="dxa"/>
            <w:vMerge/>
          </w:tcPr>
          <w:p w14:paraId="65B3D9A9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3FB21BC9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Ігорівна</w:t>
            </w:r>
          </w:p>
        </w:tc>
        <w:tc>
          <w:tcPr>
            <w:tcW w:w="3784" w:type="dxa"/>
            <w:gridSpan w:val="2"/>
          </w:tcPr>
          <w:p w14:paraId="2EE0BD5F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 готовності майбутніх вихователів до роботи з дітьми дошкільного віку в умовах інклюзії</w:t>
            </w:r>
          </w:p>
        </w:tc>
        <w:tc>
          <w:tcPr>
            <w:tcW w:w="2393" w:type="dxa"/>
          </w:tcPr>
          <w:p w14:paraId="7ECDA6B2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Собчук А.А., асистент кафедри ПДО, 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</w:tc>
      </w:tr>
      <w:tr w:rsidR="002F7C59" w14:paraId="341BBC97" w14:textId="77777777" w:rsidTr="003C3604">
        <w:trPr>
          <w:trHeight w:val="1702"/>
        </w:trPr>
        <w:tc>
          <w:tcPr>
            <w:tcW w:w="702" w:type="dxa"/>
            <w:vMerge/>
          </w:tcPr>
          <w:p w14:paraId="194D2696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3FCE158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Півторак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784" w:type="dxa"/>
            <w:gridSpan w:val="2"/>
          </w:tcPr>
          <w:p w14:paraId="601C5EA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4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Сенсорне виховання дітей засобами дидактичної гри</w:t>
            </w:r>
          </w:p>
        </w:tc>
        <w:tc>
          <w:tcPr>
            <w:tcW w:w="2393" w:type="dxa"/>
          </w:tcPr>
          <w:p w14:paraId="3B68874F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Корнят В.С., завідувач кафедри соціальної педагогіки та соціальної роботи</w:t>
            </w:r>
          </w:p>
        </w:tc>
      </w:tr>
      <w:tr w:rsidR="002F7C59" w14:paraId="70259473" w14:textId="77777777" w:rsidTr="003C3604">
        <w:trPr>
          <w:trHeight w:val="1839"/>
        </w:trPr>
        <w:tc>
          <w:tcPr>
            <w:tcW w:w="702" w:type="dxa"/>
            <w:vMerge/>
          </w:tcPr>
          <w:p w14:paraId="271EACFF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5EDF78B1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 Ілона Андріївна</w:t>
            </w:r>
          </w:p>
        </w:tc>
        <w:tc>
          <w:tcPr>
            <w:tcW w:w="3784" w:type="dxa"/>
            <w:gridSpan w:val="2"/>
          </w:tcPr>
          <w:p w14:paraId="3E261822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Психолого-педагогічні засоби формування емоційного інтелекту в дітей старшого дошкільного віку</w:t>
            </w:r>
          </w:p>
        </w:tc>
        <w:tc>
          <w:tcPr>
            <w:tcW w:w="2393" w:type="dxa"/>
          </w:tcPr>
          <w:p w14:paraId="5678B787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І.Р., доцент кафедри соціальної</w:t>
            </w:r>
            <w:r w:rsidR="003C36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педагогіки та соціальної роботи</w:t>
            </w:r>
          </w:p>
        </w:tc>
      </w:tr>
      <w:tr w:rsidR="002F7C59" w14:paraId="5AAEA662" w14:textId="77777777" w:rsidTr="003C3604">
        <w:trPr>
          <w:trHeight w:val="2093"/>
        </w:trPr>
        <w:tc>
          <w:tcPr>
            <w:tcW w:w="702" w:type="dxa"/>
            <w:vMerge/>
          </w:tcPr>
          <w:p w14:paraId="6CBCFAE2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28F19ABA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Сергіївна</w:t>
            </w:r>
          </w:p>
          <w:p w14:paraId="57C99754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6BBF4F79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 дидактичних ігор у формуванні пізнавальної активності дітей дошкільного віку</w:t>
            </w:r>
          </w:p>
        </w:tc>
        <w:tc>
          <w:tcPr>
            <w:tcW w:w="2393" w:type="dxa"/>
          </w:tcPr>
          <w:p w14:paraId="2558CC9F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І.В., доцент кафедри соціальної педагогіки та соціальної роботи</w:t>
            </w:r>
          </w:p>
        </w:tc>
      </w:tr>
      <w:tr w:rsidR="002F7C59" w14:paraId="506D4496" w14:textId="77777777" w:rsidTr="003C3604">
        <w:trPr>
          <w:trHeight w:val="1981"/>
        </w:trPr>
        <w:tc>
          <w:tcPr>
            <w:tcW w:w="702" w:type="dxa"/>
            <w:vMerge/>
          </w:tcPr>
          <w:p w14:paraId="7931E766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0A87202E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Олексанлрівна</w:t>
            </w:r>
            <w:proofErr w:type="spellEnd"/>
          </w:p>
        </w:tc>
        <w:tc>
          <w:tcPr>
            <w:tcW w:w="3784" w:type="dxa"/>
            <w:gridSpan w:val="2"/>
          </w:tcPr>
          <w:p w14:paraId="7CEA3C61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зв'язного мовлення дітей старшого дошкільного віку засобами сюжетних картинок</w:t>
            </w:r>
          </w:p>
        </w:tc>
        <w:tc>
          <w:tcPr>
            <w:tcW w:w="2393" w:type="dxa"/>
          </w:tcPr>
          <w:p w14:paraId="411B53DE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Кость С.П., доцент кафедри ПДО</w:t>
            </w:r>
          </w:p>
        </w:tc>
      </w:tr>
      <w:tr w:rsidR="002F7C59" w14:paraId="24B7F2DA" w14:textId="77777777" w:rsidTr="003C3604">
        <w:trPr>
          <w:trHeight w:val="1825"/>
        </w:trPr>
        <w:tc>
          <w:tcPr>
            <w:tcW w:w="702" w:type="dxa"/>
            <w:vMerge/>
          </w:tcPr>
          <w:p w14:paraId="0AED1FA3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45E36E5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784" w:type="dxa"/>
            <w:gridSpan w:val="2"/>
          </w:tcPr>
          <w:p w14:paraId="410C7C9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організації системи дошкільної освіти за програмою «Афлатот»</w:t>
            </w:r>
          </w:p>
        </w:tc>
        <w:tc>
          <w:tcPr>
            <w:tcW w:w="2393" w:type="dxa"/>
          </w:tcPr>
          <w:p w14:paraId="17153C53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Мачинська Н.І., завідувач кафедри початкової та дошкільної освіти</w:t>
            </w:r>
          </w:p>
        </w:tc>
      </w:tr>
      <w:tr w:rsidR="002F7C59" w14:paraId="593A4608" w14:textId="77777777" w:rsidTr="003C3604">
        <w:trPr>
          <w:trHeight w:val="1851"/>
        </w:trPr>
        <w:tc>
          <w:tcPr>
            <w:tcW w:w="702" w:type="dxa"/>
            <w:vMerge/>
          </w:tcPr>
          <w:p w14:paraId="3FEC5F99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6A1C589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Чорнопис Марта Володимирівна</w:t>
            </w:r>
          </w:p>
        </w:tc>
        <w:tc>
          <w:tcPr>
            <w:tcW w:w="3784" w:type="dxa"/>
            <w:gridSpan w:val="2"/>
          </w:tcPr>
          <w:p w14:paraId="5C7F2A76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Морально-етичне виховання дітей дошкільного віку засобами художньої літератури</w:t>
            </w:r>
          </w:p>
        </w:tc>
        <w:tc>
          <w:tcPr>
            <w:tcW w:w="2393" w:type="dxa"/>
          </w:tcPr>
          <w:p w14:paraId="158CE502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Кобилецька Л.В., доцент кафедри ПДО</w:t>
            </w:r>
          </w:p>
        </w:tc>
      </w:tr>
      <w:tr w:rsidR="002F7C59" w14:paraId="5308C143" w14:textId="77777777" w:rsidTr="003C3604">
        <w:trPr>
          <w:trHeight w:val="1251"/>
        </w:trPr>
        <w:tc>
          <w:tcPr>
            <w:tcW w:w="702" w:type="dxa"/>
            <w:vMerge/>
          </w:tcPr>
          <w:p w14:paraId="2B9D859D" w14:textId="77777777" w:rsidR="002F7C59" w:rsidRDefault="002F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2"/>
          </w:tcPr>
          <w:p w14:paraId="551B904E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Шмигель Анна Олександрівна</w:t>
            </w:r>
          </w:p>
          <w:p w14:paraId="1D7BE9FD" w14:textId="77777777" w:rsidR="002F7C59" w:rsidRDefault="002F7C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gridSpan w:val="2"/>
          </w:tcPr>
          <w:p w14:paraId="35CC46BC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 англомовного словника у дітей дошкільного віку засобами наочності</w:t>
            </w:r>
          </w:p>
        </w:tc>
        <w:tc>
          <w:tcPr>
            <w:tcW w:w="2393" w:type="dxa"/>
          </w:tcPr>
          <w:p w14:paraId="78C25A22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Собчук А.А., асистент кафедри ПДО, доктор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</w:tc>
      </w:tr>
      <w:tr w:rsidR="003C3604" w14:paraId="60DC3CE6" w14:textId="77777777" w:rsidTr="003C3604">
        <w:trPr>
          <w:trHeight w:val="1226"/>
        </w:trPr>
        <w:tc>
          <w:tcPr>
            <w:tcW w:w="702" w:type="dxa"/>
            <w:vMerge/>
          </w:tcPr>
          <w:p w14:paraId="11EB0B5F" w14:textId="77777777" w:rsidR="003C3604" w:rsidRDefault="003C3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12001CC" w14:textId="77777777" w:rsidR="003C3604" w:rsidRDefault="003C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Яремків Анастасія    Андріївна</w:t>
            </w:r>
          </w:p>
        </w:tc>
        <w:tc>
          <w:tcPr>
            <w:tcW w:w="3828" w:type="dxa"/>
            <w:gridSpan w:val="2"/>
          </w:tcPr>
          <w:p w14:paraId="43F1B11F" w14:textId="77777777" w:rsidR="003C3604" w:rsidRDefault="003C36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Казка як засіб екологічного виховання дітей старшого дошкільного віку</w:t>
            </w:r>
          </w:p>
        </w:tc>
        <w:tc>
          <w:tcPr>
            <w:tcW w:w="2409" w:type="dxa"/>
            <w:gridSpan w:val="2"/>
          </w:tcPr>
          <w:p w14:paraId="2A24CD14" w14:textId="77777777" w:rsidR="003C3604" w:rsidRDefault="003C36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Сіренко Р.Р., завідувач кафедри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</w:tr>
      <w:tr w:rsidR="002F7C59" w14:paraId="527D8921" w14:textId="77777777" w:rsidTr="003C3604">
        <w:trPr>
          <w:trHeight w:val="2117"/>
        </w:trPr>
        <w:tc>
          <w:tcPr>
            <w:tcW w:w="702" w:type="dxa"/>
          </w:tcPr>
          <w:p w14:paraId="7C192C14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0" w:type="dxa"/>
            <w:gridSpan w:val="2"/>
          </w:tcPr>
          <w:p w14:paraId="6CBCE403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3784" w:type="dxa"/>
            <w:gridSpan w:val="2"/>
          </w:tcPr>
          <w:p w14:paraId="258444E5" w14:textId="77777777" w:rsidR="002F7C59" w:rsidRDefault="00F225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 умови соціалізації дітей старшого дошкільного віку засобом творчої гри</w:t>
            </w:r>
          </w:p>
        </w:tc>
        <w:tc>
          <w:tcPr>
            <w:tcW w:w="2393" w:type="dxa"/>
          </w:tcPr>
          <w:p w14:paraId="5E53DE21" w14:textId="77777777" w:rsidR="002F7C59" w:rsidRDefault="00F225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Сіренко Р.Р., завідувач кафедри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577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</w:tr>
    </w:tbl>
    <w:p w14:paraId="35029B78" w14:textId="77777777" w:rsidR="002F7C59" w:rsidRDefault="002F7C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31453" w14:textId="77777777" w:rsidR="002F7C59" w:rsidRDefault="002F7C59">
      <w:pPr>
        <w:jc w:val="center"/>
      </w:pPr>
    </w:p>
    <w:sectPr w:rsidR="002F7C5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59"/>
    <w:rsid w:val="00163D09"/>
    <w:rsid w:val="00247EB4"/>
    <w:rsid w:val="002D4452"/>
    <w:rsid w:val="002F7C59"/>
    <w:rsid w:val="003C3604"/>
    <w:rsid w:val="003E16E8"/>
    <w:rsid w:val="004461BC"/>
    <w:rsid w:val="005F25CF"/>
    <w:rsid w:val="00CB014E"/>
    <w:rsid w:val="00DB3552"/>
    <w:rsid w:val="00E577B5"/>
    <w:rsid w:val="00F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2C8A"/>
  <w15:docId w15:val="{4B87FBAD-CF3E-41C4-863D-65F6CE8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5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uwHhKaE4cHnpX5M8VAgfiMEAw==">AMUW2mUmTsauJ21bKoO8qfCTVNhdYuDX2sqvRMa8qSri1+E4mvNLvFoq/nJwp/BivK1wjur85sQ4Aep6HOoVYt0si3jzLII45poz7SlVlHoQcKzqfkmXHqqmmn6j6VSfyvlE2ExJFvvT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Галина  Крохмальна</cp:lastModifiedBy>
  <cp:revision>2</cp:revision>
  <dcterms:created xsi:type="dcterms:W3CDTF">2022-12-28T15:56:00Z</dcterms:created>
  <dcterms:modified xsi:type="dcterms:W3CDTF">2022-12-28T15:56:00Z</dcterms:modified>
</cp:coreProperties>
</file>