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A1AA" w14:textId="77777777" w:rsidR="00EF7C43" w:rsidRPr="00477B36" w:rsidRDefault="00EF7C43" w:rsidP="00EF7C43">
      <w:pPr>
        <w:spacing w:line="360" w:lineRule="auto"/>
        <w:ind w:firstLine="709"/>
        <w:jc w:val="center"/>
        <w:rPr>
          <w:b/>
        </w:rPr>
      </w:pPr>
      <w:r w:rsidRPr="00477B36">
        <w:rPr>
          <w:b/>
        </w:rPr>
        <w:t>МІНІСТЕРСТВО ОСВІТИ І НАУКИ УКРАЇНИ</w:t>
      </w:r>
    </w:p>
    <w:p w14:paraId="5612DCF5" w14:textId="77777777" w:rsidR="00EF7C43" w:rsidRPr="00477B36" w:rsidRDefault="00EF7C43" w:rsidP="00EF7C43">
      <w:pPr>
        <w:spacing w:line="360" w:lineRule="auto"/>
        <w:ind w:firstLine="709"/>
        <w:jc w:val="center"/>
        <w:rPr>
          <w:b/>
        </w:rPr>
      </w:pPr>
      <w:r w:rsidRPr="00477B36">
        <w:rPr>
          <w:b/>
        </w:rPr>
        <w:t>Львівський національний університет імені Івана Франка</w:t>
      </w:r>
    </w:p>
    <w:p w14:paraId="2CB399EB" w14:textId="77777777" w:rsidR="00EF7C43" w:rsidRPr="00477B36" w:rsidRDefault="00EF7C43" w:rsidP="00EF7C43"/>
    <w:p w14:paraId="012489F7" w14:textId="77777777" w:rsidR="00EF7C43" w:rsidRPr="00477B36" w:rsidRDefault="00EF7C43" w:rsidP="00EF7C43"/>
    <w:p w14:paraId="71CD880B" w14:textId="77777777" w:rsidR="00EF7C43" w:rsidRPr="00477B36" w:rsidRDefault="00EF7C43" w:rsidP="00EF7C43">
      <w:pPr>
        <w:spacing w:line="240" w:lineRule="auto"/>
        <w:ind w:left="4956"/>
        <w:rPr>
          <w:b/>
        </w:rPr>
      </w:pPr>
      <w:r w:rsidRPr="00477B36">
        <w:rPr>
          <w:b/>
        </w:rPr>
        <w:t>ЗАТВЕРДЖЕНО ВЧЕНОЮ РАДОЮ</w:t>
      </w:r>
    </w:p>
    <w:p w14:paraId="74E8FA7E" w14:textId="77777777" w:rsidR="00EF7C43" w:rsidRPr="00477B36" w:rsidRDefault="00EF7C43" w:rsidP="00EF7C43">
      <w:pPr>
        <w:spacing w:line="240" w:lineRule="auto"/>
        <w:ind w:left="4956"/>
      </w:pPr>
      <w:r w:rsidRPr="00477B36">
        <w:t>Львівського національного університету</w:t>
      </w:r>
    </w:p>
    <w:p w14:paraId="28DE99C1" w14:textId="77777777" w:rsidR="00EF7C43" w:rsidRPr="00477B36" w:rsidRDefault="00EF7C43" w:rsidP="00EF7C43">
      <w:pPr>
        <w:spacing w:line="240" w:lineRule="auto"/>
        <w:ind w:left="4956"/>
      </w:pPr>
      <w:r w:rsidRPr="00477B36">
        <w:t>імені Івана Франка</w:t>
      </w:r>
    </w:p>
    <w:p w14:paraId="7EBD3CD4" w14:textId="77777777" w:rsidR="00EF7C43" w:rsidRPr="00477B36" w:rsidRDefault="00EF7C43" w:rsidP="00EF7C43">
      <w:pPr>
        <w:ind w:left="4956"/>
        <w:rPr>
          <w:b/>
        </w:rPr>
      </w:pPr>
    </w:p>
    <w:p w14:paraId="3CD3884D" w14:textId="77777777" w:rsidR="00EF7C43" w:rsidRPr="00477B36" w:rsidRDefault="00EF7C43" w:rsidP="00EF7C43">
      <w:pPr>
        <w:spacing w:line="360" w:lineRule="auto"/>
        <w:ind w:left="4956"/>
        <w:rPr>
          <w:b/>
        </w:rPr>
      </w:pPr>
      <w:r w:rsidRPr="00477B36">
        <w:rPr>
          <w:b/>
        </w:rPr>
        <w:t>Голова Вченої ради</w:t>
      </w:r>
    </w:p>
    <w:p w14:paraId="1A20D268" w14:textId="77777777" w:rsidR="00EF7C43" w:rsidRPr="00477B36" w:rsidRDefault="00EF7C43" w:rsidP="00EF7C43">
      <w:pPr>
        <w:spacing w:line="240" w:lineRule="auto"/>
        <w:ind w:left="4956"/>
      </w:pPr>
      <w:r w:rsidRPr="00477B36">
        <w:t>______________ Володимир МЕЛЬНИК</w:t>
      </w:r>
    </w:p>
    <w:p w14:paraId="7834B0DA" w14:textId="77777777" w:rsidR="00EF7C43" w:rsidRPr="00477B36" w:rsidRDefault="00EF7C43" w:rsidP="00EF7C43">
      <w:pPr>
        <w:spacing w:line="240" w:lineRule="auto"/>
        <w:ind w:left="4956"/>
        <w:rPr>
          <w:sz w:val="16"/>
          <w:szCs w:val="16"/>
          <w:vertAlign w:val="superscript"/>
        </w:rPr>
      </w:pPr>
    </w:p>
    <w:p w14:paraId="18718991" w14:textId="77777777" w:rsidR="00EF7C43" w:rsidRPr="00477B36" w:rsidRDefault="00EF7C43" w:rsidP="00EF7C43">
      <w:pPr>
        <w:spacing w:line="240" w:lineRule="auto"/>
        <w:ind w:left="4956"/>
      </w:pPr>
      <w:r w:rsidRPr="00477B36">
        <w:t>протокол №___ від «___» ______2023р.</w:t>
      </w:r>
    </w:p>
    <w:p w14:paraId="56B74894" w14:textId="77777777" w:rsidR="00EF7C43" w:rsidRPr="00477B36" w:rsidRDefault="00EF7C43" w:rsidP="00EF7C43">
      <w:pPr>
        <w:ind w:left="4956"/>
        <w:rPr>
          <w:sz w:val="16"/>
          <w:szCs w:val="16"/>
        </w:rPr>
      </w:pPr>
    </w:p>
    <w:p w14:paraId="50684BDA" w14:textId="77777777" w:rsidR="00EF7C43" w:rsidRPr="00477B36" w:rsidRDefault="00EF7C43" w:rsidP="00EF7C43">
      <w:pPr>
        <w:ind w:left="4962" w:hanging="1418"/>
      </w:pPr>
      <w:r w:rsidRPr="00477B36">
        <w:t xml:space="preserve">                   Освітня програма в оновленій редакції         вводиться в дію з 01 вересня 2023 р.</w:t>
      </w:r>
    </w:p>
    <w:p w14:paraId="4C32CE39" w14:textId="77777777" w:rsidR="00EF7C43" w:rsidRPr="00477B36" w:rsidRDefault="00EF7C43" w:rsidP="00EF7C43"/>
    <w:p w14:paraId="541E4D5A" w14:textId="77777777" w:rsidR="00EF7C43" w:rsidRPr="00477B36" w:rsidRDefault="00EF7C43" w:rsidP="00EF7C43"/>
    <w:p w14:paraId="298A5E12" w14:textId="77777777" w:rsidR="00EF7C43" w:rsidRPr="00477B36" w:rsidRDefault="00EF7C43" w:rsidP="00EF7C43"/>
    <w:p w14:paraId="3C47B35A" w14:textId="77777777" w:rsidR="00EF7C43" w:rsidRPr="00477B36" w:rsidRDefault="00EF7C43" w:rsidP="00EF7C43">
      <w:pPr>
        <w:ind w:firstLine="709"/>
      </w:pPr>
    </w:p>
    <w:p w14:paraId="25B8633B" w14:textId="77777777" w:rsidR="00EF7C43" w:rsidRPr="00477B36" w:rsidRDefault="00EF7C43" w:rsidP="00EF7C43">
      <w:pPr>
        <w:ind w:firstLine="709"/>
        <w:jc w:val="center"/>
        <w:rPr>
          <w:b/>
        </w:rPr>
      </w:pPr>
      <w:r w:rsidRPr="00477B36">
        <w:rPr>
          <w:b/>
        </w:rPr>
        <w:t>ОСВІТНЬО-ПРОФЕСІЙНА ПРОГРАМА</w:t>
      </w:r>
    </w:p>
    <w:p w14:paraId="2DC3989D" w14:textId="77777777" w:rsidR="00EF7C43" w:rsidRPr="00477B36" w:rsidRDefault="00EF7C43" w:rsidP="00EF7C43">
      <w:pPr>
        <w:ind w:firstLine="709"/>
        <w:jc w:val="center"/>
      </w:pPr>
      <w:r w:rsidRPr="00477B36">
        <w:rPr>
          <w:b/>
        </w:rPr>
        <w:t>«</w:t>
      </w:r>
      <w:r w:rsidRPr="00477B36">
        <w:rPr>
          <w:b/>
          <w:sz w:val="32"/>
          <w:szCs w:val="32"/>
        </w:rPr>
        <w:t>ДОШКІЛЬНА ОСВІТА</w:t>
      </w:r>
      <w:r w:rsidRPr="00477B36">
        <w:rPr>
          <w:b/>
        </w:rPr>
        <w:t>»</w:t>
      </w:r>
    </w:p>
    <w:p w14:paraId="43C29221" w14:textId="77777777" w:rsidR="00EF7C43" w:rsidRPr="00477B36" w:rsidRDefault="00EF7C43" w:rsidP="00EF7C43">
      <w:pPr>
        <w:ind w:firstLine="709"/>
        <w:jc w:val="center"/>
        <w:rPr>
          <w:i/>
        </w:rPr>
      </w:pPr>
      <w:r w:rsidRPr="00477B36">
        <w:rPr>
          <w:i/>
        </w:rPr>
        <w:t>другого (магістерського) рівня вищої освіти</w:t>
      </w:r>
    </w:p>
    <w:p w14:paraId="1A6CE6B0" w14:textId="77777777" w:rsidR="00EF7C43" w:rsidRPr="00477B36" w:rsidRDefault="00EF7C43" w:rsidP="00EF7C43">
      <w:pPr>
        <w:ind w:firstLine="709"/>
        <w:jc w:val="center"/>
      </w:pPr>
      <w:r w:rsidRPr="00477B36">
        <w:t xml:space="preserve">за спеціальністю </w:t>
      </w:r>
      <w:r w:rsidRPr="00477B36">
        <w:rPr>
          <w:b/>
        </w:rPr>
        <w:t>012 Дошкільна освіта</w:t>
      </w:r>
    </w:p>
    <w:p w14:paraId="5EDABA96" w14:textId="77777777" w:rsidR="00EF7C43" w:rsidRPr="00477B36" w:rsidRDefault="00EF7C43" w:rsidP="00EF7C43">
      <w:pPr>
        <w:ind w:firstLine="709"/>
        <w:jc w:val="center"/>
      </w:pPr>
      <w:r w:rsidRPr="00477B36">
        <w:t xml:space="preserve">галузі знань </w:t>
      </w:r>
      <w:r w:rsidRPr="00477B36">
        <w:rPr>
          <w:b/>
        </w:rPr>
        <w:t>01 Освіта / Педагогіка</w:t>
      </w:r>
    </w:p>
    <w:p w14:paraId="083505BB" w14:textId="77777777" w:rsidR="00EF7C43" w:rsidRPr="00477B36" w:rsidRDefault="00EF7C43" w:rsidP="00EF7C43">
      <w:pPr>
        <w:ind w:firstLine="709"/>
      </w:pPr>
    </w:p>
    <w:p w14:paraId="7529865C" w14:textId="77777777" w:rsidR="00EF7C43" w:rsidRPr="00477B36" w:rsidRDefault="00EF7C43" w:rsidP="00EF7C43"/>
    <w:p w14:paraId="551476CD" w14:textId="77777777" w:rsidR="00EF7C43" w:rsidRPr="00477B36" w:rsidRDefault="00EF7C43" w:rsidP="00EF7C43"/>
    <w:p w14:paraId="0D1E6839" w14:textId="77777777" w:rsidR="00EF7C43" w:rsidRPr="00477B36" w:rsidRDefault="00EF7C43" w:rsidP="00EF7C43"/>
    <w:p w14:paraId="62910CB3" w14:textId="77777777" w:rsidR="00EF7C43" w:rsidRPr="00477B36" w:rsidRDefault="00EF7C43" w:rsidP="00EF7C43"/>
    <w:p w14:paraId="71A11F7E" w14:textId="77777777" w:rsidR="00EF7C43" w:rsidRPr="00477B36" w:rsidRDefault="00EF7C43" w:rsidP="00EF7C43"/>
    <w:p w14:paraId="4D421743" w14:textId="77777777" w:rsidR="00EF7C43" w:rsidRPr="00477B36" w:rsidRDefault="00EF7C43" w:rsidP="00EF7C43"/>
    <w:p w14:paraId="7B835428" w14:textId="77777777" w:rsidR="00EF7C43" w:rsidRPr="00477B36" w:rsidRDefault="00EF7C43" w:rsidP="00EF7C43"/>
    <w:p w14:paraId="7840752B" w14:textId="77777777" w:rsidR="00EF7C43" w:rsidRPr="00477B36" w:rsidRDefault="00EF7C43" w:rsidP="00EF7C43"/>
    <w:p w14:paraId="5BDBEF86" w14:textId="77777777" w:rsidR="00EF7C43" w:rsidRPr="00477B36" w:rsidRDefault="00EF7C43" w:rsidP="00EF7C43"/>
    <w:p w14:paraId="1F80E017" w14:textId="77777777" w:rsidR="00EF7C43" w:rsidRPr="00477B36" w:rsidRDefault="00EF7C43" w:rsidP="00EF7C43"/>
    <w:p w14:paraId="2E21A83A" w14:textId="77777777" w:rsidR="00EF7C43" w:rsidRPr="00477B36" w:rsidRDefault="00EF7C43" w:rsidP="00EF7C43"/>
    <w:p w14:paraId="5C3F72B0" w14:textId="77777777" w:rsidR="00EF7C43" w:rsidRPr="00477B36" w:rsidRDefault="00EF7C43" w:rsidP="00EF7C43"/>
    <w:p w14:paraId="091FBDEE" w14:textId="77777777" w:rsidR="00EF7C43" w:rsidRPr="00477B36" w:rsidRDefault="00EF7C43" w:rsidP="00EF7C43">
      <w:pPr>
        <w:jc w:val="center"/>
      </w:pPr>
    </w:p>
    <w:p w14:paraId="21C60DD5" w14:textId="77777777" w:rsidR="00EF7C43" w:rsidRPr="00477B36" w:rsidRDefault="00EF7C43" w:rsidP="00EF7C43">
      <w:pPr>
        <w:ind w:firstLine="709"/>
        <w:jc w:val="center"/>
      </w:pPr>
      <w:r w:rsidRPr="00477B36">
        <w:t>Львів 2023</w:t>
      </w:r>
      <w:r w:rsidRPr="00477B36">
        <w:br w:type="page"/>
      </w:r>
    </w:p>
    <w:p w14:paraId="460D6AF6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center"/>
        <w:rPr>
          <w:rFonts w:eastAsia="TimesNewRomanPS-BoldMT"/>
          <w:bCs/>
        </w:rPr>
      </w:pPr>
      <w:r w:rsidRPr="00477B36">
        <w:rPr>
          <w:rFonts w:eastAsia="TimesNewRomanPS-BoldMT"/>
          <w:bCs/>
        </w:rPr>
        <w:lastRenderedPageBreak/>
        <w:t>ЛИСТ ПОГОДЖЕННЯ</w:t>
      </w:r>
    </w:p>
    <w:p w14:paraId="0BCD3D41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center"/>
        <w:rPr>
          <w:rFonts w:eastAsia="TimesNewRomanPS-BoldMT"/>
          <w:bCs/>
        </w:rPr>
      </w:pPr>
      <w:r w:rsidRPr="00477B36">
        <w:rPr>
          <w:rFonts w:eastAsia="TimesNewRomanPS-BoldMT"/>
          <w:bCs/>
        </w:rPr>
        <w:t>ОСВІТНЬО-ПРОФЕСІЙНОЇ ПРОГРАМИ</w:t>
      </w:r>
    </w:p>
    <w:p w14:paraId="5BB3B0F1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rPr>
          <w:rFonts w:eastAsia="TimesNewRomanPS-BoldMT"/>
          <w:b/>
          <w:bCs/>
          <w:strike/>
          <w:highlight w:val="yellow"/>
        </w:rPr>
      </w:pPr>
    </w:p>
    <w:p w14:paraId="1797EE96" w14:textId="77777777" w:rsidR="00EF7C43" w:rsidRPr="00477B36" w:rsidRDefault="00EF7C43" w:rsidP="00EF7C43">
      <w:pPr>
        <w:autoSpaceDE w:val="0"/>
        <w:autoSpaceDN w:val="0"/>
        <w:adjustRightInd w:val="0"/>
        <w:spacing w:line="360" w:lineRule="auto"/>
        <w:rPr>
          <w:rFonts w:eastAsia="TimesNewRomanPS-BoldMT"/>
          <w:bCs/>
        </w:rPr>
      </w:pPr>
      <w:r w:rsidRPr="00477B36">
        <w:rPr>
          <w:rFonts w:eastAsia="TimesNewRomanPS-BoldMT"/>
          <w:bCs/>
        </w:rPr>
        <w:t>Галузь знань                           01 Освіта / Педагогіка</w:t>
      </w:r>
    </w:p>
    <w:p w14:paraId="3AA8AC96" w14:textId="77777777" w:rsidR="00EF7C43" w:rsidRPr="00477B36" w:rsidRDefault="00EF7C43" w:rsidP="00EF7C43">
      <w:pPr>
        <w:autoSpaceDE w:val="0"/>
        <w:autoSpaceDN w:val="0"/>
        <w:adjustRightInd w:val="0"/>
        <w:spacing w:line="360" w:lineRule="auto"/>
        <w:rPr>
          <w:rFonts w:eastAsia="TimesNewRomanPS-BoldMT"/>
          <w:bCs/>
        </w:rPr>
      </w:pPr>
      <w:r w:rsidRPr="00477B36">
        <w:rPr>
          <w:rFonts w:eastAsia="TimesNewRomanPS-BoldMT"/>
          <w:bCs/>
        </w:rPr>
        <w:t>Спеціальність                         012 Дошкільна освіта</w:t>
      </w:r>
    </w:p>
    <w:p w14:paraId="73F1C3E4" w14:textId="77777777" w:rsidR="00EF7C43" w:rsidRPr="00477B36" w:rsidRDefault="00EF7C43" w:rsidP="00EF7C43">
      <w:pPr>
        <w:autoSpaceDE w:val="0"/>
        <w:autoSpaceDN w:val="0"/>
        <w:adjustRightInd w:val="0"/>
        <w:spacing w:line="360" w:lineRule="auto"/>
        <w:rPr>
          <w:rFonts w:eastAsia="TimesNewRomanPS-BoldMT"/>
          <w:bCs/>
        </w:rPr>
      </w:pPr>
      <w:r w:rsidRPr="00477B36">
        <w:rPr>
          <w:rFonts w:eastAsia="TimesNewRomanPS-BoldMT"/>
          <w:bCs/>
        </w:rPr>
        <w:t>Рівень вищої освіти               другий (магістерський)</w:t>
      </w:r>
    </w:p>
    <w:p w14:paraId="1CF4F405" w14:textId="77777777" w:rsidR="00EF7C43" w:rsidRPr="00477B36" w:rsidRDefault="00EF7C43" w:rsidP="00EF7C43">
      <w:pPr>
        <w:autoSpaceDE w:val="0"/>
        <w:autoSpaceDN w:val="0"/>
        <w:adjustRightInd w:val="0"/>
        <w:spacing w:line="360" w:lineRule="auto"/>
        <w:rPr>
          <w:rFonts w:eastAsia="TimesNewRomanPS-BoldMT"/>
          <w:bCs/>
        </w:rPr>
      </w:pPr>
      <w:r w:rsidRPr="00477B36">
        <w:rPr>
          <w:rFonts w:eastAsia="TimesNewRomanPS-BoldMT"/>
          <w:bCs/>
        </w:rPr>
        <w:t>Ступінь                                   магістр</w:t>
      </w:r>
    </w:p>
    <w:p w14:paraId="7C4236C2" w14:textId="77777777" w:rsidR="00EF7C43" w:rsidRPr="00477B36" w:rsidRDefault="00EF7C43" w:rsidP="00EF7C43">
      <w:pPr>
        <w:autoSpaceDE w:val="0"/>
        <w:autoSpaceDN w:val="0"/>
        <w:adjustRightInd w:val="0"/>
        <w:spacing w:line="360" w:lineRule="auto"/>
        <w:rPr>
          <w:rFonts w:eastAsia="TimesNewRomanPS-BoldMT"/>
          <w:bCs/>
        </w:rPr>
      </w:pPr>
      <w:r w:rsidRPr="00477B36">
        <w:rPr>
          <w:rFonts w:eastAsia="TimesNewRomanPS-BoldMT"/>
          <w:bCs/>
        </w:rPr>
        <w:t>Освітня кваліфікація             Магістр з дошкільної освіти</w:t>
      </w:r>
    </w:p>
    <w:p w14:paraId="133BB39B" w14:textId="77777777" w:rsidR="00EF7C43" w:rsidRPr="00477B36" w:rsidRDefault="00EF7C43" w:rsidP="00EF7C43">
      <w:pPr>
        <w:autoSpaceDE w:val="0"/>
        <w:autoSpaceDN w:val="0"/>
        <w:adjustRightInd w:val="0"/>
        <w:spacing w:line="360" w:lineRule="auto"/>
        <w:rPr>
          <w:rFonts w:eastAsia="TimesNewRomanPS-BoldMT"/>
          <w:bCs/>
        </w:rPr>
      </w:pPr>
      <w:r w:rsidRPr="00477B36">
        <w:rPr>
          <w:rFonts w:eastAsia="TimesNewRomanPS-BoldMT"/>
          <w:bCs/>
        </w:rPr>
        <w:t xml:space="preserve">Професійна кваліфікація      Керівник (директор) закладу дошкільної освіти </w:t>
      </w:r>
    </w:p>
    <w:p w14:paraId="7465EFFC" w14:textId="77777777" w:rsidR="00EF7C43" w:rsidRPr="00477B36" w:rsidRDefault="00EF7C43" w:rsidP="00EF7C43">
      <w:pPr>
        <w:autoSpaceDE w:val="0"/>
        <w:autoSpaceDN w:val="0"/>
        <w:adjustRightInd w:val="0"/>
        <w:spacing w:line="312" w:lineRule="auto"/>
        <w:rPr>
          <w:rFonts w:eastAsia="TimesNewRomanPS-BoldMT"/>
          <w:strike/>
          <w:highlight w:val="yellow"/>
        </w:rPr>
      </w:pPr>
    </w:p>
    <w:p w14:paraId="05B49CF9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rPr>
          <w:rFonts w:eastAsia="TimesNewRomanPS-BoldMT"/>
          <w:strike/>
          <w:highlight w:val="yellow"/>
        </w:rPr>
      </w:pPr>
    </w:p>
    <w:p w14:paraId="7CF6AAD6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rPr>
          <w:rFonts w:eastAsia="TimesNewRomanPS-BoldMT"/>
          <w:strike/>
          <w:highlight w:val="yellow"/>
        </w:rPr>
      </w:pPr>
    </w:p>
    <w:p w14:paraId="1E04BE4B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right"/>
        <w:rPr>
          <w:rFonts w:eastAsia="TimesNewRomanPS-BoldMT"/>
          <w:b/>
          <w:bCs/>
        </w:rPr>
      </w:pPr>
    </w:p>
    <w:p w14:paraId="3705021D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right"/>
        <w:rPr>
          <w:rFonts w:eastAsia="TimesNewRomanPS-BoldMT"/>
          <w:bCs/>
        </w:rPr>
      </w:pPr>
      <w:r w:rsidRPr="00477B36">
        <w:rPr>
          <w:rFonts w:eastAsia="TimesNewRomanPS-BoldMT"/>
          <w:bCs/>
        </w:rPr>
        <w:t>ПОГОДЖЕНО</w:t>
      </w:r>
    </w:p>
    <w:p w14:paraId="562ED538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в.о. декана факультету педагогічної освіти</w:t>
      </w:r>
    </w:p>
    <w:p w14:paraId="5DB6B882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right"/>
        <w:rPr>
          <w:rFonts w:eastAsia="TimesNewRomanPS-BoldMT"/>
          <w:sz w:val="16"/>
          <w:szCs w:val="16"/>
        </w:rPr>
      </w:pPr>
    </w:p>
    <w:p w14:paraId="45D13409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_______________ Дмитро ГЕРЦЮК</w:t>
      </w:r>
    </w:p>
    <w:p w14:paraId="05C60AD3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«____» _____________2023 р.</w:t>
      </w:r>
    </w:p>
    <w:p w14:paraId="1999F40E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 xml:space="preserve">(Ухвалено Вченою радою </w:t>
      </w:r>
    </w:p>
    <w:p w14:paraId="423487CA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факультету педагогічної освіти</w:t>
      </w:r>
    </w:p>
    <w:p w14:paraId="744A2DE4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від «____» ___________ 2023 р.</w:t>
      </w:r>
    </w:p>
    <w:p w14:paraId="5CCF780A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протокол № ______)</w:t>
      </w:r>
    </w:p>
    <w:p w14:paraId="1E3D0D59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rPr>
          <w:rFonts w:eastAsia="TimesNewRomanPS-BoldMT"/>
          <w:b/>
          <w:bCs/>
          <w:strike/>
          <w:highlight w:val="yellow"/>
        </w:rPr>
      </w:pPr>
    </w:p>
    <w:p w14:paraId="2735D086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rPr>
          <w:rFonts w:eastAsia="TimesNewRomanPS-BoldMT"/>
          <w:strike/>
          <w:highlight w:val="yellow"/>
        </w:rPr>
      </w:pPr>
    </w:p>
    <w:p w14:paraId="568D5934" w14:textId="77777777" w:rsidR="00EF7C43" w:rsidRPr="00477B36" w:rsidRDefault="00EF7C43" w:rsidP="00EF7C43">
      <w:pPr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Розроблено і рекомендовано</w:t>
      </w:r>
    </w:p>
    <w:p w14:paraId="07A40665" w14:textId="77777777" w:rsidR="00EF7C43" w:rsidRPr="00477B36" w:rsidRDefault="00EF7C43" w:rsidP="00EF7C43">
      <w:pPr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робочою групою зі спеціальності 012 Дошкільна освіта</w:t>
      </w:r>
    </w:p>
    <w:p w14:paraId="3A9616C0" w14:textId="77777777" w:rsidR="00EF7C43" w:rsidRPr="00477B36" w:rsidRDefault="00EF7C43" w:rsidP="00EF7C43">
      <w:pPr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Львівського національного університету імені Івана Франка</w:t>
      </w:r>
    </w:p>
    <w:p w14:paraId="2AF39739" w14:textId="77777777" w:rsidR="00EF7C43" w:rsidRPr="00477B36" w:rsidRDefault="00EF7C43" w:rsidP="00EF7C43">
      <w:pPr>
        <w:spacing w:line="288" w:lineRule="auto"/>
        <w:jc w:val="right"/>
        <w:rPr>
          <w:rFonts w:eastAsia="TimesNewRomanPS-BoldMT"/>
        </w:rPr>
      </w:pPr>
    </w:p>
    <w:p w14:paraId="5DFD2685" w14:textId="77777777" w:rsidR="00EF7C43" w:rsidRPr="00477B36" w:rsidRDefault="00EF7C43" w:rsidP="00EF7C43">
      <w:pPr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Керівник робочої групи</w:t>
      </w:r>
    </w:p>
    <w:p w14:paraId="53BB9ABA" w14:textId="77777777" w:rsidR="00EF7C43" w:rsidRPr="00477B36" w:rsidRDefault="00EF7C43" w:rsidP="00EF7C43">
      <w:pPr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(гарант освітньої програми)</w:t>
      </w:r>
    </w:p>
    <w:p w14:paraId="5F2BA650" w14:textId="77777777" w:rsidR="00EF7C43" w:rsidRPr="00477B36" w:rsidRDefault="00EF7C43" w:rsidP="00EF7C43">
      <w:pPr>
        <w:spacing w:line="288" w:lineRule="auto"/>
        <w:jc w:val="right"/>
        <w:rPr>
          <w:rFonts w:eastAsia="TimesNewRomanPS-BoldMT"/>
        </w:rPr>
      </w:pPr>
    </w:p>
    <w:p w14:paraId="2898359D" w14:textId="77777777" w:rsidR="00EF7C43" w:rsidRPr="00477B36" w:rsidRDefault="00EF7C43" w:rsidP="00EF7C43">
      <w:pPr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_____________ Олена ГАЛЯН</w:t>
      </w:r>
    </w:p>
    <w:p w14:paraId="724D86BF" w14:textId="77777777" w:rsidR="00EF7C43" w:rsidRPr="00477B36" w:rsidRDefault="00EF7C43" w:rsidP="00EF7C43">
      <w:pPr>
        <w:spacing w:line="288" w:lineRule="auto"/>
        <w:jc w:val="right"/>
        <w:rPr>
          <w:rFonts w:eastAsia="TimesNewRomanPS-BoldMT"/>
        </w:rPr>
      </w:pPr>
      <w:r w:rsidRPr="00477B36">
        <w:rPr>
          <w:rFonts w:eastAsia="TimesNewRomanPS-BoldMT"/>
        </w:rPr>
        <w:t>«____» ______________2023 р.</w:t>
      </w:r>
    </w:p>
    <w:p w14:paraId="23374EDD" w14:textId="77777777" w:rsidR="00EF7C43" w:rsidRPr="00477B36" w:rsidRDefault="00EF7C43" w:rsidP="00EF7C43">
      <w:pPr>
        <w:spacing w:line="288" w:lineRule="auto"/>
        <w:jc w:val="right"/>
        <w:rPr>
          <w:rFonts w:eastAsia="TimesNewRomanPS-BoldMT"/>
        </w:rPr>
      </w:pPr>
    </w:p>
    <w:p w14:paraId="1BD94955" w14:textId="77777777" w:rsidR="00EF7C43" w:rsidRPr="00477B36" w:rsidRDefault="00EF7C43" w:rsidP="00EF7C43">
      <w:pPr>
        <w:spacing w:line="288" w:lineRule="auto"/>
        <w:jc w:val="right"/>
        <w:rPr>
          <w:b/>
        </w:rPr>
      </w:pPr>
    </w:p>
    <w:p w14:paraId="79DEFB92" w14:textId="77777777" w:rsidR="00EF7C43" w:rsidRPr="00477B36" w:rsidRDefault="00EF7C43" w:rsidP="00EF7C43">
      <w:pPr>
        <w:spacing w:line="240" w:lineRule="auto"/>
        <w:rPr>
          <w:b/>
          <w:strike/>
        </w:rPr>
      </w:pPr>
    </w:p>
    <w:p w14:paraId="7A660AFE" w14:textId="77777777" w:rsidR="00EF7C43" w:rsidRPr="00477B36" w:rsidRDefault="00EF7C43" w:rsidP="00EF7C43">
      <w:pPr>
        <w:spacing w:line="288" w:lineRule="auto"/>
        <w:jc w:val="center"/>
        <w:rPr>
          <w:b/>
        </w:rPr>
      </w:pPr>
      <w:r w:rsidRPr="00477B36">
        <w:rPr>
          <w:b/>
          <w:strike/>
        </w:rPr>
        <w:br w:type="page"/>
      </w:r>
      <w:r w:rsidRPr="00477B36">
        <w:rPr>
          <w:b/>
        </w:rPr>
        <w:lastRenderedPageBreak/>
        <w:t>ПЕРЕДМОВА</w:t>
      </w:r>
    </w:p>
    <w:p w14:paraId="37C0B553" w14:textId="77777777" w:rsidR="00EF7C43" w:rsidRPr="00477B36" w:rsidRDefault="00EF7C43" w:rsidP="00EF7C43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</w:rPr>
      </w:pPr>
      <w:r w:rsidRPr="00477B36">
        <w:t>Освітньо-професійна програма розроблена та оновлена робочою групою Львівського національного університету імені Івана Франка для здобувачів вищої освіти другого (магістерського) рівня спеціальності 012 Дошкільна освіта у склад:</w:t>
      </w:r>
    </w:p>
    <w:p w14:paraId="76F8FF26" w14:textId="77777777" w:rsidR="00EF7C43" w:rsidRPr="00477B36" w:rsidRDefault="00EF7C43" w:rsidP="00EF7C43">
      <w:pPr>
        <w:spacing w:line="240" w:lineRule="auto"/>
        <w:jc w:val="both"/>
        <w:rPr>
          <w:highlight w:val="yellow"/>
        </w:rPr>
      </w:pPr>
    </w:p>
    <w:p w14:paraId="49615861" w14:textId="77777777" w:rsidR="00EF7C43" w:rsidRPr="00477B36" w:rsidRDefault="00EF7C43" w:rsidP="00EF7C43">
      <w:pPr>
        <w:pStyle w:val="a3"/>
        <w:numPr>
          <w:ilvl w:val="0"/>
          <w:numId w:val="8"/>
        </w:numPr>
        <w:spacing w:line="288" w:lineRule="auto"/>
        <w:jc w:val="both"/>
      </w:pPr>
      <w:proofErr w:type="spellStart"/>
      <w:r w:rsidRPr="00477B36">
        <w:t>Галян</w:t>
      </w:r>
      <w:proofErr w:type="spellEnd"/>
      <w:r w:rsidRPr="00477B36">
        <w:t xml:space="preserve"> Олена Іванівна – професор кафедри початкової та дошкільної освіти Львівського національного університету імені Івана Франка, доктор  педагогічних наук, професор (гарант освітньої програми).</w:t>
      </w:r>
    </w:p>
    <w:p w14:paraId="36885994" w14:textId="77777777" w:rsidR="00EF7C43" w:rsidRPr="00477B36" w:rsidRDefault="00EF7C43" w:rsidP="00EF7C43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line="288" w:lineRule="auto"/>
        <w:jc w:val="both"/>
      </w:pPr>
      <w:proofErr w:type="spellStart"/>
      <w:r w:rsidRPr="00477B36">
        <w:t>Мачинська</w:t>
      </w:r>
      <w:proofErr w:type="spellEnd"/>
      <w:r w:rsidRPr="00477B36">
        <w:t xml:space="preserve"> Наталія Ігорівна – завідувач кафедри початкової та дошкільної освіти Львівського національного університету імені Івана Франка, доктор  педагогічних наук, професор.</w:t>
      </w:r>
    </w:p>
    <w:p w14:paraId="27E16287" w14:textId="77777777" w:rsidR="00EF7C43" w:rsidRPr="00477B36" w:rsidRDefault="00EF7C43" w:rsidP="00EF7C43">
      <w:pPr>
        <w:pStyle w:val="a3"/>
        <w:numPr>
          <w:ilvl w:val="0"/>
          <w:numId w:val="8"/>
        </w:numPr>
        <w:spacing w:line="288" w:lineRule="auto"/>
        <w:jc w:val="both"/>
      </w:pPr>
      <w:r w:rsidRPr="00477B36">
        <w:t>Лозинська Світлана Вікторівна – доцент кафедри початкової та дошкільної освіти Львівського національного університету імені Івана Франка, кандидат  педагогічних наук, доцент.</w:t>
      </w:r>
    </w:p>
    <w:p w14:paraId="0C8D8DC4" w14:textId="77777777" w:rsidR="00EF7C43" w:rsidRPr="00477B36" w:rsidRDefault="00EF7C43" w:rsidP="00EF7C43">
      <w:pPr>
        <w:pStyle w:val="a3"/>
        <w:numPr>
          <w:ilvl w:val="0"/>
          <w:numId w:val="8"/>
        </w:numPr>
        <w:spacing w:line="288" w:lineRule="auto"/>
        <w:jc w:val="both"/>
      </w:pPr>
      <w:r w:rsidRPr="00477B36">
        <w:t>Кость Світлана Петрівна – доцент кафедри початкової та дошкільної освіти Львівського національного університету імені Івана Франка, кандидат наук з соціальних комунікацій, доцент.</w:t>
      </w:r>
    </w:p>
    <w:p w14:paraId="2D845EF0" w14:textId="77777777" w:rsidR="00EF7C43" w:rsidRPr="00477B36" w:rsidRDefault="00EF7C43" w:rsidP="00EF7C43">
      <w:pPr>
        <w:pStyle w:val="a3"/>
        <w:numPr>
          <w:ilvl w:val="0"/>
          <w:numId w:val="8"/>
        </w:numPr>
        <w:spacing w:line="288" w:lineRule="auto"/>
        <w:jc w:val="both"/>
      </w:pPr>
      <w:proofErr w:type="spellStart"/>
      <w:r w:rsidRPr="00477B36">
        <w:t>Клочко</w:t>
      </w:r>
      <w:proofErr w:type="spellEnd"/>
      <w:r w:rsidRPr="00477B36">
        <w:t xml:space="preserve"> Наталія Володимирівна – завідувач сектору розвитку дошкільної освіти Управління освіти Департаменту розвитку Львівської міської ради.</w:t>
      </w:r>
    </w:p>
    <w:p w14:paraId="4A3AE2A5" w14:textId="77777777" w:rsidR="00EF7C43" w:rsidRPr="00477B36" w:rsidRDefault="00EF7C43" w:rsidP="00EF7C43">
      <w:pPr>
        <w:pStyle w:val="a3"/>
        <w:numPr>
          <w:ilvl w:val="0"/>
          <w:numId w:val="8"/>
        </w:numPr>
        <w:spacing w:line="288" w:lineRule="auto"/>
        <w:jc w:val="both"/>
      </w:pPr>
      <w:proofErr w:type="spellStart"/>
      <w:r w:rsidRPr="00477B36">
        <w:t>Байцар</w:t>
      </w:r>
      <w:proofErr w:type="spellEnd"/>
      <w:r w:rsidRPr="00477B36">
        <w:t xml:space="preserve"> Марта Ігорівна – здобувач вищої освіти Львівського національного університету імені Івана Франка.</w:t>
      </w:r>
    </w:p>
    <w:p w14:paraId="5015BC64" w14:textId="77777777" w:rsidR="00EF7C43" w:rsidRPr="00477B36" w:rsidRDefault="00EF7C43" w:rsidP="00EF7C43">
      <w:pPr>
        <w:spacing w:line="288" w:lineRule="auto"/>
      </w:pPr>
    </w:p>
    <w:p w14:paraId="6CE92A1B" w14:textId="77777777" w:rsidR="00EF7C43" w:rsidRPr="00477B36" w:rsidRDefault="00EF7C43" w:rsidP="00EF7C43">
      <w:pPr>
        <w:spacing w:line="240" w:lineRule="auto"/>
        <w:jc w:val="both"/>
        <w:rPr>
          <w:b/>
        </w:rPr>
      </w:pPr>
    </w:p>
    <w:p w14:paraId="48014F96" w14:textId="77777777" w:rsidR="00EF7C43" w:rsidRPr="00477B36" w:rsidRDefault="00EF7C43" w:rsidP="00EF7C43">
      <w:pPr>
        <w:spacing w:line="288" w:lineRule="auto"/>
        <w:ind w:left="708"/>
        <w:jc w:val="both"/>
        <w:rPr>
          <w:sz w:val="16"/>
          <w:szCs w:val="16"/>
        </w:rPr>
      </w:pPr>
    </w:p>
    <w:p w14:paraId="7556F80B" w14:textId="77777777" w:rsidR="00EF7C43" w:rsidRPr="00477B36" w:rsidRDefault="00EF7C43" w:rsidP="00EF7C43">
      <w:pPr>
        <w:spacing w:line="288" w:lineRule="auto"/>
        <w:ind w:left="708"/>
        <w:jc w:val="both"/>
      </w:pPr>
    </w:p>
    <w:p w14:paraId="2476B3EF" w14:textId="77777777" w:rsidR="00EF7C43" w:rsidRPr="00477B36" w:rsidRDefault="00EF7C43" w:rsidP="00EF7C43">
      <w:pPr>
        <w:spacing w:line="288" w:lineRule="auto"/>
        <w:ind w:left="708"/>
        <w:jc w:val="both"/>
        <w:rPr>
          <w:sz w:val="16"/>
          <w:szCs w:val="16"/>
        </w:rPr>
      </w:pPr>
    </w:p>
    <w:p w14:paraId="78E1AE10" w14:textId="77777777" w:rsidR="00EF7C43" w:rsidRPr="00477B36" w:rsidRDefault="00EF7C43" w:rsidP="00EF7C43">
      <w:pPr>
        <w:spacing w:line="288" w:lineRule="auto"/>
        <w:ind w:left="708"/>
        <w:jc w:val="both"/>
        <w:rPr>
          <w:sz w:val="16"/>
          <w:szCs w:val="16"/>
        </w:rPr>
      </w:pPr>
    </w:p>
    <w:p w14:paraId="04DF9EA4" w14:textId="77777777" w:rsidR="00EF7C43" w:rsidRPr="00477B36" w:rsidRDefault="00EF7C43" w:rsidP="00EF7C43">
      <w:pPr>
        <w:pStyle w:val="a3"/>
        <w:numPr>
          <w:ilvl w:val="0"/>
          <w:numId w:val="6"/>
        </w:numPr>
        <w:ind w:left="142" w:firstLine="218"/>
        <w:jc w:val="both"/>
      </w:pPr>
      <w:r w:rsidRPr="00477B36">
        <w:br w:type="page"/>
      </w:r>
    </w:p>
    <w:p w14:paraId="11D5B2C0" w14:textId="77777777" w:rsidR="00EF7C43" w:rsidRPr="00477B36" w:rsidRDefault="00EF7C43" w:rsidP="00EF7C43">
      <w:pPr>
        <w:rPr>
          <w:b/>
          <w:sz w:val="24"/>
          <w:szCs w:val="24"/>
        </w:rPr>
      </w:pPr>
      <w:r w:rsidRPr="00477B36">
        <w:rPr>
          <w:b/>
          <w:sz w:val="24"/>
          <w:szCs w:val="24"/>
        </w:rPr>
        <w:lastRenderedPageBreak/>
        <w:t>І. ПРОФІЛЬ ОСВІТНЬОЇ ПРОГРАМИ ЗІ СПЕЦІАЛЬНОСТІ 012 ДОШКІЛЬНА ОСВІТА</w:t>
      </w:r>
    </w:p>
    <w:p w14:paraId="4E3739EE" w14:textId="77777777" w:rsidR="00EF7C43" w:rsidRPr="00477B36" w:rsidRDefault="00EF7C43" w:rsidP="00EF7C43">
      <w:pPr>
        <w:rPr>
          <w:sz w:val="24"/>
          <w:szCs w:val="24"/>
        </w:rPr>
      </w:pPr>
    </w:p>
    <w:tbl>
      <w:tblPr>
        <w:tblStyle w:val="a6"/>
        <w:tblW w:w="10485" w:type="dxa"/>
        <w:tblInd w:w="-147" w:type="dxa"/>
        <w:tblLook w:val="04A0" w:firstRow="1" w:lastRow="0" w:firstColumn="1" w:lastColumn="0" w:noHBand="0" w:noVBand="1"/>
      </w:tblPr>
      <w:tblGrid>
        <w:gridCol w:w="2802"/>
        <w:gridCol w:w="1021"/>
        <w:gridCol w:w="6662"/>
      </w:tblGrid>
      <w:tr w:rsidR="00477B36" w:rsidRPr="00477B36" w14:paraId="63BE5C48" w14:textId="77777777" w:rsidTr="00D65EA3">
        <w:tc>
          <w:tcPr>
            <w:tcW w:w="10485" w:type="dxa"/>
            <w:gridSpan w:val="3"/>
            <w:shd w:val="clear" w:color="auto" w:fill="auto"/>
          </w:tcPr>
          <w:p w14:paraId="37B6328F" w14:textId="77777777" w:rsidR="00EF7C43" w:rsidRPr="00477B36" w:rsidRDefault="00EF7C43" w:rsidP="00D65EA3">
            <w:pPr>
              <w:spacing w:line="240" w:lineRule="auto"/>
              <w:jc w:val="center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sz w:val="24"/>
                <w:szCs w:val="24"/>
              </w:rPr>
              <w:t>1 – Загальна характеристика освітньої програми</w:t>
            </w:r>
          </w:p>
        </w:tc>
      </w:tr>
      <w:tr w:rsidR="00477B36" w:rsidRPr="00477B36" w14:paraId="4E8607C9" w14:textId="77777777" w:rsidTr="00D65EA3">
        <w:tc>
          <w:tcPr>
            <w:tcW w:w="3823" w:type="dxa"/>
            <w:gridSpan w:val="2"/>
          </w:tcPr>
          <w:p w14:paraId="18E7292D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6662" w:type="dxa"/>
          </w:tcPr>
          <w:p w14:paraId="77234FDA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3"/>
                <w:szCs w:val="23"/>
                <w:lang w:eastAsia="uk-UA"/>
              </w:rPr>
              <w:t>Львівський національний університет імені Івана Франка,</w:t>
            </w:r>
            <w:r w:rsidRPr="00477B36">
              <w:rPr>
                <w:noProof/>
                <w:sz w:val="24"/>
                <w:szCs w:val="24"/>
                <w:lang w:eastAsia="uk-UA"/>
              </w:rPr>
              <w:t xml:space="preserve"> факультет педагогічної освіти, </w:t>
            </w:r>
          </w:p>
          <w:p w14:paraId="20BB5A5B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кафедра початкової та дошкільної освіти</w:t>
            </w:r>
          </w:p>
        </w:tc>
      </w:tr>
      <w:tr w:rsidR="00477B36" w:rsidRPr="00477B36" w14:paraId="1487FBDC" w14:textId="77777777" w:rsidTr="00D65EA3">
        <w:tc>
          <w:tcPr>
            <w:tcW w:w="3823" w:type="dxa"/>
            <w:gridSpan w:val="2"/>
          </w:tcPr>
          <w:p w14:paraId="06E582BD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662" w:type="dxa"/>
          </w:tcPr>
          <w:p w14:paraId="2DD54289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Магістр</w:t>
            </w:r>
          </w:p>
          <w:p w14:paraId="69664C3F" w14:textId="77777777" w:rsidR="00EF7C43" w:rsidRPr="00477B36" w:rsidRDefault="00EF7C43" w:rsidP="00D65EA3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Магістр з дошкільної освіти</w:t>
            </w:r>
          </w:p>
        </w:tc>
      </w:tr>
      <w:tr w:rsidR="00477B36" w:rsidRPr="00477B36" w14:paraId="6E746669" w14:textId="77777777" w:rsidTr="00D65EA3">
        <w:tc>
          <w:tcPr>
            <w:tcW w:w="3823" w:type="dxa"/>
            <w:gridSpan w:val="2"/>
          </w:tcPr>
          <w:p w14:paraId="3FD5DAC6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Професійна кваліфікація</w:t>
            </w:r>
          </w:p>
        </w:tc>
        <w:tc>
          <w:tcPr>
            <w:tcW w:w="6662" w:type="dxa"/>
          </w:tcPr>
          <w:p w14:paraId="0A36AC15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sz w:val="24"/>
                <w:szCs w:val="24"/>
              </w:rPr>
              <w:t>Керівник (директор) закладу дошкільної освіти</w:t>
            </w:r>
          </w:p>
        </w:tc>
      </w:tr>
      <w:tr w:rsidR="00477B36" w:rsidRPr="00477B36" w14:paraId="44103BD7" w14:textId="77777777" w:rsidTr="00D65EA3">
        <w:tc>
          <w:tcPr>
            <w:tcW w:w="3823" w:type="dxa"/>
            <w:gridSpan w:val="2"/>
          </w:tcPr>
          <w:p w14:paraId="0289C09C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Офіційна назва освітньої програми</w:t>
            </w:r>
          </w:p>
        </w:tc>
        <w:tc>
          <w:tcPr>
            <w:tcW w:w="6662" w:type="dxa"/>
          </w:tcPr>
          <w:p w14:paraId="79AEDAE3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Освітньо-професійна програма «Дошкільна освіта»</w:t>
            </w:r>
          </w:p>
        </w:tc>
      </w:tr>
      <w:tr w:rsidR="00477B36" w:rsidRPr="00477B36" w14:paraId="786DE941" w14:textId="77777777" w:rsidTr="00D65EA3">
        <w:tc>
          <w:tcPr>
            <w:tcW w:w="3823" w:type="dxa"/>
            <w:gridSpan w:val="2"/>
          </w:tcPr>
          <w:p w14:paraId="3DD47DF3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Тип диплома та обсяг освітньої програми</w:t>
            </w:r>
          </w:p>
        </w:tc>
        <w:tc>
          <w:tcPr>
            <w:tcW w:w="6662" w:type="dxa"/>
          </w:tcPr>
          <w:p w14:paraId="1BF09AC3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Диплом магістра, одиничний, 90 кредитів, 1 рік 4 місяці</w:t>
            </w:r>
          </w:p>
        </w:tc>
      </w:tr>
      <w:tr w:rsidR="00477B36" w:rsidRPr="00477B36" w14:paraId="7B00502C" w14:textId="77777777" w:rsidTr="00D65EA3">
        <w:tc>
          <w:tcPr>
            <w:tcW w:w="3823" w:type="dxa"/>
            <w:gridSpan w:val="2"/>
          </w:tcPr>
          <w:p w14:paraId="2B9A4838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Наявність акредитації</w:t>
            </w:r>
          </w:p>
        </w:tc>
        <w:tc>
          <w:tcPr>
            <w:tcW w:w="6662" w:type="dxa"/>
          </w:tcPr>
          <w:p w14:paraId="58D14B82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Сертифікат про акредитацію  Серія УД  № 14003345</w:t>
            </w:r>
          </w:p>
          <w:p w14:paraId="704A98C9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Освітньо-професійна програма «Дошкільна освіта»</w:t>
            </w:r>
          </w:p>
          <w:p w14:paraId="78D439B2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за спеціальністю 012 Дошкільна освіта</w:t>
            </w:r>
          </w:p>
          <w:p w14:paraId="00B66A6A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у Львівському національному університеті імені Івана Франка</w:t>
            </w:r>
          </w:p>
          <w:p w14:paraId="711D04A6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 xml:space="preserve">визнана акредитованою </w:t>
            </w:r>
          </w:p>
          <w:p w14:paraId="01485197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за рівнем вищої освіти  другий (магістерський)</w:t>
            </w:r>
          </w:p>
          <w:p w14:paraId="4E6EC17B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Строк дії сертифіката до 1 липня 2024 року</w:t>
            </w:r>
          </w:p>
          <w:p w14:paraId="0A016B4C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 xml:space="preserve">відповідно до рішення Акредитаційної комісії </w:t>
            </w:r>
          </w:p>
          <w:p w14:paraId="737DF8DB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від 27 грудня 2018 року Протокол № 133</w:t>
            </w:r>
          </w:p>
          <w:p w14:paraId="42C0D6E1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(наказ МОН України від 08.01.2019 № 13)</w:t>
            </w:r>
          </w:p>
        </w:tc>
      </w:tr>
      <w:tr w:rsidR="00477B36" w:rsidRPr="00477B36" w14:paraId="59AD6142" w14:textId="77777777" w:rsidTr="00D65EA3">
        <w:tc>
          <w:tcPr>
            <w:tcW w:w="3823" w:type="dxa"/>
            <w:gridSpan w:val="2"/>
          </w:tcPr>
          <w:p w14:paraId="5610B167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Цикл / рівень</w:t>
            </w:r>
          </w:p>
        </w:tc>
        <w:tc>
          <w:tcPr>
            <w:tcW w:w="6662" w:type="dxa"/>
          </w:tcPr>
          <w:p w14:paraId="59729B5A" w14:textId="77777777" w:rsidR="00EF7C43" w:rsidRPr="00477B36" w:rsidRDefault="00EF7C43" w:rsidP="00D65EA3">
            <w:pPr>
              <w:pStyle w:val="Default"/>
              <w:rPr>
                <w:color w:val="auto"/>
                <w:sz w:val="26"/>
                <w:szCs w:val="26"/>
              </w:rPr>
            </w:pPr>
            <w:r w:rsidRPr="00477B36">
              <w:rPr>
                <w:color w:val="auto"/>
                <w:sz w:val="26"/>
                <w:szCs w:val="26"/>
              </w:rPr>
              <w:t>HPK України – 7 рівень,</w:t>
            </w:r>
          </w:p>
          <w:p w14:paraId="1CBEAADB" w14:textId="77777777" w:rsidR="00EF7C43" w:rsidRPr="00477B36" w:rsidRDefault="00EF7C43" w:rsidP="00D65EA3">
            <w:pPr>
              <w:spacing w:line="240" w:lineRule="auto"/>
              <w:rPr>
                <w:i/>
                <w:iCs/>
                <w:sz w:val="26"/>
                <w:szCs w:val="26"/>
              </w:rPr>
            </w:pPr>
            <w:r w:rsidRPr="00477B36">
              <w:rPr>
                <w:i/>
                <w:iCs/>
                <w:sz w:val="26"/>
                <w:szCs w:val="26"/>
              </w:rPr>
              <w:t xml:space="preserve">FQ-EHEA – </w:t>
            </w:r>
            <w:r w:rsidRPr="00477B36">
              <w:rPr>
                <w:i/>
                <w:iCs/>
                <w:sz w:val="26"/>
                <w:szCs w:val="26"/>
                <w:lang w:val="en-US"/>
              </w:rPr>
              <w:t>second cycle</w:t>
            </w:r>
            <w:r w:rsidRPr="00477B36">
              <w:rPr>
                <w:i/>
                <w:iCs/>
                <w:sz w:val="26"/>
                <w:szCs w:val="26"/>
              </w:rPr>
              <w:t xml:space="preserve">, EQF-LLL – </w:t>
            </w:r>
            <w:r w:rsidRPr="00477B36">
              <w:rPr>
                <w:i/>
                <w:iCs/>
                <w:sz w:val="26"/>
                <w:szCs w:val="26"/>
                <w:lang w:val="en-US"/>
              </w:rPr>
              <w:t xml:space="preserve">level </w:t>
            </w:r>
            <w:r w:rsidRPr="00477B36">
              <w:rPr>
                <w:i/>
                <w:iCs/>
                <w:sz w:val="26"/>
                <w:szCs w:val="26"/>
              </w:rPr>
              <w:t>7</w:t>
            </w:r>
          </w:p>
        </w:tc>
      </w:tr>
      <w:tr w:rsidR="00477B36" w:rsidRPr="00477B36" w14:paraId="70CF4DD1" w14:textId="77777777" w:rsidTr="00D65EA3">
        <w:tc>
          <w:tcPr>
            <w:tcW w:w="3823" w:type="dxa"/>
            <w:gridSpan w:val="2"/>
          </w:tcPr>
          <w:p w14:paraId="6B7908AD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Передумови</w:t>
            </w:r>
          </w:p>
        </w:tc>
        <w:tc>
          <w:tcPr>
            <w:tcW w:w="6662" w:type="dxa"/>
          </w:tcPr>
          <w:p w14:paraId="1D4EBDAD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Наявність здобутої вищої освіти ступеня бакалавр або освітньо-кваліфікаційного рівня спеціаліст</w:t>
            </w:r>
          </w:p>
        </w:tc>
      </w:tr>
      <w:tr w:rsidR="00477B36" w:rsidRPr="00477B36" w14:paraId="14D40E22" w14:textId="77777777" w:rsidTr="00D65EA3">
        <w:tc>
          <w:tcPr>
            <w:tcW w:w="3823" w:type="dxa"/>
            <w:gridSpan w:val="2"/>
          </w:tcPr>
          <w:p w14:paraId="5BE93F10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Мова викладання</w:t>
            </w:r>
          </w:p>
        </w:tc>
        <w:tc>
          <w:tcPr>
            <w:tcW w:w="6662" w:type="dxa"/>
          </w:tcPr>
          <w:p w14:paraId="1E2537A2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 xml:space="preserve">Українська </w:t>
            </w:r>
          </w:p>
        </w:tc>
      </w:tr>
      <w:tr w:rsidR="00477B36" w:rsidRPr="00477B36" w14:paraId="3DE2595B" w14:textId="77777777" w:rsidTr="00D65EA3">
        <w:tc>
          <w:tcPr>
            <w:tcW w:w="3823" w:type="dxa"/>
            <w:gridSpan w:val="2"/>
          </w:tcPr>
          <w:p w14:paraId="262EDE62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Термін дії освітньої програми</w:t>
            </w:r>
          </w:p>
        </w:tc>
        <w:tc>
          <w:tcPr>
            <w:tcW w:w="6662" w:type="dxa"/>
          </w:tcPr>
          <w:p w14:paraId="6F1619A2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До наступного планового оновлення, не перевищуючи періоду акредитації</w:t>
            </w:r>
          </w:p>
        </w:tc>
      </w:tr>
      <w:tr w:rsidR="00477B36" w:rsidRPr="00477B36" w14:paraId="62991A76" w14:textId="77777777" w:rsidTr="00D65EA3">
        <w:tc>
          <w:tcPr>
            <w:tcW w:w="3823" w:type="dxa"/>
            <w:gridSpan w:val="2"/>
          </w:tcPr>
          <w:p w14:paraId="2F8ADB7D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Інтернет-адреса постійного постійного розміщення опису освітньої програми</w:t>
            </w:r>
          </w:p>
        </w:tc>
        <w:tc>
          <w:tcPr>
            <w:tcW w:w="6662" w:type="dxa"/>
          </w:tcPr>
          <w:p w14:paraId="7D1325AB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</w:p>
        </w:tc>
      </w:tr>
      <w:tr w:rsidR="00477B36" w:rsidRPr="00477B36" w14:paraId="5B4BC492" w14:textId="77777777" w:rsidTr="00D65EA3">
        <w:tc>
          <w:tcPr>
            <w:tcW w:w="10485" w:type="dxa"/>
            <w:gridSpan w:val="3"/>
            <w:shd w:val="clear" w:color="auto" w:fill="auto"/>
          </w:tcPr>
          <w:p w14:paraId="26991F20" w14:textId="77777777" w:rsidR="00EF7C43" w:rsidRPr="00477B36" w:rsidRDefault="00EF7C43" w:rsidP="00D65EA3">
            <w:pPr>
              <w:jc w:val="center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2 – Мета освітньої програми</w:t>
            </w:r>
          </w:p>
        </w:tc>
      </w:tr>
      <w:tr w:rsidR="00477B36" w:rsidRPr="00477B36" w14:paraId="7D16CBAD" w14:textId="77777777" w:rsidTr="00D65EA3">
        <w:tc>
          <w:tcPr>
            <w:tcW w:w="10485" w:type="dxa"/>
            <w:gridSpan w:val="3"/>
          </w:tcPr>
          <w:p w14:paraId="04C10CDA" w14:textId="77777777" w:rsidR="00EF7C43" w:rsidRPr="00477B36" w:rsidRDefault="00EF7C43" w:rsidP="00D65EA3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 xml:space="preserve">Підготовка магістрів з дошкільної освіти, які володіють фундаментальними знаннями та професійними компетентностями у сфері організації дошкільної освіти, забезпечення її якості, застосування інноваційного підходу в реалізації управлінських функцій та використання ефективних технологій розвитку, навчання і виховання дітей дошкільного віку; готові до професійної діяльності з підготовки педагогічних кадрів, розв’язання завдань науково-дослідницького характеру. </w:t>
            </w:r>
          </w:p>
        </w:tc>
      </w:tr>
      <w:tr w:rsidR="00477B36" w:rsidRPr="00477B36" w14:paraId="3F41FF2D" w14:textId="77777777" w:rsidTr="00D65EA3">
        <w:tc>
          <w:tcPr>
            <w:tcW w:w="10485" w:type="dxa"/>
            <w:gridSpan w:val="3"/>
            <w:shd w:val="clear" w:color="auto" w:fill="auto"/>
          </w:tcPr>
          <w:p w14:paraId="6E90ACCC" w14:textId="77777777" w:rsidR="00EF7C43" w:rsidRPr="00477B36" w:rsidRDefault="00EF7C43" w:rsidP="00D65EA3">
            <w:pPr>
              <w:spacing w:line="240" w:lineRule="auto"/>
              <w:jc w:val="center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3 – Характеристика освітньої програми</w:t>
            </w:r>
          </w:p>
        </w:tc>
      </w:tr>
      <w:tr w:rsidR="00477B36" w:rsidRPr="00477B36" w14:paraId="623D6B09" w14:textId="77777777" w:rsidTr="00D65EA3">
        <w:tc>
          <w:tcPr>
            <w:tcW w:w="2802" w:type="dxa"/>
          </w:tcPr>
          <w:p w14:paraId="61E73EEE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 xml:space="preserve">Предметна область </w:t>
            </w:r>
          </w:p>
          <w:p w14:paraId="7F662BA4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 xml:space="preserve">(галузь знань: </w:t>
            </w:r>
          </w:p>
          <w:p w14:paraId="0DA52419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 xml:space="preserve">01 Освіта / Педагогіка спеціальність: </w:t>
            </w:r>
          </w:p>
          <w:p w14:paraId="13668DC1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012 Дошкільна освіта)</w:t>
            </w:r>
          </w:p>
        </w:tc>
        <w:tc>
          <w:tcPr>
            <w:tcW w:w="7683" w:type="dxa"/>
            <w:gridSpan w:val="2"/>
          </w:tcPr>
          <w:p w14:paraId="6058E134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Cs/>
                <w:i/>
                <w:iCs/>
                <w:color w:val="auto"/>
              </w:rPr>
              <w:t xml:space="preserve">Об’єкт вивчення та діяльності: </w:t>
            </w:r>
            <w:r w:rsidRPr="00477B36">
              <w:rPr>
                <w:color w:val="auto"/>
              </w:rPr>
              <w:t xml:space="preserve">організація дошкільної освіти, освітня і психолого-педагогічна </w:t>
            </w:r>
            <w:proofErr w:type="spellStart"/>
            <w:r w:rsidRPr="00477B36">
              <w:rPr>
                <w:color w:val="auto"/>
              </w:rPr>
              <w:t>інноватика</w:t>
            </w:r>
            <w:proofErr w:type="spellEnd"/>
            <w:r w:rsidRPr="00477B36">
              <w:rPr>
                <w:color w:val="auto"/>
              </w:rPr>
              <w:t xml:space="preserve">, організація і забезпечення освітнього процесу в закладах вищої освіти з підготовки фахівців для системи дошкільної освіти. </w:t>
            </w:r>
          </w:p>
          <w:p w14:paraId="4CC47BA8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Cs/>
                <w:i/>
                <w:iCs/>
                <w:color w:val="auto"/>
              </w:rPr>
              <w:t>Ціль навчання</w:t>
            </w:r>
            <w:r w:rsidRPr="00477B36">
              <w:rPr>
                <w:bCs/>
                <w:color w:val="auto"/>
              </w:rPr>
              <w:t xml:space="preserve">: </w:t>
            </w:r>
            <w:r w:rsidRPr="00477B36">
              <w:rPr>
                <w:color w:val="auto"/>
              </w:rPr>
              <w:t xml:space="preserve">підготовка фахівців, здатних розв’язувати складні завдання дошкільної освіти, що потребують досліджень та/або інновацій. </w:t>
            </w:r>
          </w:p>
          <w:p w14:paraId="28C8A7DC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Cs/>
                <w:i/>
                <w:iCs/>
                <w:color w:val="auto"/>
              </w:rPr>
              <w:t>Теоретичний зміст предметної області</w:t>
            </w:r>
            <w:r w:rsidRPr="00477B36">
              <w:rPr>
                <w:color w:val="auto"/>
              </w:rPr>
              <w:t xml:space="preserve">: дошкільна освіта, підготовка майбутніх фахівців до професійної діяльності, освітні технології навчання, виховання та розвитку дітей дошкільного віку, управління </w:t>
            </w:r>
            <w:r w:rsidRPr="00477B36">
              <w:rPr>
                <w:color w:val="auto"/>
              </w:rPr>
              <w:lastRenderedPageBreak/>
              <w:t xml:space="preserve">закладом дошкільної освіти, моніторинг якості дошкільної освіти. </w:t>
            </w:r>
          </w:p>
          <w:p w14:paraId="34DC75DE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Cs/>
                <w:i/>
                <w:iCs/>
                <w:color w:val="auto"/>
              </w:rPr>
              <w:t xml:space="preserve">Методи, методики та технології: </w:t>
            </w:r>
            <w:r w:rsidRPr="00477B36">
              <w:rPr>
                <w:color w:val="auto"/>
              </w:rPr>
              <w:t xml:space="preserve">теоретичні, емпіричні методи, методи індивідуалізації навчання та інтегрованого навчання, ІT-технології, особистісно-орієнтована технологія, технології відкритого навчання, інформаційно-комунікаційні технології, технологія співробітництва. </w:t>
            </w:r>
          </w:p>
          <w:p w14:paraId="08A2A26A" w14:textId="77777777" w:rsidR="00EF7C43" w:rsidRPr="00477B36" w:rsidRDefault="00EF7C43" w:rsidP="00D65EA3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bCs/>
                <w:i/>
                <w:iCs/>
                <w:sz w:val="24"/>
                <w:szCs w:val="24"/>
              </w:rPr>
              <w:t xml:space="preserve">Інструменти та обладнання: </w:t>
            </w:r>
            <w:r w:rsidRPr="00477B36">
              <w:rPr>
                <w:sz w:val="24"/>
                <w:szCs w:val="24"/>
              </w:rPr>
              <w:t xml:space="preserve">мультимедійне обладнання, інтерактивна дошка, онлайн інструменти інтерактивного навчання. </w:t>
            </w:r>
          </w:p>
        </w:tc>
      </w:tr>
      <w:tr w:rsidR="00477B36" w:rsidRPr="00477B36" w14:paraId="03E49E25" w14:textId="77777777" w:rsidTr="00D65EA3">
        <w:tc>
          <w:tcPr>
            <w:tcW w:w="2802" w:type="dxa"/>
          </w:tcPr>
          <w:p w14:paraId="694030C1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lastRenderedPageBreak/>
              <w:t>Орієнтація освітньої програми</w:t>
            </w:r>
          </w:p>
        </w:tc>
        <w:tc>
          <w:tcPr>
            <w:tcW w:w="7683" w:type="dxa"/>
            <w:gridSpan w:val="2"/>
          </w:tcPr>
          <w:p w14:paraId="5E9B38F3" w14:textId="77777777" w:rsidR="00EF7C43" w:rsidRPr="00477B36" w:rsidRDefault="00EF7C43" w:rsidP="00D65EA3">
            <w:pPr>
              <w:spacing w:line="240" w:lineRule="auto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 xml:space="preserve">Освітньо-професійна підготовки магістра з дошкільної освіти </w:t>
            </w:r>
          </w:p>
        </w:tc>
      </w:tr>
      <w:tr w:rsidR="00477B36" w:rsidRPr="00477B36" w14:paraId="5E7E8C27" w14:textId="77777777" w:rsidTr="00D65EA3">
        <w:tc>
          <w:tcPr>
            <w:tcW w:w="2802" w:type="dxa"/>
          </w:tcPr>
          <w:p w14:paraId="74939913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Основний фокус освітньої програми та спеціалізації</w:t>
            </w:r>
          </w:p>
        </w:tc>
        <w:tc>
          <w:tcPr>
            <w:tcW w:w="7683" w:type="dxa"/>
            <w:gridSpan w:val="2"/>
          </w:tcPr>
          <w:p w14:paraId="5D64717A" w14:textId="77777777" w:rsidR="00EF7C43" w:rsidRPr="00477B36" w:rsidRDefault="00EF7C43" w:rsidP="00D65EA3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 xml:space="preserve">Загальна освіта в галузі знань 01 Освіта/Педагогіка за спеціальністю 012 Дошкільна освіта. Основний фокус програми – формування  загальних і фахових компетентностей з організаційної, управлінської, інноваційної та дослідницької діяльності у галузі дошкільної освіти з урахуванням сучасних євроінтеграційних процесів, забезпечення освітнього процесу в закладах дошкільної освіти та закладах вищої освіти. </w:t>
            </w:r>
          </w:p>
          <w:p w14:paraId="71622DA8" w14:textId="77777777" w:rsidR="00EF7C43" w:rsidRPr="00477B36" w:rsidRDefault="00EF7C43" w:rsidP="00D65EA3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i/>
                <w:noProof/>
                <w:sz w:val="24"/>
                <w:szCs w:val="24"/>
                <w:lang w:eastAsia="uk-UA"/>
              </w:rPr>
              <w:t>Ключові слова:</w:t>
            </w:r>
            <w:r w:rsidRPr="00477B36">
              <w:rPr>
                <w:noProof/>
                <w:sz w:val="24"/>
                <w:szCs w:val="24"/>
                <w:lang w:eastAsia="uk-UA"/>
              </w:rPr>
              <w:t xml:space="preserve"> дошкільна освіта, організація дошкільної освіти, якість дошкільної освіти, освітні та педагогічні технології, стратегії розвитку та управління закладом дошкільної освіти, лідерство, вища педагогічна освіта.</w:t>
            </w:r>
          </w:p>
        </w:tc>
      </w:tr>
      <w:tr w:rsidR="00477B36" w:rsidRPr="00477B36" w14:paraId="455D203D" w14:textId="77777777" w:rsidTr="00D65EA3">
        <w:tc>
          <w:tcPr>
            <w:tcW w:w="2802" w:type="dxa"/>
          </w:tcPr>
          <w:p w14:paraId="37D39367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Особливості програми</w:t>
            </w:r>
          </w:p>
        </w:tc>
        <w:tc>
          <w:tcPr>
            <w:tcW w:w="7683" w:type="dxa"/>
            <w:gridSpan w:val="2"/>
          </w:tcPr>
          <w:p w14:paraId="4ACAAB16" w14:textId="77777777" w:rsidR="00EF7C43" w:rsidRPr="00477B36" w:rsidRDefault="00EF7C43" w:rsidP="00D65EA3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Особливістю програми є її орієнтованість на інтеграцію фахової підготовки в сфері дошкільної освіти з інноваційною, пошуково-дослідницькою діяльністю, спрямованістю на забезпечення якості дошкільної освіти через підготовку здобувачів до комплексного аналізу, планування, прогнозування та оцінювання перспектив розвитку закладу дошкільної освіти, створення сприятливого освітнього середовища для розвитку, навчання і виховання дітей дошкільного віку. Програма враховує новітні вимоги до застосування знань через проходження здобувачами педагогічної та виробничої практики і виконання кваліфікаційної роботи.</w:t>
            </w:r>
            <w:r w:rsidR="009E683D" w:rsidRPr="00477B36">
              <w:rPr>
                <w:noProof/>
                <w:sz w:val="24"/>
                <w:szCs w:val="24"/>
                <w:lang w:eastAsia="uk-UA"/>
              </w:rPr>
              <w:t xml:space="preserve"> </w:t>
            </w:r>
          </w:p>
          <w:p w14:paraId="5C124E92" w14:textId="77777777" w:rsidR="009E683D" w:rsidRPr="00477B36" w:rsidRDefault="009E683D" w:rsidP="00D65EA3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Програмою передбачено навчальні дисципліни, що спрямовані на формування загальних та фахових компетентностей% дисципліни вільного вибору, що забезпечують реалізацію індивідуальної освітньої траєкторії.</w:t>
            </w:r>
          </w:p>
        </w:tc>
      </w:tr>
      <w:tr w:rsidR="00477B36" w:rsidRPr="00477B36" w14:paraId="4C9EB61F" w14:textId="77777777" w:rsidTr="00D65EA3">
        <w:tc>
          <w:tcPr>
            <w:tcW w:w="10485" w:type="dxa"/>
            <w:gridSpan w:val="3"/>
            <w:shd w:val="clear" w:color="auto" w:fill="auto"/>
          </w:tcPr>
          <w:p w14:paraId="20AA9EE7" w14:textId="77777777" w:rsidR="00EF7C43" w:rsidRPr="00477B36" w:rsidRDefault="00EF7C43" w:rsidP="00D65EA3">
            <w:pPr>
              <w:spacing w:line="240" w:lineRule="auto"/>
              <w:jc w:val="center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4 – Придатність випускників до працевлаштування та подальшого навчання</w:t>
            </w:r>
          </w:p>
        </w:tc>
      </w:tr>
      <w:tr w:rsidR="00477B36" w:rsidRPr="00477B36" w14:paraId="0FFFC443" w14:textId="77777777" w:rsidTr="00D65EA3">
        <w:tc>
          <w:tcPr>
            <w:tcW w:w="2802" w:type="dxa"/>
          </w:tcPr>
          <w:p w14:paraId="7FBD918F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Придатність до працевлаштування</w:t>
            </w:r>
          </w:p>
        </w:tc>
        <w:tc>
          <w:tcPr>
            <w:tcW w:w="7683" w:type="dxa"/>
            <w:gridSpan w:val="2"/>
          </w:tcPr>
          <w:p w14:paraId="26861409" w14:textId="77777777" w:rsidR="00EF7C43" w:rsidRPr="00477B36" w:rsidRDefault="00EF7C43" w:rsidP="00D65EA3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Набуті компетентності магістри з дошкільної освіти можуть використовувати в організаційній, управлінській, просвітницькій, дослідницькій, викладацькій та інших сферах зайнятості, що вимагають аналітичної роботи, креативності та організаторських здібностей.</w:t>
            </w:r>
          </w:p>
          <w:p w14:paraId="00BB6521" w14:textId="77777777" w:rsidR="00EF7C43" w:rsidRPr="00477B36" w:rsidRDefault="00EF7C43" w:rsidP="00D65EA3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noProof/>
                <w:sz w:val="24"/>
                <w:szCs w:val="24"/>
                <w:lang w:eastAsia="uk-UA"/>
              </w:rPr>
              <w:t>Перелік первинних посад, які може обіймати випускник за Національним класифікатором України «Класифікатор професій» ДК 003:2010:</w:t>
            </w:r>
          </w:p>
          <w:p w14:paraId="30235DE2" w14:textId="77777777" w:rsidR="00EF7C43" w:rsidRPr="00477B36" w:rsidRDefault="00EF7C43" w:rsidP="00D65EA3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1210.1.</w:t>
            </w:r>
            <w:r w:rsidRPr="00477B36">
              <w:rPr>
                <w:noProof/>
                <w:sz w:val="24"/>
                <w:szCs w:val="24"/>
                <w:lang w:eastAsia="uk-UA"/>
              </w:rPr>
              <w:t xml:space="preserve"> Керівник (директор) закладу дошкільної  освіти</w:t>
            </w:r>
          </w:p>
          <w:p w14:paraId="57D57819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color w:val="auto"/>
              </w:rPr>
              <w:t>1229.1.</w:t>
            </w:r>
            <w:r w:rsidRPr="00477B36">
              <w:rPr>
                <w:color w:val="auto"/>
              </w:rPr>
              <w:t xml:space="preserve"> Завідувач відділу (у складі управління освітою) </w:t>
            </w:r>
          </w:p>
          <w:p w14:paraId="336D49FC" w14:textId="77777777" w:rsidR="00EF7C43" w:rsidRPr="00477B36" w:rsidRDefault="00EF7C43" w:rsidP="00D65EA3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 xml:space="preserve">2310.2. </w:t>
            </w:r>
            <w:r w:rsidRPr="00477B36">
              <w:rPr>
                <w:noProof/>
                <w:sz w:val="24"/>
                <w:szCs w:val="24"/>
                <w:lang w:eastAsia="uk-UA"/>
              </w:rPr>
              <w:t>Викладач закладу вищої освіти</w:t>
            </w:r>
          </w:p>
          <w:p w14:paraId="02BC241D" w14:textId="77777777" w:rsidR="00EF7C43" w:rsidRPr="00477B36" w:rsidRDefault="00EF7C43" w:rsidP="00D65EA3">
            <w:pPr>
              <w:spacing w:line="240" w:lineRule="auto"/>
              <w:jc w:val="both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2332.</w:t>
            </w:r>
            <w:r w:rsidRPr="00477B36">
              <w:rPr>
                <w:noProof/>
                <w:sz w:val="24"/>
                <w:szCs w:val="24"/>
                <w:lang w:eastAsia="uk-UA"/>
              </w:rPr>
              <w:t xml:space="preserve"> Методист з дошкільного виховання</w:t>
            </w:r>
            <w:r w:rsidRPr="00477B36">
              <w:rPr>
                <w:b/>
                <w:noProof/>
                <w:sz w:val="24"/>
                <w:szCs w:val="24"/>
                <w:lang w:eastAsia="uk-UA"/>
              </w:rPr>
              <w:t xml:space="preserve"> </w:t>
            </w:r>
          </w:p>
          <w:p w14:paraId="06C21EAA" w14:textId="77777777" w:rsidR="00EF7C43" w:rsidRPr="00477B36" w:rsidRDefault="00EF7C43" w:rsidP="00D65EA3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2351.1.</w:t>
            </w:r>
            <w:r w:rsidRPr="00477B36">
              <w:rPr>
                <w:noProof/>
                <w:sz w:val="24"/>
                <w:szCs w:val="24"/>
                <w:lang w:eastAsia="uk-UA"/>
              </w:rPr>
              <w:t xml:space="preserve"> Науковий співробітник (методи навчання)</w:t>
            </w:r>
          </w:p>
          <w:p w14:paraId="601F2717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color w:val="auto"/>
              </w:rPr>
              <w:t>2351.2</w:t>
            </w:r>
            <w:r w:rsidRPr="00477B36">
              <w:rPr>
                <w:color w:val="auto"/>
              </w:rPr>
              <w:t xml:space="preserve"> (20305) Вихователь-методист </w:t>
            </w:r>
          </w:p>
          <w:p w14:paraId="262B8B31" w14:textId="77777777" w:rsidR="00EF7C43" w:rsidRPr="00477B36" w:rsidRDefault="00EF7C43" w:rsidP="00D65EA3">
            <w:pPr>
              <w:spacing w:line="240" w:lineRule="auto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2352.</w:t>
            </w:r>
            <w:r w:rsidRPr="00477B36">
              <w:rPr>
                <w:noProof/>
                <w:sz w:val="24"/>
                <w:szCs w:val="24"/>
                <w:lang w:eastAsia="uk-UA"/>
              </w:rPr>
              <w:t xml:space="preserve"> Інспектор з дошкільного виховання, позашкільної роботи. Інспектор з охорони дитинства</w:t>
            </w:r>
          </w:p>
          <w:p w14:paraId="6F87AC4B" w14:textId="77777777" w:rsidR="00EF7C43" w:rsidRPr="00477B36" w:rsidRDefault="00EF7C43" w:rsidP="00D65EA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3320.</w:t>
            </w:r>
            <w:r w:rsidRPr="00477B36">
              <w:rPr>
                <w:sz w:val="24"/>
                <w:szCs w:val="24"/>
              </w:rPr>
              <w:t xml:space="preserve"> Фахівці з дошкільного виховання</w:t>
            </w:r>
          </w:p>
          <w:p w14:paraId="42E99CC0" w14:textId="77777777" w:rsidR="00EF7C43" w:rsidRPr="00477B36" w:rsidRDefault="00EF7C43" w:rsidP="00D65EA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2351.2</w:t>
            </w:r>
            <w:r w:rsidRPr="00477B36">
              <w:rPr>
                <w:sz w:val="24"/>
                <w:szCs w:val="24"/>
              </w:rPr>
              <w:t xml:space="preserve"> Викладач (методи навчання) </w:t>
            </w:r>
          </w:p>
          <w:p w14:paraId="172F53FC" w14:textId="77777777" w:rsidR="00EF7C43" w:rsidRPr="00477B36" w:rsidRDefault="00EF7C43" w:rsidP="00D65EA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lastRenderedPageBreak/>
              <w:t>2351.2</w:t>
            </w:r>
            <w:r w:rsidRPr="00477B36">
              <w:rPr>
                <w:sz w:val="24"/>
                <w:szCs w:val="24"/>
              </w:rPr>
              <w:t xml:space="preserve"> Методист </w:t>
            </w:r>
          </w:p>
          <w:p w14:paraId="0DB5A30C" w14:textId="77777777" w:rsidR="00EF7C43" w:rsidRPr="00477B36" w:rsidRDefault="00EF7C43" w:rsidP="00D65EA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2359.2</w:t>
            </w:r>
            <w:r w:rsidRPr="00477B36">
              <w:rPr>
                <w:sz w:val="24"/>
                <w:szCs w:val="24"/>
              </w:rPr>
              <w:t xml:space="preserve"> Лектор </w:t>
            </w:r>
          </w:p>
          <w:p w14:paraId="0C3CB531" w14:textId="77777777" w:rsidR="00EF7C43" w:rsidRPr="00477B36" w:rsidRDefault="00EF7C43" w:rsidP="00D65EA3">
            <w:pPr>
              <w:spacing w:line="240" w:lineRule="auto"/>
              <w:jc w:val="both"/>
              <w:rPr>
                <w:sz w:val="24"/>
                <w:szCs w:val="24"/>
                <w:highlight w:val="green"/>
              </w:rPr>
            </w:pPr>
            <w:r w:rsidRPr="00477B36">
              <w:rPr>
                <w:sz w:val="24"/>
                <w:szCs w:val="24"/>
              </w:rPr>
              <w:t xml:space="preserve">Відповідно до Професійного стандарту «Керівник (директор) закладу дошкільної освіти» (Наказ Міністерства економіки України № 620-21 від 28 вересня 2021 року </w:t>
            </w:r>
            <w:hyperlink r:id="rId5" w:history="1">
              <w:r w:rsidRPr="00477B36">
                <w:rPr>
                  <w:rStyle w:val="ab"/>
                  <w:color w:val="auto"/>
                  <w:sz w:val="24"/>
                  <w:szCs w:val="24"/>
                  <w:u w:val="none"/>
                </w:rPr>
                <w:t>https://mon.gov.ua/ua/npa/pro-zatverdzhennya-profesijnogo-standartu-kerivnik-direktor-zakladu-doshkilnoyi-osviti</w:t>
              </w:r>
            </w:hyperlink>
            <w:r w:rsidRPr="00477B36">
              <w:rPr>
                <w:sz w:val="24"/>
                <w:szCs w:val="24"/>
              </w:rPr>
              <w:t>) очолює заклад дошкільної освіти і здійснює безпосереднє керівництво ним.</w:t>
            </w:r>
          </w:p>
        </w:tc>
      </w:tr>
      <w:tr w:rsidR="00477B36" w:rsidRPr="00477B36" w14:paraId="4F632B4A" w14:textId="77777777" w:rsidTr="00D65EA3">
        <w:tc>
          <w:tcPr>
            <w:tcW w:w="2802" w:type="dxa"/>
          </w:tcPr>
          <w:p w14:paraId="6218FF4D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lastRenderedPageBreak/>
              <w:t>Подальше навчання</w:t>
            </w:r>
          </w:p>
        </w:tc>
        <w:tc>
          <w:tcPr>
            <w:tcW w:w="7683" w:type="dxa"/>
            <w:gridSpan w:val="2"/>
          </w:tcPr>
          <w:p w14:paraId="74071951" w14:textId="77777777" w:rsidR="00EF7C43" w:rsidRPr="00477B36" w:rsidRDefault="00EF7C43" w:rsidP="00D65EA3">
            <w:pPr>
              <w:pStyle w:val="Default"/>
              <w:jc w:val="both"/>
              <w:rPr>
                <w:noProof/>
                <w:color w:val="auto"/>
                <w:lang w:eastAsia="uk-UA"/>
              </w:rPr>
            </w:pPr>
            <w:r w:rsidRPr="00477B36">
              <w:rPr>
                <w:color w:val="auto"/>
              </w:rPr>
              <w:t xml:space="preserve">Можливе продовження освіти за </w:t>
            </w:r>
            <w:proofErr w:type="spellStart"/>
            <w:r w:rsidRPr="00477B36">
              <w:rPr>
                <w:color w:val="auto"/>
              </w:rPr>
              <w:t>освітньо</w:t>
            </w:r>
            <w:proofErr w:type="spellEnd"/>
            <w:r w:rsidRPr="00477B36">
              <w:rPr>
                <w:color w:val="auto"/>
              </w:rPr>
              <w:t>-науковим рівнем доктора філософії та набуття додаткових кваліфікацій у системі освіти дорослих</w:t>
            </w:r>
          </w:p>
        </w:tc>
      </w:tr>
      <w:tr w:rsidR="00477B36" w:rsidRPr="00477B36" w14:paraId="23B71F9E" w14:textId="77777777" w:rsidTr="00D65EA3">
        <w:tc>
          <w:tcPr>
            <w:tcW w:w="10485" w:type="dxa"/>
            <w:gridSpan w:val="3"/>
            <w:shd w:val="clear" w:color="auto" w:fill="auto"/>
          </w:tcPr>
          <w:p w14:paraId="2A80A142" w14:textId="77777777" w:rsidR="00EF7C43" w:rsidRPr="00477B36" w:rsidRDefault="00EF7C43" w:rsidP="00D65EA3">
            <w:pPr>
              <w:pStyle w:val="Default"/>
              <w:jc w:val="center"/>
              <w:rPr>
                <w:b/>
                <w:color w:val="auto"/>
              </w:rPr>
            </w:pPr>
            <w:r w:rsidRPr="00477B36">
              <w:rPr>
                <w:b/>
                <w:color w:val="auto"/>
              </w:rPr>
              <w:t xml:space="preserve">5 </w:t>
            </w:r>
            <w:r w:rsidRPr="00477B36">
              <w:rPr>
                <w:b/>
                <w:noProof/>
                <w:color w:val="auto"/>
                <w:lang w:eastAsia="uk-UA"/>
              </w:rPr>
              <w:t>–</w:t>
            </w:r>
            <w:r w:rsidRPr="00477B36">
              <w:rPr>
                <w:b/>
                <w:color w:val="auto"/>
              </w:rPr>
              <w:t xml:space="preserve"> Викладання та оцінювання</w:t>
            </w:r>
          </w:p>
        </w:tc>
      </w:tr>
      <w:tr w:rsidR="00477B36" w:rsidRPr="00477B36" w14:paraId="76240761" w14:textId="77777777" w:rsidTr="00D65EA3">
        <w:tc>
          <w:tcPr>
            <w:tcW w:w="2802" w:type="dxa"/>
          </w:tcPr>
          <w:p w14:paraId="4344C48B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 xml:space="preserve">Викладання та навчання </w:t>
            </w:r>
          </w:p>
        </w:tc>
        <w:tc>
          <w:tcPr>
            <w:tcW w:w="7683" w:type="dxa"/>
            <w:gridSpan w:val="2"/>
          </w:tcPr>
          <w:p w14:paraId="4034E1A9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477B36">
              <w:rPr>
                <w:color w:val="auto"/>
              </w:rPr>
              <w:t>Студентоцентроване</w:t>
            </w:r>
            <w:proofErr w:type="spellEnd"/>
            <w:r w:rsidRPr="00477B36">
              <w:rPr>
                <w:color w:val="auto"/>
              </w:rPr>
              <w:t xml:space="preserve">,  особистісно-орієнтоване, проблемно-орієнтоване навчання, електронне навчання з використанням ресурсів </w:t>
            </w:r>
            <w:proofErr w:type="spellStart"/>
            <w:r w:rsidRPr="00477B36">
              <w:rPr>
                <w:color w:val="auto"/>
              </w:rPr>
              <w:t>Moodle</w:t>
            </w:r>
            <w:proofErr w:type="spellEnd"/>
            <w:r w:rsidRPr="00477B36">
              <w:rPr>
                <w:color w:val="auto"/>
              </w:rPr>
              <w:t xml:space="preserve">, набуття професійних </w:t>
            </w:r>
            <w:proofErr w:type="spellStart"/>
            <w:r w:rsidRPr="00477B36">
              <w:rPr>
                <w:color w:val="auto"/>
              </w:rPr>
              <w:t>компетентностей</w:t>
            </w:r>
            <w:proofErr w:type="spellEnd"/>
            <w:r w:rsidRPr="00477B36">
              <w:rPr>
                <w:color w:val="auto"/>
              </w:rPr>
              <w:t xml:space="preserve"> під час практик та виконання кваліфікаційної роботи і через самонавчання.</w:t>
            </w:r>
          </w:p>
          <w:p w14:paraId="47C1F014" w14:textId="77777777" w:rsidR="00EF7C43" w:rsidRPr="00477B36" w:rsidRDefault="000B1628" w:rsidP="009E683D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477B36">
              <w:rPr>
                <w:color w:val="auto"/>
              </w:rPr>
              <w:t xml:space="preserve">Викладання проводиться у вигляді: лекцій, </w:t>
            </w:r>
            <w:r w:rsidR="00EF7C43" w:rsidRPr="00477B36">
              <w:rPr>
                <w:color w:val="auto"/>
              </w:rPr>
              <w:t xml:space="preserve"> мультимедійн</w:t>
            </w:r>
            <w:r w:rsidRPr="00477B36">
              <w:rPr>
                <w:color w:val="auto"/>
              </w:rPr>
              <w:t>их</w:t>
            </w:r>
            <w:r w:rsidR="00EF7C43" w:rsidRPr="00477B36">
              <w:rPr>
                <w:color w:val="auto"/>
              </w:rPr>
              <w:t xml:space="preserve"> </w:t>
            </w:r>
            <w:r w:rsidRPr="00477B36">
              <w:rPr>
                <w:color w:val="auto"/>
              </w:rPr>
              <w:t xml:space="preserve">лекцій, інтерактивних лекцій. Набуття професійних </w:t>
            </w:r>
            <w:proofErr w:type="spellStart"/>
            <w:r w:rsidRPr="00477B36">
              <w:rPr>
                <w:color w:val="auto"/>
              </w:rPr>
              <w:t>компетентносте</w:t>
            </w:r>
            <w:r w:rsidR="009E683D" w:rsidRPr="00477B36">
              <w:rPr>
                <w:color w:val="auto"/>
              </w:rPr>
              <w:t>й</w:t>
            </w:r>
            <w:proofErr w:type="spellEnd"/>
            <w:r w:rsidR="009E683D" w:rsidRPr="00477B36">
              <w:rPr>
                <w:color w:val="auto"/>
              </w:rPr>
              <w:t xml:space="preserve"> забезпечується на</w:t>
            </w:r>
            <w:r w:rsidRPr="00477B36">
              <w:rPr>
                <w:color w:val="auto"/>
              </w:rPr>
              <w:t xml:space="preserve"> </w:t>
            </w:r>
            <w:r w:rsidR="00EF7C43" w:rsidRPr="00477B36">
              <w:rPr>
                <w:color w:val="auto"/>
              </w:rPr>
              <w:t xml:space="preserve"> </w:t>
            </w:r>
            <w:r w:rsidRPr="00477B36">
              <w:rPr>
                <w:color w:val="auto"/>
              </w:rPr>
              <w:t>семінарських та практичних занят</w:t>
            </w:r>
            <w:r w:rsidR="009E683D" w:rsidRPr="00477B36">
              <w:rPr>
                <w:color w:val="auto"/>
              </w:rPr>
              <w:t>тях, а також піл час практик і підготовки магістерської роботи.</w:t>
            </w:r>
          </w:p>
        </w:tc>
      </w:tr>
      <w:tr w:rsidR="00477B36" w:rsidRPr="00477B36" w14:paraId="33886FB3" w14:textId="77777777" w:rsidTr="00D65EA3">
        <w:tc>
          <w:tcPr>
            <w:tcW w:w="2802" w:type="dxa"/>
          </w:tcPr>
          <w:p w14:paraId="5F3C0574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Оцінювання</w:t>
            </w:r>
          </w:p>
        </w:tc>
        <w:tc>
          <w:tcPr>
            <w:tcW w:w="7683" w:type="dxa"/>
            <w:gridSpan w:val="2"/>
          </w:tcPr>
          <w:p w14:paraId="1CAA1EAA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color w:val="auto"/>
              </w:rPr>
              <w:t xml:space="preserve">Оцінювання здобувачів вищої освіти здійснюється за системою ECTS та національною шкалою оцінювання. </w:t>
            </w:r>
          </w:p>
          <w:p w14:paraId="45672C56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i/>
                <w:color w:val="auto"/>
              </w:rPr>
              <w:t>Поточний контроль</w:t>
            </w:r>
            <w:r w:rsidRPr="00477B36">
              <w:rPr>
                <w:color w:val="auto"/>
              </w:rPr>
              <w:t xml:space="preserve"> передбачає усне та письмове опитування, оцінювання роботи в малих групах, підготовлених </w:t>
            </w:r>
            <w:proofErr w:type="spellStart"/>
            <w:r w:rsidRPr="00477B36">
              <w:rPr>
                <w:color w:val="auto"/>
              </w:rPr>
              <w:t>есеїв</w:t>
            </w:r>
            <w:proofErr w:type="spellEnd"/>
            <w:r w:rsidRPr="00477B36">
              <w:rPr>
                <w:color w:val="auto"/>
              </w:rPr>
              <w:t xml:space="preserve"> і презентацій, само- та </w:t>
            </w:r>
            <w:proofErr w:type="spellStart"/>
            <w:r w:rsidRPr="00477B36">
              <w:rPr>
                <w:color w:val="auto"/>
              </w:rPr>
              <w:t>взаємооцінювання</w:t>
            </w:r>
            <w:proofErr w:type="spellEnd"/>
            <w:r w:rsidRPr="00477B36">
              <w:rPr>
                <w:color w:val="auto"/>
              </w:rPr>
              <w:t>, особисту рефлексію, тестування, захист індивідуальних завдань,.</w:t>
            </w:r>
          </w:p>
          <w:p w14:paraId="221CAB26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i/>
                <w:color w:val="auto"/>
              </w:rPr>
              <w:t>Підсумковий контроль</w:t>
            </w:r>
            <w:r w:rsidRPr="00477B36">
              <w:rPr>
                <w:color w:val="auto"/>
              </w:rPr>
              <w:t>: захист звітів з практики, заліки, письмові та усні екзамени.</w:t>
            </w:r>
          </w:p>
          <w:p w14:paraId="40DE845B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i/>
                <w:color w:val="auto"/>
              </w:rPr>
              <w:t>Підсумкова атестація</w:t>
            </w:r>
            <w:r w:rsidRPr="00477B36">
              <w:rPr>
                <w:color w:val="auto"/>
              </w:rPr>
              <w:t>: публічний захист кваліфікаційної роботи.</w:t>
            </w:r>
          </w:p>
        </w:tc>
      </w:tr>
      <w:tr w:rsidR="00477B36" w:rsidRPr="00477B36" w14:paraId="5C826135" w14:textId="77777777" w:rsidTr="00D65EA3">
        <w:tc>
          <w:tcPr>
            <w:tcW w:w="10485" w:type="dxa"/>
            <w:gridSpan w:val="3"/>
            <w:shd w:val="clear" w:color="auto" w:fill="auto"/>
          </w:tcPr>
          <w:p w14:paraId="1431FB4C" w14:textId="77777777" w:rsidR="00EF7C43" w:rsidRPr="00477B36" w:rsidRDefault="00EF7C43" w:rsidP="00D65EA3">
            <w:pPr>
              <w:pStyle w:val="Default"/>
              <w:jc w:val="center"/>
              <w:rPr>
                <w:b/>
                <w:color w:val="auto"/>
              </w:rPr>
            </w:pPr>
            <w:r w:rsidRPr="00477B36">
              <w:rPr>
                <w:b/>
                <w:color w:val="auto"/>
              </w:rPr>
              <w:t xml:space="preserve">6 </w:t>
            </w:r>
            <w:r w:rsidRPr="00477B36">
              <w:rPr>
                <w:b/>
                <w:noProof/>
                <w:color w:val="auto"/>
                <w:lang w:eastAsia="uk-UA"/>
              </w:rPr>
              <w:t>–</w:t>
            </w:r>
            <w:r w:rsidRPr="00477B36">
              <w:rPr>
                <w:b/>
                <w:color w:val="auto"/>
              </w:rPr>
              <w:t xml:space="preserve"> Програмні компетентності</w:t>
            </w:r>
          </w:p>
        </w:tc>
      </w:tr>
      <w:tr w:rsidR="00477B36" w:rsidRPr="00477B36" w14:paraId="4E12EC3C" w14:textId="77777777" w:rsidTr="00D65EA3">
        <w:tc>
          <w:tcPr>
            <w:tcW w:w="2802" w:type="dxa"/>
          </w:tcPr>
          <w:p w14:paraId="10D81CDA" w14:textId="77777777" w:rsidR="00EF7C43" w:rsidRPr="00477B36" w:rsidRDefault="00EF7C43" w:rsidP="00D65EA3">
            <w:pPr>
              <w:pStyle w:val="Default"/>
              <w:rPr>
                <w:b/>
                <w:color w:val="auto"/>
              </w:rPr>
            </w:pPr>
            <w:r w:rsidRPr="00477B36">
              <w:rPr>
                <w:b/>
                <w:color w:val="auto"/>
              </w:rPr>
              <w:t xml:space="preserve">Інтегральна компетентність </w:t>
            </w:r>
          </w:p>
          <w:p w14:paraId="4DD78E91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7683" w:type="dxa"/>
            <w:gridSpan w:val="2"/>
          </w:tcPr>
          <w:p w14:paraId="6185336E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color w:val="auto"/>
              </w:rPr>
              <w:t xml:space="preserve">Здатність компетентно розв’язувати складні задачі й проблеми в організації та моніторингу освітнього процесу в системі дошкільної освіти або під час навчання фахівців із дошкільної освіти в закладах вищої освіти, що передбачає проведення досліджень, та/або здійснення інновацій у ситуаціях, що характеризуються невизначеністю умов і вимог. </w:t>
            </w:r>
          </w:p>
        </w:tc>
      </w:tr>
      <w:tr w:rsidR="00477B36" w:rsidRPr="00477B36" w14:paraId="554C6324" w14:textId="77777777" w:rsidTr="00D65EA3">
        <w:tc>
          <w:tcPr>
            <w:tcW w:w="2802" w:type="dxa"/>
          </w:tcPr>
          <w:p w14:paraId="46FD9B81" w14:textId="77777777" w:rsidR="00EF7C43" w:rsidRPr="00477B36" w:rsidRDefault="00EF7C43" w:rsidP="00D65EA3">
            <w:pPr>
              <w:pStyle w:val="Default"/>
              <w:rPr>
                <w:b/>
                <w:color w:val="auto"/>
              </w:rPr>
            </w:pPr>
            <w:r w:rsidRPr="00477B36">
              <w:rPr>
                <w:b/>
                <w:color w:val="auto"/>
              </w:rPr>
              <w:t>Загальні компетентності  (КЗ)</w:t>
            </w:r>
          </w:p>
        </w:tc>
        <w:tc>
          <w:tcPr>
            <w:tcW w:w="7683" w:type="dxa"/>
            <w:gridSpan w:val="2"/>
          </w:tcPr>
          <w:p w14:paraId="0A437850" w14:textId="77777777" w:rsidR="00EF7C43" w:rsidRPr="00477B36" w:rsidRDefault="00EF7C43" w:rsidP="00D65EA3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477B36">
              <w:rPr>
                <w:bCs/>
                <w:i/>
                <w:color w:val="auto"/>
              </w:rPr>
              <w:t>Компетентності, визначені Стандартом вищої освіти:</w:t>
            </w:r>
          </w:p>
          <w:p w14:paraId="596B3D5F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bCs/>
                <w:color w:val="auto"/>
              </w:rPr>
              <w:t xml:space="preserve">КЗ-1. </w:t>
            </w:r>
            <w:r w:rsidRPr="00477B36">
              <w:rPr>
                <w:bCs/>
                <w:color w:val="auto"/>
              </w:rPr>
              <w:t>Здатність діяти соціально відповідально та свідомо.</w:t>
            </w:r>
            <w:r w:rsidRPr="00477B36">
              <w:rPr>
                <w:b/>
                <w:bCs/>
                <w:color w:val="auto"/>
              </w:rPr>
              <w:t xml:space="preserve"> </w:t>
            </w:r>
          </w:p>
          <w:p w14:paraId="021E5B14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bCs/>
                <w:color w:val="auto"/>
              </w:rPr>
              <w:t>КЗ-2</w:t>
            </w:r>
            <w:r w:rsidRPr="00477B36">
              <w:rPr>
                <w:color w:val="auto"/>
              </w:rPr>
              <w:t xml:space="preserve">. Здатність генерувати нові ідеї (креативність). </w:t>
            </w:r>
          </w:p>
          <w:p w14:paraId="6198C184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bCs/>
                <w:color w:val="auto"/>
              </w:rPr>
              <w:t xml:space="preserve">КЗ-3. </w:t>
            </w:r>
            <w:r w:rsidRPr="00477B36">
              <w:rPr>
                <w:color w:val="auto"/>
              </w:rPr>
              <w:t xml:space="preserve">Здатність проведення досліджень на відповідному рівні. </w:t>
            </w:r>
          </w:p>
          <w:p w14:paraId="3C44C816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bCs/>
                <w:color w:val="auto"/>
              </w:rPr>
              <w:t xml:space="preserve">КЗ-4. </w:t>
            </w:r>
            <w:r w:rsidRPr="00477B36">
              <w:rPr>
                <w:color w:val="auto"/>
              </w:rPr>
              <w:t xml:space="preserve">Здатність до абстрактного мислення, аналізу та синтезу. </w:t>
            </w:r>
          </w:p>
          <w:p w14:paraId="35BCCA63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bCs/>
                <w:color w:val="auto"/>
              </w:rPr>
              <w:t xml:space="preserve">КЗ-5. </w:t>
            </w:r>
            <w:r w:rsidRPr="00477B36">
              <w:rPr>
                <w:bCs/>
                <w:color w:val="auto"/>
              </w:rPr>
              <w:t>Здатність працювати в команді.</w:t>
            </w:r>
            <w:r w:rsidRPr="00477B36">
              <w:rPr>
                <w:b/>
                <w:bCs/>
                <w:color w:val="auto"/>
              </w:rPr>
              <w:t xml:space="preserve"> </w:t>
            </w:r>
          </w:p>
          <w:p w14:paraId="26ACFC00" w14:textId="77777777" w:rsidR="00EF7C43" w:rsidRPr="00477B36" w:rsidRDefault="00EF7C43" w:rsidP="00D65EA3">
            <w:pPr>
              <w:pStyle w:val="Default"/>
              <w:jc w:val="both"/>
              <w:rPr>
                <w:bCs/>
                <w:color w:val="auto"/>
              </w:rPr>
            </w:pPr>
            <w:r w:rsidRPr="00477B36">
              <w:rPr>
                <w:b/>
                <w:bCs/>
                <w:color w:val="auto"/>
              </w:rPr>
              <w:t xml:space="preserve">КЗ-6. </w:t>
            </w:r>
            <w:r w:rsidRPr="00477B36">
              <w:rPr>
                <w:bCs/>
                <w:color w:val="auto"/>
              </w:rPr>
              <w:t>Цінування та повага різноманітності та мультикультурності.</w:t>
            </w:r>
          </w:p>
        </w:tc>
      </w:tr>
      <w:tr w:rsidR="00477B36" w:rsidRPr="00477B36" w14:paraId="21CBC390" w14:textId="77777777" w:rsidTr="00D65EA3">
        <w:tc>
          <w:tcPr>
            <w:tcW w:w="2802" w:type="dxa"/>
          </w:tcPr>
          <w:p w14:paraId="6E843F6E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Спеціальні (фахові) компетентності (КС)</w:t>
            </w:r>
          </w:p>
        </w:tc>
        <w:tc>
          <w:tcPr>
            <w:tcW w:w="7683" w:type="dxa"/>
            <w:gridSpan w:val="2"/>
          </w:tcPr>
          <w:p w14:paraId="6282599E" w14:textId="77777777" w:rsidR="00EF7C43" w:rsidRPr="00477B36" w:rsidRDefault="00EF7C43" w:rsidP="00D65EA3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477B36">
              <w:rPr>
                <w:bCs/>
                <w:i/>
                <w:color w:val="auto"/>
              </w:rPr>
              <w:t>Компетентності, визначені Стандартом вищої освіти:</w:t>
            </w:r>
          </w:p>
          <w:p w14:paraId="3DB4E993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bCs/>
                <w:color w:val="auto"/>
              </w:rPr>
              <w:t xml:space="preserve">КС-1. </w:t>
            </w:r>
            <w:r w:rsidRPr="00477B36">
              <w:rPr>
                <w:color w:val="auto"/>
              </w:rPr>
              <w:t xml:space="preserve">Здатність організовувати освітній процес у закладах дошкільної освіти з використанням сучасних засобів, методів, прийомів, технологій. </w:t>
            </w:r>
          </w:p>
          <w:p w14:paraId="60718ACF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bCs/>
                <w:color w:val="auto"/>
              </w:rPr>
              <w:t xml:space="preserve">КС-2. </w:t>
            </w:r>
            <w:r w:rsidRPr="00477B36">
              <w:rPr>
                <w:color w:val="auto"/>
              </w:rPr>
              <w:t xml:space="preserve">Здатність здійснювати методичний супровід освітньої діяльності закладу дошкільної освіти. </w:t>
            </w:r>
          </w:p>
          <w:p w14:paraId="7EE7224E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bCs/>
                <w:color w:val="auto"/>
              </w:rPr>
              <w:t xml:space="preserve">КС-3. </w:t>
            </w:r>
            <w:r w:rsidRPr="00477B36">
              <w:rPr>
                <w:color w:val="auto"/>
              </w:rPr>
              <w:t xml:space="preserve">Здатність до психолого-педагогічного керівництва особистісним розвитком дітей раннього і дошкільного віку, зокрема, дітей з особливими освітніми потребами. </w:t>
            </w:r>
          </w:p>
          <w:p w14:paraId="041BF4E3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bCs/>
                <w:color w:val="auto"/>
              </w:rPr>
              <w:t>КС-4</w:t>
            </w:r>
            <w:r w:rsidRPr="00477B36">
              <w:rPr>
                <w:color w:val="auto"/>
              </w:rPr>
              <w:t xml:space="preserve">. Готовність до організації фінансово-господарської діяльності закладів дошкільної освіти. </w:t>
            </w:r>
          </w:p>
          <w:p w14:paraId="3F8E6754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bCs/>
                <w:color w:val="auto"/>
              </w:rPr>
              <w:lastRenderedPageBreak/>
              <w:t xml:space="preserve">КС-5. </w:t>
            </w:r>
            <w:r w:rsidRPr="00477B36">
              <w:rPr>
                <w:color w:val="auto"/>
              </w:rPr>
              <w:t xml:space="preserve">Здатність створювати та впроваджувати в практику наукові розробки, спрямовані на підвищення якості освітньої діяльності та освітнього середовища в системі дошкільної, зокрема, інклюзивної освіти. </w:t>
            </w:r>
          </w:p>
          <w:p w14:paraId="551EEA90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bCs/>
                <w:color w:val="auto"/>
              </w:rPr>
              <w:t xml:space="preserve">КС-6. </w:t>
            </w:r>
            <w:r w:rsidRPr="00477B36">
              <w:rPr>
                <w:color w:val="auto"/>
              </w:rPr>
              <w:t xml:space="preserve">Здатність здійснювати просвітницьку діяльність з метою підвищення психолого-педагогічної компетентності вихователів, батьків, громадськості. </w:t>
            </w:r>
          </w:p>
          <w:p w14:paraId="1E19897B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bCs/>
                <w:color w:val="auto"/>
              </w:rPr>
              <w:t xml:space="preserve">КС-7. </w:t>
            </w:r>
            <w:r w:rsidRPr="00477B36">
              <w:rPr>
                <w:color w:val="auto"/>
              </w:rPr>
              <w:t>Здатність до організації співпраці закладу дошкільної освіти з різними соціальними інституціями, категоріями фахівців до партнерства з батьками.</w:t>
            </w:r>
          </w:p>
          <w:p w14:paraId="54BBEE20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bCs/>
                <w:color w:val="auto"/>
              </w:rPr>
              <w:t xml:space="preserve">КС-8. </w:t>
            </w:r>
            <w:r w:rsidRPr="00477B36">
              <w:rPr>
                <w:color w:val="auto"/>
              </w:rPr>
              <w:t xml:space="preserve">Здатність здійснювати нормативно-правове регулювання діяльності закладу дошкільної освіти, керуючись законодавчими документами та основами професійної етики. </w:t>
            </w:r>
          </w:p>
          <w:p w14:paraId="48AB358A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bCs/>
                <w:color w:val="auto"/>
              </w:rPr>
              <w:t xml:space="preserve">КС-9. </w:t>
            </w:r>
            <w:r w:rsidRPr="00477B36">
              <w:rPr>
                <w:color w:val="auto"/>
              </w:rPr>
              <w:t xml:space="preserve">Здатність до самоосвіти, самовдосконалення, самореалізації в професійній діяльності та до конкурентної спроможності на ринку праці. </w:t>
            </w:r>
          </w:p>
          <w:p w14:paraId="6B31C8E5" w14:textId="77777777" w:rsidR="00EF7C43" w:rsidRPr="00477B36" w:rsidRDefault="00EF7C43" w:rsidP="00D65EA3">
            <w:pPr>
              <w:pStyle w:val="Default"/>
              <w:jc w:val="both"/>
              <w:rPr>
                <w:i/>
                <w:color w:val="auto"/>
              </w:rPr>
            </w:pPr>
            <w:r w:rsidRPr="00477B36">
              <w:rPr>
                <w:i/>
                <w:color w:val="auto"/>
              </w:rPr>
              <w:t>Компетентності, визначені освітньою програмою:</w:t>
            </w:r>
          </w:p>
          <w:p w14:paraId="6FF4EA41" w14:textId="77777777" w:rsidR="00EF7C43" w:rsidRPr="00477B36" w:rsidRDefault="00EF7C43" w:rsidP="00D65EA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77B36">
              <w:rPr>
                <w:b/>
                <w:bCs/>
                <w:sz w:val="24"/>
                <w:szCs w:val="24"/>
              </w:rPr>
              <w:t>СК</w:t>
            </w:r>
            <w:r w:rsidRPr="00477B36">
              <w:rPr>
                <w:b/>
                <w:sz w:val="24"/>
                <w:szCs w:val="24"/>
              </w:rPr>
              <w:t>-10.</w:t>
            </w:r>
            <w:r w:rsidRPr="00477B36">
              <w:rPr>
                <w:sz w:val="24"/>
                <w:szCs w:val="24"/>
              </w:rPr>
              <w:t xml:space="preserve"> Здатність аналізувати потенційні ресурси закладу дошкільної освіти, розробляти стратегію його розвитку в умовах освітніх змін і суспільних викликів.</w:t>
            </w:r>
          </w:p>
        </w:tc>
      </w:tr>
      <w:tr w:rsidR="00477B36" w:rsidRPr="00477B36" w14:paraId="071E0361" w14:textId="77777777" w:rsidTr="00D65EA3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211A4035" w14:textId="77777777" w:rsidR="00EF7C43" w:rsidRPr="00477B36" w:rsidRDefault="00EF7C43" w:rsidP="00D65EA3">
            <w:pPr>
              <w:pStyle w:val="Default"/>
              <w:jc w:val="center"/>
              <w:rPr>
                <w:b/>
                <w:color w:val="auto"/>
              </w:rPr>
            </w:pPr>
            <w:r w:rsidRPr="00477B36">
              <w:rPr>
                <w:b/>
                <w:color w:val="auto"/>
              </w:rPr>
              <w:lastRenderedPageBreak/>
              <w:t>7 – Програмні результати навчання</w:t>
            </w:r>
          </w:p>
        </w:tc>
      </w:tr>
      <w:tr w:rsidR="00477B36" w:rsidRPr="00477B36" w14:paraId="3232A25D" w14:textId="77777777" w:rsidTr="00D65EA3">
        <w:tc>
          <w:tcPr>
            <w:tcW w:w="10485" w:type="dxa"/>
            <w:gridSpan w:val="3"/>
          </w:tcPr>
          <w:p w14:paraId="257456B7" w14:textId="77777777" w:rsidR="00EF7C43" w:rsidRPr="00477B36" w:rsidRDefault="00EF7C43" w:rsidP="00D65EA3">
            <w:pPr>
              <w:pStyle w:val="Default"/>
              <w:jc w:val="both"/>
              <w:rPr>
                <w:i/>
                <w:color w:val="auto"/>
              </w:rPr>
            </w:pPr>
            <w:r w:rsidRPr="00477B36">
              <w:rPr>
                <w:i/>
                <w:color w:val="auto"/>
              </w:rPr>
              <w:t>Програмні результати навчання, визначені СВО</w:t>
            </w:r>
          </w:p>
          <w:p w14:paraId="7B2F5FFA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color w:val="auto"/>
              </w:rPr>
              <w:t>ПРН-1.</w:t>
            </w:r>
            <w:r w:rsidRPr="00477B36">
              <w:rPr>
                <w:color w:val="auto"/>
              </w:rPr>
              <w:t xml:space="preserve"> Критично осмислювати концептуальні засади, цілі, завдання, принципи функціонування дошкільної освіти в Україні. </w:t>
            </w:r>
          </w:p>
          <w:p w14:paraId="6381EE2F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color w:val="auto"/>
              </w:rPr>
              <w:t>ПРН-2.</w:t>
            </w:r>
            <w:r w:rsidRPr="00477B36">
              <w:rPr>
                <w:color w:val="auto"/>
              </w:rPr>
              <w:t xml:space="preserve"> Впроваджувати інформаційні та комунікаційні технології і генерувати нові ідеї в організації освітнього процесу закладів дошкільної освіти різного типу. </w:t>
            </w:r>
          </w:p>
          <w:p w14:paraId="0A9B5E5D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color w:val="auto"/>
              </w:rPr>
              <w:t>ПРН-3.</w:t>
            </w:r>
            <w:r w:rsidRPr="00477B36">
              <w:rPr>
                <w:color w:val="auto"/>
              </w:rPr>
              <w:t xml:space="preserve"> Встановлювати взаємодію з різними соціальними інституціями, категоріями фахівців та батьками з метою забезпечення якості дошкільної освіти, реалізації дослідницьких та інноваційних </w:t>
            </w:r>
            <w:proofErr w:type="spellStart"/>
            <w:r w:rsidRPr="00477B36">
              <w:rPr>
                <w:color w:val="auto"/>
              </w:rPr>
              <w:t>проєктів</w:t>
            </w:r>
            <w:proofErr w:type="spellEnd"/>
            <w:r w:rsidRPr="00477B36">
              <w:rPr>
                <w:color w:val="auto"/>
              </w:rPr>
              <w:t xml:space="preserve">. </w:t>
            </w:r>
          </w:p>
          <w:p w14:paraId="057FCEBC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color w:val="auto"/>
              </w:rPr>
              <w:t>ПРН-4.</w:t>
            </w:r>
            <w:r w:rsidRPr="00477B36">
              <w:rPr>
                <w:color w:val="auto"/>
              </w:rPr>
              <w:t xml:space="preserve"> Аналізувати й порівнювати результати педагогічного впливу на індивідуальний розвиток дитини дошкільного віку в різних видах діяльності. </w:t>
            </w:r>
          </w:p>
          <w:p w14:paraId="132AB793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color w:val="auto"/>
              </w:rPr>
              <w:t>ПРН-5.</w:t>
            </w:r>
            <w:r w:rsidRPr="00477B36">
              <w:rPr>
                <w:color w:val="auto"/>
              </w:rPr>
              <w:t xml:space="preserve"> Організовувати методичний супровід освітньої діяльності в мультикультурному середовищі закладу дошкільної освіти для формування в дітей поваги до різних національностей та здатності до взаємодії. </w:t>
            </w:r>
          </w:p>
          <w:p w14:paraId="68D13B7F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color w:val="auto"/>
              </w:rPr>
              <w:t>ПРН-6.</w:t>
            </w:r>
            <w:r w:rsidRPr="00477B36">
              <w:rPr>
                <w:color w:val="auto"/>
              </w:rPr>
              <w:t xml:space="preserve"> Здійснювати психолого-педагогічне керівництво індивідуальним розвитком особистості дитини. </w:t>
            </w:r>
          </w:p>
          <w:p w14:paraId="3DE460B6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color w:val="auto"/>
              </w:rPr>
              <w:t>ПРН-7.</w:t>
            </w:r>
            <w:r w:rsidRPr="00477B36">
              <w:rPr>
                <w:color w:val="auto"/>
              </w:rPr>
              <w:t xml:space="preserve"> Знати і використовувати в практичній діяльності законодавчу базу дошкільної освіти. </w:t>
            </w:r>
          </w:p>
          <w:p w14:paraId="7D5EFD55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color w:val="auto"/>
              </w:rPr>
              <w:t>ПРН-8.</w:t>
            </w:r>
            <w:r w:rsidRPr="00477B36">
              <w:rPr>
                <w:color w:val="auto"/>
              </w:rPr>
              <w:t xml:space="preserve"> Виявляти та відтворювати в практичній діяльності вихователя закладу дошкільної освіти передовий педагогічний досвід та результати досліджень. </w:t>
            </w:r>
          </w:p>
          <w:p w14:paraId="40299034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color w:val="auto"/>
              </w:rPr>
              <w:t>ПРН-9.</w:t>
            </w:r>
            <w:r w:rsidRPr="00477B36">
              <w:rPr>
                <w:color w:val="auto"/>
              </w:rPr>
              <w:t xml:space="preserve"> Застосовувати в професійній діяльності сучасні дидактичні та методичні засади викладання психолого-педагогічних дисциплін і обирати відповідні технології та методики. </w:t>
            </w:r>
          </w:p>
          <w:p w14:paraId="158DEB24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color w:val="auto"/>
              </w:rPr>
              <w:t>ПРН-10.</w:t>
            </w:r>
            <w:r w:rsidRPr="00477B36">
              <w:rPr>
                <w:color w:val="auto"/>
              </w:rPr>
              <w:t xml:space="preserve"> Володіти уміннями й навичками аналізу, прогнозування, планування, організації освітнього процесу в закладі дошкільної освіти з урахуванням принципів </w:t>
            </w:r>
            <w:proofErr w:type="spellStart"/>
            <w:r w:rsidRPr="00477B36">
              <w:rPr>
                <w:color w:val="auto"/>
              </w:rPr>
              <w:t>дитиноцентризму</w:t>
            </w:r>
            <w:proofErr w:type="spellEnd"/>
            <w:r w:rsidRPr="00477B36">
              <w:rPr>
                <w:color w:val="auto"/>
              </w:rPr>
              <w:t xml:space="preserve">, </w:t>
            </w:r>
            <w:proofErr w:type="spellStart"/>
            <w:r w:rsidRPr="00477B36">
              <w:rPr>
                <w:color w:val="auto"/>
              </w:rPr>
              <w:t>здоров’язбереження</w:t>
            </w:r>
            <w:proofErr w:type="spellEnd"/>
            <w:r w:rsidRPr="00477B36">
              <w:rPr>
                <w:color w:val="auto"/>
              </w:rPr>
              <w:t xml:space="preserve">, інклюзії, розвивального навчання, особистісно-орієнтованого підходу, суб’єкт-суб’єктної взаємодії. </w:t>
            </w:r>
          </w:p>
          <w:p w14:paraId="00828C2A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color w:val="auto"/>
              </w:rPr>
              <w:t>ПРН-11.</w:t>
            </w:r>
            <w:r w:rsidRPr="00477B36">
              <w:rPr>
                <w:color w:val="auto"/>
              </w:rPr>
              <w:t xml:space="preserve"> Організовувати харчування, медичне обслуговування, оздоровлення дітей. </w:t>
            </w:r>
          </w:p>
          <w:p w14:paraId="2B47D0B2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b/>
                <w:color w:val="auto"/>
              </w:rPr>
              <w:t>ПРН-12.</w:t>
            </w:r>
            <w:r w:rsidRPr="00477B36">
              <w:rPr>
                <w:color w:val="auto"/>
              </w:rPr>
              <w:t xml:space="preserve"> Уміти планувати та координувати фінансово-господарську діяльність закладів дошкільної освіти.</w:t>
            </w:r>
          </w:p>
          <w:p w14:paraId="7D1E014C" w14:textId="77777777" w:rsidR="00EF7C43" w:rsidRPr="00477B36" w:rsidRDefault="00EF7C43" w:rsidP="00D65EA3">
            <w:pPr>
              <w:pStyle w:val="Default"/>
              <w:jc w:val="both"/>
              <w:rPr>
                <w:i/>
                <w:color w:val="auto"/>
              </w:rPr>
            </w:pPr>
            <w:r w:rsidRPr="00477B36">
              <w:rPr>
                <w:i/>
                <w:color w:val="auto"/>
              </w:rPr>
              <w:t>Програмні результати навчання, визначені освітньо-професійною програмою</w:t>
            </w:r>
          </w:p>
          <w:p w14:paraId="0324B4A4" w14:textId="77777777" w:rsidR="00EF7C43" w:rsidRPr="00477B36" w:rsidRDefault="00EF7C43" w:rsidP="000B1628">
            <w:pPr>
              <w:pStyle w:val="Default"/>
              <w:jc w:val="both"/>
              <w:rPr>
                <w:iCs/>
                <w:color w:val="auto"/>
                <w:highlight w:val="green"/>
              </w:rPr>
            </w:pPr>
            <w:r w:rsidRPr="00477B36">
              <w:rPr>
                <w:b/>
                <w:iCs/>
                <w:color w:val="auto"/>
              </w:rPr>
              <w:t>ПРН-13.</w:t>
            </w:r>
            <w:r w:rsidRPr="00477B36">
              <w:rPr>
                <w:iCs/>
                <w:color w:val="auto"/>
              </w:rPr>
              <w:t xml:space="preserve"> Уміти оцінювати потенці</w:t>
            </w:r>
            <w:r w:rsidR="000B1628" w:rsidRPr="00477B36">
              <w:rPr>
                <w:iCs/>
                <w:color w:val="auto"/>
              </w:rPr>
              <w:t>йні ресурси розвитку закладу дошкільної</w:t>
            </w:r>
            <w:r w:rsidRPr="00477B36">
              <w:rPr>
                <w:iCs/>
                <w:color w:val="auto"/>
              </w:rPr>
              <w:t xml:space="preserve"> освіти, використовувати інструменти стратегічного планування його діяльності, </w:t>
            </w:r>
            <w:r w:rsidRPr="00477B36">
              <w:rPr>
                <w:color w:val="auto"/>
              </w:rPr>
              <w:t>формулювати пропозиції для різних типів управлінських завдань</w:t>
            </w:r>
          </w:p>
        </w:tc>
      </w:tr>
      <w:tr w:rsidR="00477B36" w:rsidRPr="00477B36" w14:paraId="15704C8E" w14:textId="77777777" w:rsidTr="00D65EA3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5B8B98C3" w14:textId="77777777" w:rsidR="00EF7C43" w:rsidRPr="00477B36" w:rsidRDefault="00EF7C43" w:rsidP="00D65EA3">
            <w:pPr>
              <w:pStyle w:val="Default"/>
              <w:jc w:val="center"/>
              <w:rPr>
                <w:b/>
                <w:color w:val="auto"/>
              </w:rPr>
            </w:pPr>
            <w:r w:rsidRPr="00477B36">
              <w:rPr>
                <w:b/>
                <w:color w:val="auto"/>
              </w:rPr>
              <w:lastRenderedPageBreak/>
              <w:t>8 – Ресурсне забезпечення реалізації програми</w:t>
            </w:r>
          </w:p>
        </w:tc>
      </w:tr>
      <w:tr w:rsidR="00477B36" w:rsidRPr="00477B36" w14:paraId="7182510D" w14:textId="77777777" w:rsidTr="00D65EA3">
        <w:tc>
          <w:tcPr>
            <w:tcW w:w="2802" w:type="dxa"/>
          </w:tcPr>
          <w:p w14:paraId="1035A3A7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Кадрове забезпечення</w:t>
            </w:r>
          </w:p>
        </w:tc>
        <w:tc>
          <w:tcPr>
            <w:tcW w:w="7683" w:type="dxa"/>
            <w:gridSpan w:val="2"/>
          </w:tcPr>
          <w:p w14:paraId="74D3FCC1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color w:val="auto"/>
              </w:rPr>
              <w:t xml:space="preserve">До групи забезпечення спеціальності належать науково-педагогічні працівники, показники діяльності яких відповідають Ліцензійним умовам провадження освітньої діяльності на другому (магістерському) рівні вищої освіти. Підготовку здобувачів здійснюють 2 доктори педагогічних наук, професори, 4 кандидати наук, доценти. </w:t>
            </w:r>
          </w:p>
          <w:p w14:paraId="03947612" w14:textId="77777777" w:rsidR="00EF7C43" w:rsidRPr="00477B36" w:rsidRDefault="00EF7C43" w:rsidP="00EF7C4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color w:val="auto"/>
              </w:rPr>
              <w:t>Добір кадрів здійснюється на конкурсній основі. В Університеті створено умови для підвищення кваліфікації науково-педагогічних працівників, їх професійної самореалізації через стажування в закладах вищої освіти України та за кордоном.</w:t>
            </w:r>
          </w:p>
        </w:tc>
      </w:tr>
      <w:tr w:rsidR="00477B36" w:rsidRPr="00477B36" w14:paraId="18DDD42C" w14:textId="77777777" w:rsidTr="00D65EA3">
        <w:tc>
          <w:tcPr>
            <w:tcW w:w="2802" w:type="dxa"/>
          </w:tcPr>
          <w:p w14:paraId="2F6C48A0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Матеріально-технічне забезпечення</w:t>
            </w:r>
          </w:p>
        </w:tc>
        <w:tc>
          <w:tcPr>
            <w:tcW w:w="7683" w:type="dxa"/>
            <w:gridSpan w:val="2"/>
          </w:tcPr>
          <w:p w14:paraId="682AE0FD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color w:val="auto"/>
              </w:rPr>
              <w:t xml:space="preserve">Матеріально-технічне забезпечення дає змогу на належному рівні організувати освітній процес впродовж усього циклу підготовки за освітньою програмою. Забезпеченість навчальними приміщеннями відповідає потребам. Робота з інформаційними джерелами, пошук та обробка результатів досліджень відбувається в спеціалізованих комп’ютерних класах Університету, де є необхідне програмне забезпечення з відкритим доступом до мережі Internet. Під час навчання активно використовується мультимедійне обладнання факультету педагогічної освіти. Здобувачі використовують технічні й інформаційні засоби навчально-наукової лабораторії НУШ, що функціонує на факультеті. Проведення практик відбувається на базах закладів дошкільної освіти згідно з укладеними угодами. </w:t>
            </w:r>
          </w:p>
          <w:p w14:paraId="500632F5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color w:val="auto"/>
              </w:rPr>
              <w:t>Наявна вся необхідна соціально-побутова інфраструктура.</w:t>
            </w:r>
          </w:p>
        </w:tc>
      </w:tr>
      <w:tr w:rsidR="00477B36" w:rsidRPr="00477B36" w14:paraId="25ACE55A" w14:textId="77777777" w:rsidTr="00D65EA3">
        <w:tc>
          <w:tcPr>
            <w:tcW w:w="2802" w:type="dxa"/>
          </w:tcPr>
          <w:p w14:paraId="1121566E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Інформаційне та навчально-методичне забезпечення</w:t>
            </w:r>
          </w:p>
        </w:tc>
        <w:tc>
          <w:tcPr>
            <w:tcW w:w="7683" w:type="dxa"/>
            <w:gridSpan w:val="2"/>
          </w:tcPr>
          <w:p w14:paraId="46FD8783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color w:val="auto"/>
              </w:rPr>
              <w:t xml:space="preserve">Навчально-методичне забезпечення освітніх компонентів освітньої програми відповідає сучасним вимогам підготовки здобувачів вищої освіти. Викладання освітніх компонентів, написання кваліфікаційної роботи, проходження педагогічної та виробничої практик забезпечено </w:t>
            </w:r>
            <w:proofErr w:type="spellStart"/>
            <w:r w:rsidRPr="00477B36">
              <w:rPr>
                <w:color w:val="auto"/>
              </w:rPr>
              <w:t>силабусами</w:t>
            </w:r>
            <w:proofErr w:type="spellEnd"/>
            <w:r w:rsidRPr="00477B36">
              <w:rPr>
                <w:color w:val="auto"/>
              </w:rPr>
              <w:t xml:space="preserve"> та робочими програмами дисциплін, наскрізною програмою практик, методичними рекомендаціями до написання кваліфікаційної роботи, навчальними посібниками, науковою літературою авторства викладачів Університету, </w:t>
            </w:r>
          </w:p>
          <w:p w14:paraId="0744865C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color w:val="auto"/>
              </w:rPr>
              <w:t>Для здобувачів вищої освіти доступні ресурси бібліотеки факультету педагогічної освіти та Наукової бібліотеки ЛНУ імені Івана Франка.</w:t>
            </w:r>
          </w:p>
          <w:p w14:paraId="6AE31BC3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color w:val="auto"/>
              </w:rPr>
              <w:t xml:space="preserve">В освітньому процесі застосовуються електронні освітні ресурси, система електронного навчання </w:t>
            </w:r>
            <w:proofErr w:type="spellStart"/>
            <w:r w:rsidRPr="00477B36">
              <w:rPr>
                <w:color w:val="auto"/>
              </w:rPr>
              <w:t>Moodle</w:t>
            </w:r>
            <w:proofErr w:type="spellEnd"/>
            <w:r w:rsidRPr="00477B36">
              <w:rPr>
                <w:color w:val="auto"/>
              </w:rPr>
              <w:t>.</w:t>
            </w:r>
          </w:p>
        </w:tc>
      </w:tr>
      <w:tr w:rsidR="00477B36" w:rsidRPr="00477B36" w14:paraId="6F7B7922" w14:textId="77777777" w:rsidTr="00D65EA3">
        <w:tc>
          <w:tcPr>
            <w:tcW w:w="10485" w:type="dxa"/>
            <w:gridSpan w:val="3"/>
            <w:shd w:val="clear" w:color="auto" w:fill="auto"/>
          </w:tcPr>
          <w:p w14:paraId="74E77B8B" w14:textId="77777777" w:rsidR="00EF7C43" w:rsidRPr="00477B36" w:rsidRDefault="00EF7C43" w:rsidP="00D65EA3">
            <w:pPr>
              <w:pStyle w:val="Default"/>
              <w:jc w:val="center"/>
              <w:rPr>
                <w:b/>
                <w:color w:val="auto"/>
              </w:rPr>
            </w:pPr>
            <w:r w:rsidRPr="00477B36">
              <w:rPr>
                <w:b/>
                <w:color w:val="auto"/>
              </w:rPr>
              <w:t>9 – Академічна мобільність</w:t>
            </w:r>
          </w:p>
        </w:tc>
      </w:tr>
      <w:tr w:rsidR="00477B36" w:rsidRPr="00477B36" w14:paraId="4A34EC13" w14:textId="77777777" w:rsidTr="00D65EA3">
        <w:tc>
          <w:tcPr>
            <w:tcW w:w="2802" w:type="dxa"/>
          </w:tcPr>
          <w:p w14:paraId="6EE2EE15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Національна кредитна мобільність</w:t>
            </w:r>
          </w:p>
        </w:tc>
        <w:tc>
          <w:tcPr>
            <w:tcW w:w="7683" w:type="dxa"/>
            <w:gridSpan w:val="2"/>
          </w:tcPr>
          <w:p w14:paraId="12D488A7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color w:val="auto"/>
              </w:rPr>
              <w:t>Здійснюється на основі договорів між Львівським національним університетом імені Івана Франка та закладами вищої освіти: Прикарпатський національний університет імені Василя Стефаника;</w:t>
            </w:r>
          </w:p>
          <w:p w14:paraId="7E8B2D3B" w14:textId="77777777" w:rsidR="00EF7C43" w:rsidRPr="00477B36" w:rsidRDefault="00EF7C43" w:rsidP="00D65EA3">
            <w:pPr>
              <w:pStyle w:val="Default"/>
              <w:rPr>
                <w:color w:val="auto"/>
              </w:rPr>
            </w:pPr>
            <w:r w:rsidRPr="00477B36">
              <w:rPr>
                <w:color w:val="auto"/>
              </w:rPr>
              <w:t>Чернівецький національний університет імені Юрія Федьковича;</w:t>
            </w:r>
          </w:p>
          <w:p w14:paraId="3C5323F9" w14:textId="77777777" w:rsidR="00EF7C43" w:rsidRPr="00477B36" w:rsidRDefault="00EF7C43" w:rsidP="00D65EA3">
            <w:pPr>
              <w:pStyle w:val="Default"/>
              <w:rPr>
                <w:color w:val="auto"/>
              </w:rPr>
            </w:pPr>
            <w:r w:rsidRPr="00477B36">
              <w:rPr>
                <w:color w:val="auto"/>
              </w:rPr>
              <w:t>Кам’янець-Подільський національний університет імені Івана Огієнка;</w:t>
            </w:r>
          </w:p>
          <w:p w14:paraId="5C97E4E4" w14:textId="77777777" w:rsidR="00EF7C43" w:rsidRPr="00477B36" w:rsidRDefault="00EF7C43" w:rsidP="00D65EA3">
            <w:pPr>
              <w:pStyle w:val="Default"/>
              <w:rPr>
                <w:color w:val="auto"/>
              </w:rPr>
            </w:pPr>
            <w:r w:rsidRPr="00477B36">
              <w:rPr>
                <w:color w:val="auto"/>
              </w:rPr>
              <w:t>Тернопільський національний педагогічний університет імені Володимира Гнатюка</w:t>
            </w:r>
          </w:p>
        </w:tc>
      </w:tr>
      <w:tr w:rsidR="00477B36" w:rsidRPr="00477B36" w14:paraId="01A13376" w14:textId="77777777" w:rsidTr="00D65EA3">
        <w:tc>
          <w:tcPr>
            <w:tcW w:w="2802" w:type="dxa"/>
          </w:tcPr>
          <w:p w14:paraId="6B51684C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z w:val="24"/>
                <w:szCs w:val="24"/>
                <w:lang w:eastAsia="uk-UA"/>
              </w:rPr>
              <w:t>Міжнародна кредитна мобільність</w:t>
            </w:r>
          </w:p>
        </w:tc>
        <w:tc>
          <w:tcPr>
            <w:tcW w:w="7683" w:type="dxa"/>
            <w:gridSpan w:val="2"/>
          </w:tcPr>
          <w:p w14:paraId="2D1B0BD2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color w:val="auto"/>
              </w:rPr>
              <w:t xml:space="preserve">Укладено договори із закордонними університетами, в яких передбачено проходження практики та міжнародного стажування: </w:t>
            </w:r>
            <w:r w:rsidRPr="00477B36">
              <w:rPr>
                <w:noProof/>
                <w:color w:val="auto"/>
                <w:lang w:eastAsia="uk-UA"/>
              </w:rPr>
              <w:t xml:space="preserve">Університет Стефана чел Маре м. Сучава (Румунія), Жешівський </w:t>
            </w:r>
            <w:r w:rsidR="00477B36">
              <w:rPr>
                <w:noProof/>
                <w:color w:val="auto"/>
                <w:lang w:eastAsia="uk-UA"/>
              </w:rPr>
              <w:t>університет (Республіка Польща), Карловий університет (Чехія).</w:t>
            </w:r>
          </w:p>
        </w:tc>
      </w:tr>
      <w:tr w:rsidR="00477B36" w:rsidRPr="00477B36" w14:paraId="35DC9474" w14:textId="77777777" w:rsidTr="00D65EA3">
        <w:tc>
          <w:tcPr>
            <w:tcW w:w="2802" w:type="dxa"/>
          </w:tcPr>
          <w:p w14:paraId="203FE3E0" w14:textId="77777777" w:rsidR="00EF7C43" w:rsidRPr="00477B36" w:rsidRDefault="00EF7C43" w:rsidP="00D65EA3">
            <w:pPr>
              <w:spacing w:line="240" w:lineRule="auto"/>
              <w:rPr>
                <w:b/>
                <w:noProof/>
                <w:spacing w:val="-4"/>
                <w:sz w:val="24"/>
                <w:szCs w:val="24"/>
                <w:lang w:eastAsia="uk-UA"/>
              </w:rPr>
            </w:pPr>
            <w:r w:rsidRPr="00477B36">
              <w:rPr>
                <w:b/>
                <w:noProof/>
                <w:spacing w:val="-4"/>
                <w:sz w:val="24"/>
                <w:szCs w:val="24"/>
                <w:lang w:eastAsia="uk-UA"/>
              </w:rPr>
              <w:t>Навчання іноземних здобувачів вищої освіти</w:t>
            </w:r>
          </w:p>
        </w:tc>
        <w:tc>
          <w:tcPr>
            <w:tcW w:w="7683" w:type="dxa"/>
            <w:gridSpan w:val="2"/>
          </w:tcPr>
          <w:p w14:paraId="4E15D015" w14:textId="77777777" w:rsidR="00EF7C43" w:rsidRPr="00477B36" w:rsidRDefault="00EF7C43" w:rsidP="00D65EA3">
            <w:pPr>
              <w:pStyle w:val="Default"/>
              <w:jc w:val="both"/>
              <w:rPr>
                <w:color w:val="auto"/>
              </w:rPr>
            </w:pPr>
            <w:r w:rsidRPr="00477B36">
              <w:rPr>
                <w:color w:val="auto"/>
              </w:rPr>
              <w:t>На основі Правил прийому до Львівського національного університету імені Івана Франка</w:t>
            </w:r>
          </w:p>
        </w:tc>
      </w:tr>
    </w:tbl>
    <w:p w14:paraId="6A37E7A0" w14:textId="77777777" w:rsidR="00EF7C43" w:rsidRPr="00477B36" w:rsidRDefault="00EF7C43" w:rsidP="00EF7C43">
      <w:pPr>
        <w:spacing w:line="240" w:lineRule="auto"/>
        <w:jc w:val="center"/>
        <w:rPr>
          <w:b/>
          <w:sz w:val="24"/>
          <w:szCs w:val="24"/>
        </w:rPr>
      </w:pPr>
    </w:p>
    <w:p w14:paraId="7DBDDBE2" w14:textId="77777777" w:rsidR="00EF7C43" w:rsidRPr="00477B36" w:rsidRDefault="00EF7C43" w:rsidP="00EF7C43">
      <w:pPr>
        <w:spacing w:line="240" w:lineRule="auto"/>
        <w:ind w:firstLine="709"/>
        <w:rPr>
          <w:b/>
          <w:sz w:val="24"/>
          <w:szCs w:val="24"/>
        </w:rPr>
      </w:pPr>
      <w:r w:rsidRPr="00477B36">
        <w:rPr>
          <w:b/>
          <w:sz w:val="24"/>
          <w:szCs w:val="24"/>
        </w:rPr>
        <w:br w:type="page"/>
      </w:r>
      <w:r w:rsidRPr="00477B36">
        <w:rPr>
          <w:b/>
          <w:sz w:val="24"/>
          <w:szCs w:val="24"/>
        </w:rPr>
        <w:lastRenderedPageBreak/>
        <w:t>2. Перелік компонент освітньо-професійної програми та їх логічна послідовність</w:t>
      </w:r>
    </w:p>
    <w:p w14:paraId="77A9697B" w14:textId="77777777" w:rsidR="000E659A" w:rsidRPr="00477B36" w:rsidRDefault="000E659A" w:rsidP="00EF7C43">
      <w:pPr>
        <w:spacing w:line="240" w:lineRule="auto"/>
        <w:ind w:left="708"/>
        <w:jc w:val="both"/>
        <w:rPr>
          <w:sz w:val="24"/>
          <w:szCs w:val="24"/>
          <w:lang w:val="ru-RU"/>
        </w:rPr>
      </w:pPr>
    </w:p>
    <w:p w14:paraId="3940819B" w14:textId="77777777" w:rsidR="00EF7C43" w:rsidRPr="00477B36" w:rsidRDefault="00EF7C43" w:rsidP="00EF7C43">
      <w:pPr>
        <w:spacing w:line="240" w:lineRule="auto"/>
        <w:ind w:left="708"/>
        <w:jc w:val="both"/>
        <w:rPr>
          <w:sz w:val="24"/>
          <w:szCs w:val="24"/>
          <w:lang w:val="en-US"/>
        </w:rPr>
      </w:pPr>
      <w:r w:rsidRPr="00477B36">
        <w:rPr>
          <w:sz w:val="24"/>
          <w:szCs w:val="24"/>
        </w:rPr>
        <w:t>2.1. Перелік компонент ОП</w:t>
      </w:r>
    </w:p>
    <w:p w14:paraId="7AB8DCC4" w14:textId="77777777" w:rsidR="000E659A" w:rsidRPr="00477B36" w:rsidRDefault="000E659A" w:rsidP="00EF7C43">
      <w:pPr>
        <w:spacing w:line="240" w:lineRule="auto"/>
        <w:ind w:left="708"/>
        <w:jc w:val="both"/>
        <w:rPr>
          <w:sz w:val="24"/>
          <w:szCs w:val="24"/>
          <w:lang w:val="en-US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26"/>
        <w:gridCol w:w="146"/>
        <w:gridCol w:w="5912"/>
        <w:gridCol w:w="1177"/>
        <w:gridCol w:w="1600"/>
      </w:tblGrid>
      <w:tr w:rsidR="00477B36" w:rsidRPr="00477B36" w14:paraId="76AB7A53" w14:textId="77777777" w:rsidTr="00C104C6">
        <w:trPr>
          <w:trHeight w:val="828"/>
        </w:trPr>
        <w:tc>
          <w:tcPr>
            <w:tcW w:w="838" w:type="dxa"/>
          </w:tcPr>
          <w:p w14:paraId="20FA33A8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Код н/д</w:t>
            </w:r>
          </w:p>
        </w:tc>
        <w:tc>
          <w:tcPr>
            <w:tcW w:w="0" w:type="auto"/>
            <w:gridSpan w:val="2"/>
          </w:tcPr>
          <w:p w14:paraId="399C6F9A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 xml:space="preserve">Компоненти освітньої програми </w:t>
            </w:r>
          </w:p>
          <w:p w14:paraId="417229EE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(навчальні дисципліни, практики, кваліфікаційна робота)</w:t>
            </w:r>
          </w:p>
        </w:tc>
        <w:tc>
          <w:tcPr>
            <w:tcW w:w="0" w:type="auto"/>
          </w:tcPr>
          <w:p w14:paraId="53BF7823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Кількість кредитів</w:t>
            </w:r>
          </w:p>
        </w:tc>
        <w:tc>
          <w:tcPr>
            <w:tcW w:w="0" w:type="auto"/>
          </w:tcPr>
          <w:p w14:paraId="7370A709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Форма</w:t>
            </w:r>
          </w:p>
          <w:p w14:paraId="43C4F9AF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підсумкового контролю</w:t>
            </w:r>
          </w:p>
        </w:tc>
      </w:tr>
      <w:tr w:rsidR="00477B36" w:rsidRPr="00477B36" w14:paraId="039926CF" w14:textId="77777777" w:rsidTr="00C104C6">
        <w:trPr>
          <w:trHeight w:val="276"/>
        </w:trPr>
        <w:tc>
          <w:tcPr>
            <w:tcW w:w="9887" w:type="dxa"/>
            <w:gridSpan w:val="5"/>
          </w:tcPr>
          <w:p w14:paraId="2B80B47F" w14:textId="77777777" w:rsidR="00EF7C43" w:rsidRPr="00477B36" w:rsidRDefault="00EF7C43" w:rsidP="000E65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1. Обов’язкові компоненти ОП</w:t>
            </w:r>
          </w:p>
        </w:tc>
      </w:tr>
      <w:tr w:rsidR="00477B36" w:rsidRPr="00477B36" w14:paraId="36EFFDA6" w14:textId="77777777" w:rsidTr="00C104C6">
        <w:trPr>
          <w:trHeight w:val="276"/>
        </w:trPr>
        <w:tc>
          <w:tcPr>
            <w:tcW w:w="9887" w:type="dxa"/>
            <w:gridSpan w:val="5"/>
          </w:tcPr>
          <w:p w14:paraId="25728F4B" w14:textId="77777777" w:rsidR="00EF7C43" w:rsidRPr="00477B36" w:rsidRDefault="00EF7C43" w:rsidP="000E65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1.1. Цикл загальної підготовки</w:t>
            </w:r>
          </w:p>
        </w:tc>
      </w:tr>
      <w:tr w:rsidR="00477B36" w:rsidRPr="00477B36" w14:paraId="7FA210E6" w14:textId="77777777" w:rsidTr="00C104C6">
        <w:trPr>
          <w:trHeight w:val="252"/>
        </w:trPr>
        <w:tc>
          <w:tcPr>
            <w:tcW w:w="838" w:type="dxa"/>
          </w:tcPr>
          <w:p w14:paraId="2FE29522" w14:textId="77777777" w:rsidR="00EF7C43" w:rsidRPr="00477B36" w:rsidRDefault="00EF7C43" w:rsidP="000E65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ОК 1</w:t>
            </w:r>
          </w:p>
        </w:tc>
        <w:tc>
          <w:tcPr>
            <w:tcW w:w="0" w:type="auto"/>
            <w:gridSpan w:val="2"/>
          </w:tcPr>
          <w:p w14:paraId="22800C4D" w14:textId="77777777" w:rsidR="00EF7C43" w:rsidRPr="00477B36" w:rsidRDefault="00EF7C43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Культура наукової української мови</w:t>
            </w:r>
          </w:p>
        </w:tc>
        <w:tc>
          <w:tcPr>
            <w:tcW w:w="0" w:type="auto"/>
          </w:tcPr>
          <w:p w14:paraId="25649C5F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FCFBD68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залік</w:t>
            </w:r>
          </w:p>
        </w:tc>
      </w:tr>
      <w:tr w:rsidR="00477B36" w:rsidRPr="00477B36" w14:paraId="0DBAE90C" w14:textId="77777777" w:rsidTr="00C104C6">
        <w:trPr>
          <w:trHeight w:val="276"/>
        </w:trPr>
        <w:tc>
          <w:tcPr>
            <w:tcW w:w="838" w:type="dxa"/>
          </w:tcPr>
          <w:p w14:paraId="076F4AC2" w14:textId="77777777" w:rsidR="00EF7C43" w:rsidRPr="00477B36" w:rsidRDefault="00EF7C43" w:rsidP="000E65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ОК 2</w:t>
            </w:r>
          </w:p>
        </w:tc>
        <w:tc>
          <w:tcPr>
            <w:tcW w:w="0" w:type="auto"/>
            <w:gridSpan w:val="2"/>
          </w:tcPr>
          <w:p w14:paraId="5393AA0D" w14:textId="77777777" w:rsidR="00EF7C43" w:rsidRPr="00477B36" w:rsidRDefault="00EF7C43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Методологія та методи педагогічних досліджень</w:t>
            </w:r>
          </w:p>
        </w:tc>
        <w:tc>
          <w:tcPr>
            <w:tcW w:w="0" w:type="auto"/>
          </w:tcPr>
          <w:p w14:paraId="62EF89B1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A822465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екзамен</w:t>
            </w:r>
          </w:p>
        </w:tc>
      </w:tr>
      <w:tr w:rsidR="00477B36" w:rsidRPr="00477B36" w14:paraId="75BDB365" w14:textId="77777777" w:rsidTr="00C104C6">
        <w:trPr>
          <w:trHeight w:val="276"/>
        </w:trPr>
        <w:tc>
          <w:tcPr>
            <w:tcW w:w="7110" w:type="dxa"/>
            <w:gridSpan w:val="3"/>
            <w:vAlign w:val="center"/>
          </w:tcPr>
          <w:p w14:paraId="568B273B" w14:textId="77777777" w:rsidR="00EF7C43" w:rsidRPr="00477B36" w:rsidRDefault="00EF7C43" w:rsidP="000E659A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0" w:type="auto"/>
            <w:gridSpan w:val="2"/>
          </w:tcPr>
          <w:p w14:paraId="336CF347" w14:textId="77777777" w:rsidR="00EF7C43" w:rsidRPr="00477B36" w:rsidRDefault="00EF7C43" w:rsidP="000E65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6</w:t>
            </w:r>
          </w:p>
        </w:tc>
      </w:tr>
      <w:tr w:rsidR="00477B36" w:rsidRPr="00477B36" w14:paraId="2D9A6738" w14:textId="77777777" w:rsidTr="00C104C6">
        <w:trPr>
          <w:trHeight w:val="276"/>
        </w:trPr>
        <w:tc>
          <w:tcPr>
            <w:tcW w:w="9887" w:type="dxa"/>
            <w:gridSpan w:val="5"/>
          </w:tcPr>
          <w:p w14:paraId="09982A46" w14:textId="77777777" w:rsidR="00EF7C43" w:rsidRPr="00477B36" w:rsidRDefault="00EF7C43" w:rsidP="000E65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1.2. Цикл професійної та практичної підготовки</w:t>
            </w:r>
          </w:p>
        </w:tc>
      </w:tr>
      <w:tr w:rsidR="00477B36" w:rsidRPr="00477B36" w14:paraId="6519F074" w14:textId="77777777" w:rsidTr="00C104C6">
        <w:trPr>
          <w:trHeight w:val="553"/>
        </w:trPr>
        <w:tc>
          <w:tcPr>
            <w:tcW w:w="992" w:type="dxa"/>
            <w:gridSpan w:val="2"/>
            <w:vAlign w:val="center"/>
          </w:tcPr>
          <w:p w14:paraId="17769421" w14:textId="77777777" w:rsidR="00EF7C43" w:rsidRPr="00477B36" w:rsidRDefault="00EF7C43" w:rsidP="00C104C6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ОК 3</w:t>
            </w:r>
          </w:p>
        </w:tc>
        <w:tc>
          <w:tcPr>
            <w:tcW w:w="6118" w:type="dxa"/>
            <w:vAlign w:val="center"/>
          </w:tcPr>
          <w:p w14:paraId="3B1D8616" w14:textId="77777777" w:rsidR="00EF7C43" w:rsidRPr="00477B36" w:rsidRDefault="00EF7C43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Психолого-педагогічний супровід особистісного розвитку дитини дошкільного віку</w:t>
            </w:r>
          </w:p>
        </w:tc>
        <w:tc>
          <w:tcPr>
            <w:tcW w:w="0" w:type="auto"/>
          </w:tcPr>
          <w:p w14:paraId="76ADDA7F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6A4388B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екзамен</w:t>
            </w:r>
          </w:p>
        </w:tc>
      </w:tr>
      <w:tr w:rsidR="00477B36" w:rsidRPr="00477B36" w14:paraId="22EAA9F1" w14:textId="77777777" w:rsidTr="00C104C6">
        <w:trPr>
          <w:trHeight w:val="713"/>
        </w:trPr>
        <w:tc>
          <w:tcPr>
            <w:tcW w:w="992" w:type="dxa"/>
            <w:gridSpan w:val="2"/>
            <w:vAlign w:val="center"/>
          </w:tcPr>
          <w:p w14:paraId="2F2A88AE" w14:textId="77777777" w:rsidR="00EF7C43" w:rsidRPr="00477B36" w:rsidRDefault="00EF7C43" w:rsidP="00C104C6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ОК 4</w:t>
            </w:r>
          </w:p>
        </w:tc>
        <w:tc>
          <w:tcPr>
            <w:tcW w:w="6118" w:type="dxa"/>
            <w:vAlign w:val="center"/>
          </w:tcPr>
          <w:p w14:paraId="0DCA3C54" w14:textId="77777777" w:rsidR="00EF7C43" w:rsidRPr="00477B36" w:rsidRDefault="00EF7C43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Сучасні технології викладання психолого-педа-</w:t>
            </w:r>
            <w:proofErr w:type="spellStart"/>
            <w:r w:rsidRPr="00477B36">
              <w:rPr>
                <w:sz w:val="24"/>
                <w:szCs w:val="24"/>
              </w:rPr>
              <w:t>гогічних</w:t>
            </w:r>
            <w:proofErr w:type="spellEnd"/>
            <w:r w:rsidRPr="00477B36">
              <w:rPr>
                <w:sz w:val="24"/>
                <w:szCs w:val="24"/>
              </w:rPr>
              <w:t xml:space="preserve"> дисциплін та </w:t>
            </w:r>
            <w:proofErr w:type="spellStart"/>
            <w:r w:rsidRPr="00477B36">
              <w:rPr>
                <w:sz w:val="24"/>
                <w:szCs w:val="24"/>
              </w:rPr>
              <w:t>методик</w:t>
            </w:r>
            <w:proofErr w:type="spellEnd"/>
            <w:r w:rsidRPr="00477B36">
              <w:rPr>
                <w:sz w:val="24"/>
                <w:szCs w:val="24"/>
              </w:rPr>
              <w:t xml:space="preserve"> дошкільної освіти</w:t>
            </w:r>
          </w:p>
        </w:tc>
        <w:tc>
          <w:tcPr>
            <w:tcW w:w="0" w:type="auto"/>
          </w:tcPr>
          <w:p w14:paraId="22791013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96A6D2A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екзамен</w:t>
            </w:r>
          </w:p>
        </w:tc>
      </w:tr>
      <w:tr w:rsidR="00477B36" w:rsidRPr="00477B36" w14:paraId="0ED20EB5" w14:textId="77777777" w:rsidTr="00C104C6">
        <w:trPr>
          <w:trHeight w:val="553"/>
        </w:trPr>
        <w:tc>
          <w:tcPr>
            <w:tcW w:w="992" w:type="dxa"/>
            <w:gridSpan w:val="2"/>
            <w:vAlign w:val="center"/>
          </w:tcPr>
          <w:p w14:paraId="1F86598B" w14:textId="77777777" w:rsidR="00EF7C43" w:rsidRPr="00477B36" w:rsidRDefault="00EF7C43" w:rsidP="00C104C6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ОК 5</w:t>
            </w:r>
          </w:p>
        </w:tc>
        <w:tc>
          <w:tcPr>
            <w:tcW w:w="6118" w:type="dxa"/>
            <w:vAlign w:val="center"/>
          </w:tcPr>
          <w:p w14:paraId="0025FEEB" w14:textId="77777777" w:rsidR="00EF7C43" w:rsidRPr="00477B36" w:rsidRDefault="00EF7C43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Технології організації освітнього процесу у закладах дошкільної освіти</w:t>
            </w:r>
          </w:p>
        </w:tc>
        <w:tc>
          <w:tcPr>
            <w:tcW w:w="0" w:type="auto"/>
          </w:tcPr>
          <w:p w14:paraId="4CB1338B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51341DA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екзамен</w:t>
            </w:r>
          </w:p>
        </w:tc>
      </w:tr>
      <w:tr w:rsidR="00477B36" w:rsidRPr="00477B36" w14:paraId="5AF2A58C" w14:textId="77777777" w:rsidTr="00C104C6">
        <w:trPr>
          <w:trHeight w:val="252"/>
        </w:trPr>
        <w:tc>
          <w:tcPr>
            <w:tcW w:w="992" w:type="dxa"/>
            <w:gridSpan w:val="2"/>
            <w:vAlign w:val="center"/>
          </w:tcPr>
          <w:p w14:paraId="2B8AE64F" w14:textId="77777777" w:rsidR="00EF7C43" w:rsidRPr="00477B36" w:rsidRDefault="00EF7C43" w:rsidP="00C104C6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ОК 6</w:t>
            </w:r>
          </w:p>
        </w:tc>
        <w:tc>
          <w:tcPr>
            <w:tcW w:w="6118" w:type="dxa"/>
            <w:vAlign w:val="center"/>
          </w:tcPr>
          <w:p w14:paraId="0AB23327" w14:textId="77777777" w:rsidR="00EF7C43" w:rsidRPr="00477B36" w:rsidRDefault="00EF7C43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Організація управління дошкільною освітою</w:t>
            </w:r>
          </w:p>
        </w:tc>
        <w:tc>
          <w:tcPr>
            <w:tcW w:w="0" w:type="auto"/>
          </w:tcPr>
          <w:p w14:paraId="71611976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51AA9D8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екзамен</w:t>
            </w:r>
          </w:p>
        </w:tc>
      </w:tr>
      <w:tr w:rsidR="00477B36" w:rsidRPr="00477B36" w14:paraId="52205AED" w14:textId="77777777" w:rsidTr="00C104C6">
        <w:trPr>
          <w:trHeight w:val="553"/>
        </w:trPr>
        <w:tc>
          <w:tcPr>
            <w:tcW w:w="992" w:type="dxa"/>
            <w:gridSpan w:val="2"/>
            <w:vAlign w:val="center"/>
          </w:tcPr>
          <w:p w14:paraId="29C5E326" w14:textId="77777777" w:rsidR="00EF7C43" w:rsidRPr="00477B36" w:rsidRDefault="00EF7C43" w:rsidP="00C104C6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ОК 7</w:t>
            </w:r>
          </w:p>
        </w:tc>
        <w:tc>
          <w:tcPr>
            <w:tcW w:w="6118" w:type="dxa"/>
            <w:vAlign w:val="center"/>
          </w:tcPr>
          <w:p w14:paraId="27A7E2E0" w14:textId="77777777" w:rsidR="00EF7C43" w:rsidRPr="00477B36" w:rsidRDefault="00EF7C43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Документознавство та фінансово-господарська діяльність у ЗДО</w:t>
            </w:r>
          </w:p>
        </w:tc>
        <w:tc>
          <w:tcPr>
            <w:tcW w:w="0" w:type="auto"/>
          </w:tcPr>
          <w:p w14:paraId="6EB77C72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02E0FC9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залік</w:t>
            </w:r>
          </w:p>
        </w:tc>
      </w:tr>
      <w:tr w:rsidR="00477B36" w:rsidRPr="00477B36" w14:paraId="75D64ED1" w14:textId="77777777" w:rsidTr="00C104C6">
        <w:trPr>
          <w:trHeight w:val="276"/>
        </w:trPr>
        <w:tc>
          <w:tcPr>
            <w:tcW w:w="992" w:type="dxa"/>
            <w:gridSpan w:val="2"/>
            <w:vAlign w:val="center"/>
          </w:tcPr>
          <w:p w14:paraId="3E4D05D2" w14:textId="77777777" w:rsidR="00EF7C43" w:rsidRPr="00477B36" w:rsidRDefault="00EF7C43" w:rsidP="00C104C6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ОК 8</w:t>
            </w:r>
          </w:p>
        </w:tc>
        <w:tc>
          <w:tcPr>
            <w:tcW w:w="6118" w:type="dxa"/>
            <w:vAlign w:val="center"/>
          </w:tcPr>
          <w:p w14:paraId="2BE52D52" w14:textId="77777777" w:rsidR="00EF7C43" w:rsidRPr="00477B36" w:rsidRDefault="00EF7C43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 xml:space="preserve">Методична робота в закладі дошкільної освіти </w:t>
            </w:r>
          </w:p>
        </w:tc>
        <w:tc>
          <w:tcPr>
            <w:tcW w:w="0" w:type="auto"/>
          </w:tcPr>
          <w:p w14:paraId="12086913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7B3BFE9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екзамен</w:t>
            </w:r>
          </w:p>
        </w:tc>
      </w:tr>
      <w:tr w:rsidR="00477B36" w:rsidRPr="00477B36" w14:paraId="08EED8A1" w14:textId="77777777" w:rsidTr="00C104C6">
        <w:trPr>
          <w:trHeight w:val="252"/>
        </w:trPr>
        <w:tc>
          <w:tcPr>
            <w:tcW w:w="992" w:type="dxa"/>
            <w:gridSpan w:val="2"/>
            <w:vAlign w:val="center"/>
          </w:tcPr>
          <w:p w14:paraId="399AADD3" w14:textId="77777777" w:rsidR="00EF7C43" w:rsidRPr="00477B36" w:rsidRDefault="00EF7C43" w:rsidP="00C104C6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ОК 9</w:t>
            </w:r>
          </w:p>
        </w:tc>
        <w:tc>
          <w:tcPr>
            <w:tcW w:w="6118" w:type="dxa"/>
            <w:vAlign w:val="center"/>
          </w:tcPr>
          <w:p w14:paraId="7E0B41E7" w14:textId="77777777" w:rsidR="00EF7C43" w:rsidRPr="00477B36" w:rsidRDefault="00EF7C43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Педагогічна практика</w:t>
            </w:r>
          </w:p>
        </w:tc>
        <w:tc>
          <w:tcPr>
            <w:tcW w:w="0" w:type="auto"/>
          </w:tcPr>
          <w:p w14:paraId="10EC3B59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1AD85B2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7B36">
              <w:rPr>
                <w:sz w:val="24"/>
                <w:szCs w:val="24"/>
              </w:rPr>
              <w:t>диф</w:t>
            </w:r>
            <w:proofErr w:type="spellEnd"/>
            <w:r w:rsidRPr="00477B36">
              <w:rPr>
                <w:sz w:val="24"/>
                <w:szCs w:val="24"/>
              </w:rPr>
              <w:t>. залік</w:t>
            </w:r>
          </w:p>
        </w:tc>
      </w:tr>
      <w:tr w:rsidR="00477B36" w:rsidRPr="00477B36" w14:paraId="016AFEFA" w14:textId="77777777" w:rsidTr="00C104C6">
        <w:trPr>
          <w:trHeight w:val="276"/>
        </w:trPr>
        <w:tc>
          <w:tcPr>
            <w:tcW w:w="992" w:type="dxa"/>
            <w:gridSpan w:val="2"/>
            <w:vAlign w:val="center"/>
          </w:tcPr>
          <w:p w14:paraId="4DF95F98" w14:textId="77777777" w:rsidR="00EF7C43" w:rsidRPr="00477B36" w:rsidRDefault="00EF7C43" w:rsidP="00C104C6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ОК 10</w:t>
            </w:r>
          </w:p>
        </w:tc>
        <w:tc>
          <w:tcPr>
            <w:tcW w:w="6118" w:type="dxa"/>
            <w:vAlign w:val="center"/>
          </w:tcPr>
          <w:p w14:paraId="72D53284" w14:textId="77777777" w:rsidR="00EF7C43" w:rsidRPr="00477B36" w:rsidRDefault="00EF7C43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Виробнича практика в закладах дошкільної освіти</w:t>
            </w:r>
          </w:p>
        </w:tc>
        <w:tc>
          <w:tcPr>
            <w:tcW w:w="0" w:type="auto"/>
          </w:tcPr>
          <w:p w14:paraId="77FFEC28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3013C4A0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7B36">
              <w:rPr>
                <w:sz w:val="24"/>
                <w:szCs w:val="24"/>
              </w:rPr>
              <w:t>диф</w:t>
            </w:r>
            <w:proofErr w:type="spellEnd"/>
            <w:r w:rsidRPr="00477B36">
              <w:rPr>
                <w:sz w:val="24"/>
                <w:szCs w:val="24"/>
              </w:rPr>
              <w:t>. залік</w:t>
            </w:r>
          </w:p>
        </w:tc>
      </w:tr>
      <w:tr w:rsidR="00477B36" w:rsidRPr="00477B36" w14:paraId="1404BDCC" w14:textId="77777777" w:rsidTr="00C104C6">
        <w:trPr>
          <w:trHeight w:val="276"/>
        </w:trPr>
        <w:tc>
          <w:tcPr>
            <w:tcW w:w="992" w:type="dxa"/>
            <w:gridSpan w:val="2"/>
            <w:vAlign w:val="center"/>
          </w:tcPr>
          <w:p w14:paraId="00C46FED" w14:textId="77777777" w:rsidR="00EF7C43" w:rsidRPr="00477B36" w:rsidRDefault="00EF7C43" w:rsidP="00C104C6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ОК 11</w:t>
            </w:r>
          </w:p>
        </w:tc>
        <w:tc>
          <w:tcPr>
            <w:tcW w:w="6118" w:type="dxa"/>
            <w:vAlign w:val="center"/>
          </w:tcPr>
          <w:p w14:paraId="0B0685EF" w14:textId="77777777" w:rsidR="00EF7C43" w:rsidRPr="00477B36" w:rsidRDefault="00EF7C43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Магістерська робота</w:t>
            </w:r>
          </w:p>
        </w:tc>
        <w:tc>
          <w:tcPr>
            <w:tcW w:w="0" w:type="auto"/>
          </w:tcPr>
          <w:p w14:paraId="144CCE98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619E6139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Захист в ЕК</w:t>
            </w:r>
          </w:p>
        </w:tc>
      </w:tr>
      <w:tr w:rsidR="00477B36" w:rsidRPr="00477B36" w14:paraId="6A3FDFC6" w14:textId="77777777" w:rsidTr="00C104C6">
        <w:trPr>
          <w:trHeight w:val="276"/>
        </w:trPr>
        <w:tc>
          <w:tcPr>
            <w:tcW w:w="7110" w:type="dxa"/>
            <w:gridSpan w:val="3"/>
            <w:vAlign w:val="center"/>
          </w:tcPr>
          <w:p w14:paraId="14F1F8C7" w14:textId="77777777" w:rsidR="00EF7C43" w:rsidRPr="00477B36" w:rsidRDefault="00EF7C43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0" w:type="auto"/>
            <w:gridSpan w:val="2"/>
            <w:vAlign w:val="center"/>
          </w:tcPr>
          <w:p w14:paraId="21E1B094" w14:textId="77777777" w:rsidR="00EF7C43" w:rsidRPr="00477B36" w:rsidRDefault="00EF7C43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60</w:t>
            </w:r>
          </w:p>
        </w:tc>
      </w:tr>
      <w:tr w:rsidR="00477B36" w:rsidRPr="00477B36" w14:paraId="22D38926" w14:textId="77777777" w:rsidTr="00C104C6">
        <w:trPr>
          <w:trHeight w:val="252"/>
        </w:trPr>
        <w:tc>
          <w:tcPr>
            <w:tcW w:w="7110" w:type="dxa"/>
            <w:gridSpan w:val="3"/>
            <w:vAlign w:val="center"/>
          </w:tcPr>
          <w:p w14:paraId="2F78B01B" w14:textId="77777777" w:rsidR="00EF7C43" w:rsidRPr="00477B36" w:rsidRDefault="00EF7C43" w:rsidP="000E659A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Загальний обсяг обов’язкових компонент</w:t>
            </w:r>
          </w:p>
        </w:tc>
        <w:tc>
          <w:tcPr>
            <w:tcW w:w="0" w:type="auto"/>
            <w:gridSpan w:val="2"/>
            <w:vAlign w:val="center"/>
          </w:tcPr>
          <w:p w14:paraId="4408DB58" w14:textId="77777777" w:rsidR="00EF7C43" w:rsidRPr="00477B36" w:rsidRDefault="00EF7C43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66</w:t>
            </w:r>
          </w:p>
        </w:tc>
      </w:tr>
      <w:tr w:rsidR="00477B36" w:rsidRPr="00477B36" w14:paraId="6BBCE740" w14:textId="77777777" w:rsidTr="00C104C6">
        <w:trPr>
          <w:trHeight w:val="276"/>
        </w:trPr>
        <w:tc>
          <w:tcPr>
            <w:tcW w:w="9887" w:type="dxa"/>
            <w:gridSpan w:val="5"/>
          </w:tcPr>
          <w:p w14:paraId="284149E7" w14:textId="77777777" w:rsidR="00EF7C43" w:rsidRPr="00477B36" w:rsidRDefault="00EF7C43" w:rsidP="000E65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2. Вибіркові компоненти ОП</w:t>
            </w:r>
          </w:p>
        </w:tc>
      </w:tr>
      <w:tr w:rsidR="00477B36" w:rsidRPr="00477B36" w14:paraId="319F84A6" w14:textId="77777777" w:rsidTr="00C104C6">
        <w:trPr>
          <w:trHeight w:val="276"/>
        </w:trPr>
        <w:tc>
          <w:tcPr>
            <w:tcW w:w="9887" w:type="dxa"/>
            <w:gridSpan w:val="5"/>
          </w:tcPr>
          <w:p w14:paraId="49007544" w14:textId="77777777" w:rsidR="00EF7C43" w:rsidRPr="00477B36" w:rsidRDefault="00EF7C43" w:rsidP="000E65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2.1. Цикл загальної підготовки</w:t>
            </w:r>
          </w:p>
        </w:tc>
      </w:tr>
      <w:tr w:rsidR="00477B36" w:rsidRPr="00477B36" w14:paraId="17442D4C" w14:textId="77777777" w:rsidTr="00C104C6">
        <w:trPr>
          <w:trHeight w:val="276"/>
        </w:trPr>
        <w:tc>
          <w:tcPr>
            <w:tcW w:w="838" w:type="dxa"/>
          </w:tcPr>
          <w:p w14:paraId="4FB0B111" w14:textId="77777777" w:rsidR="00EF7C43" w:rsidRPr="00477B36" w:rsidRDefault="00EF7C43" w:rsidP="000E65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ВК 1</w:t>
            </w:r>
          </w:p>
        </w:tc>
        <w:tc>
          <w:tcPr>
            <w:tcW w:w="0" w:type="auto"/>
            <w:gridSpan w:val="2"/>
          </w:tcPr>
          <w:p w14:paraId="4885AE12" w14:textId="77777777" w:rsidR="00EF7C43" w:rsidRPr="00477B36" w:rsidRDefault="00D86142" w:rsidP="000E65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 xml:space="preserve">Дисципліна вільного вибору </w:t>
            </w:r>
          </w:p>
        </w:tc>
        <w:tc>
          <w:tcPr>
            <w:tcW w:w="0" w:type="auto"/>
          </w:tcPr>
          <w:p w14:paraId="4B73BAA9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1CCC23B" w14:textId="77777777" w:rsidR="00EF7C43" w:rsidRPr="00477B36" w:rsidRDefault="00EF7C43" w:rsidP="000E65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залік</w:t>
            </w:r>
          </w:p>
        </w:tc>
      </w:tr>
      <w:tr w:rsidR="00477B36" w:rsidRPr="00477B36" w14:paraId="580F3971" w14:textId="77777777" w:rsidTr="00C104C6">
        <w:trPr>
          <w:trHeight w:val="276"/>
        </w:trPr>
        <w:tc>
          <w:tcPr>
            <w:tcW w:w="7110" w:type="dxa"/>
            <w:gridSpan w:val="3"/>
          </w:tcPr>
          <w:p w14:paraId="2D8A8A9C" w14:textId="77777777" w:rsidR="00EF7C43" w:rsidRPr="00477B36" w:rsidRDefault="00EF7C43" w:rsidP="000E659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0" w:type="auto"/>
            <w:gridSpan w:val="2"/>
          </w:tcPr>
          <w:p w14:paraId="36F45FE2" w14:textId="77777777" w:rsidR="00EF7C43" w:rsidRPr="00477B36" w:rsidRDefault="00EF7C43" w:rsidP="000E65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3</w:t>
            </w:r>
          </w:p>
        </w:tc>
      </w:tr>
      <w:tr w:rsidR="00477B36" w:rsidRPr="00477B36" w14:paraId="499C7B48" w14:textId="77777777" w:rsidTr="00C104C6">
        <w:trPr>
          <w:trHeight w:val="276"/>
        </w:trPr>
        <w:tc>
          <w:tcPr>
            <w:tcW w:w="9887" w:type="dxa"/>
            <w:gridSpan w:val="5"/>
          </w:tcPr>
          <w:p w14:paraId="5B1B83CF" w14:textId="77777777" w:rsidR="00EF7C43" w:rsidRPr="00477B36" w:rsidRDefault="00EF7C43" w:rsidP="000E65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2.2. Цикл професійної та практичної підготовки</w:t>
            </w:r>
          </w:p>
        </w:tc>
      </w:tr>
      <w:tr w:rsidR="00477B36" w:rsidRPr="00477B36" w14:paraId="7AA6DFB6" w14:textId="77777777" w:rsidTr="00C104C6">
        <w:trPr>
          <w:trHeight w:val="261"/>
        </w:trPr>
        <w:tc>
          <w:tcPr>
            <w:tcW w:w="838" w:type="dxa"/>
            <w:vAlign w:val="center"/>
          </w:tcPr>
          <w:p w14:paraId="13326641" w14:textId="77777777" w:rsidR="00D86142" w:rsidRPr="00477B36" w:rsidRDefault="00D86142" w:rsidP="00C104C6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ВК 2</w:t>
            </w:r>
          </w:p>
        </w:tc>
        <w:tc>
          <w:tcPr>
            <w:tcW w:w="0" w:type="auto"/>
            <w:gridSpan w:val="2"/>
          </w:tcPr>
          <w:p w14:paraId="0F899113" w14:textId="77777777" w:rsidR="00D86142" w:rsidRPr="00477B36" w:rsidRDefault="00D86142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Дисципліна вільного вибору №1</w:t>
            </w:r>
          </w:p>
        </w:tc>
        <w:tc>
          <w:tcPr>
            <w:tcW w:w="0" w:type="auto"/>
          </w:tcPr>
          <w:p w14:paraId="2B8F47FE" w14:textId="77777777" w:rsidR="00D86142" w:rsidRPr="00477B36" w:rsidRDefault="00D86142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2C996B1" w14:textId="77777777" w:rsidR="00D86142" w:rsidRPr="00477B36" w:rsidRDefault="00D86142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залік</w:t>
            </w:r>
          </w:p>
        </w:tc>
      </w:tr>
      <w:tr w:rsidR="00477B36" w:rsidRPr="00477B36" w14:paraId="77684375" w14:textId="77777777" w:rsidTr="00C104C6">
        <w:trPr>
          <w:trHeight w:val="315"/>
        </w:trPr>
        <w:tc>
          <w:tcPr>
            <w:tcW w:w="838" w:type="dxa"/>
            <w:vAlign w:val="center"/>
          </w:tcPr>
          <w:p w14:paraId="6EE13A08" w14:textId="77777777" w:rsidR="00D86142" w:rsidRPr="00477B36" w:rsidRDefault="00D86142" w:rsidP="00C104C6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ВК 3</w:t>
            </w:r>
          </w:p>
        </w:tc>
        <w:tc>
          <w:tcPr>
            <w:tcW w:w="0" w:type="auto"/>
            <w:gridSpan w:val="2"/>
          </w:tcPr>
          <w:p w14:paraId="517C3AEB" w14:textId="77777777" w:rsidR="00D86142" w:rsidRPr="00477B36" w:rsidRDefault="00D86142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Дисципліна вільного вибору №2</w:t>
            </w:r>
          </w:p>
        </w:tc>
        <w:tc>
          <w:tcPr>
            <w:tcW w:w="0" w:type="auto"/>
          </w:tcPr>
          <w:p w14:paraId="25ED2682" w14:textId="77777777" w:rsidR="00D86142" w:rsidRPr="00477B36" w:rsidRDefault="00D86142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5EB1A9A" w14:textId="77777777" w:rsidR="00D86142" w:rsidRPr="00477B36" w:rsidRDefault="00D86142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залік</w:t>
            </w:r>
          </w:p>
        </w:tc>
      </w:tr>
      <w:tr w:rsidR="00477B36" w:rsidRPr="00477B36" w14:paraId="3A39DD58" w14:textId="77777777" w:rsidTr="00C104C6">
        <w:trPr>
          <w:trHeight w:val="269"/>
        </w:trPr>
        <w:tc>
          <w:tcPr>
            <w:tcW w:w="838" w:type="dxa"/>
            <w:vAlign w:val="center"/>
          </w:tcPr>
          <w:p w14:paraId="75F0E493" w14:textId="77777777" w:rsidR="00D86142" w:rsidRPr="00477B36" w:rsidRDefault="00D86142" w:rsidP="00C104C6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ВК 4</w:t>
            </w:r>
          </w:p>
        </w:tc>
        <w:tc>
          <w:tcPr>
            <w:tcW w:w="0" w:type="auto"/>
            <w:gridSpan w:val="2"/>
          </w:tcPr>
          <w:p w14:paraId="357DCC05" w14:textId="77777777" w:rsidR="00D86142" w:rsidRPr="00477B36" w:rsidRDefault="00D86142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Дисципліна вільного вибору №3</w:t>
            </w:r>
          </w:p>
        </w:tc>
        <w:tc>
          <w:tcPr>
            <w:tcW w:w="0" w:type="auto"/>
          </w:tcPr>
          <w:p w14:paraId="3608B5F5" w14:textId="77777777" w:rsidR="00D86142" w:rsidRPr="00477B36" w:rsidRDefault="00D86142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7393F31" w14:textId="77777777" w:rsidR="00D86142" w:rsidRPr="00477B36" w:rsidRDefault="00D86142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залік</w:t>
            </w:r>
          </w:p>
        </w:tc>
      </w:tr>
      <w:tr w:rsidR="00477B36" w:rsidRPr="00477B36" w14:paraId="60F49FE1" w14:textId="77777777" w:rsidTr="00C104C6">
        <w:trPr>
          <w:trHeight w:val="294"/>
        </w:trPr>
        <w:tc>
          <w:tcPr>
            <w:tcW w:w="838" w:type="dxa"/>
            <w:vAlign w:val="center"/>
          </w:tcPr>
          <w:p w14:paraId="58ED48B1" w14:textId="77777777" w:rsidR="00D86142" w:rsidRPr="00477B36" w:rsidRDefault="00D86142" w:rsidP="00C104C6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ВК 5</w:t>
            </w:r>
          </w:p>
        </w:tc>
        <w:tc>
          <w:tcPr>
            <w:tcW w:w="0" w:type="auto"/>
            <w:gridSpan w:val="2"/>
          </w:tcPr>
          <w:p w14:paraId="220A9255" w14:textId="77777777" w:rsidR="00D86142" w:rsidRPr="00477B36" w:rsidRDefault="00D86142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Дисципліна вільного вибору №4</w:t>
            </w:r>
          </w:p>
        </w:tc>
        <w:tc>
          <w:tcPr>
            <w:tcW w:w="0" w:type="auto"/>
          </w:tcPr>
          <w:p w14:paraId="0A9C8D2A" w14:textId="77777777" w:rsidR="00D86142" w:rsidRPr="00477B36" w:rsidRDefault="00D86142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2E04645" w14:textId="77777777" w:rsidR="00D86142" w:rsidRPr="00477B36" w:rsidRDefault="00D86142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залік</w:t>
            </w:r>
          </w:p>
        </w:tc>
      </w:tr>
      <w:tr w:rsidR="00477B36" w:rsidRPr="00477B36" w14:paraId="5B66D791" w14:textId="77777777" w:rsidTr="00C104C6">
        <w:trPr>
          <w:trHeight w:val="284"/>
        </w:trPr>
        <w:tc>
          <w:tcPr>
            <w:tcW w:w="838" w:type="dxa"/>
            <w:vAlign w:val="center"/>
          </w:tcPr>
          <w:p w14:paraId="23A65A46" w14:textId="77777777" w:rsidR="00D86142" w:rsidRPr="00477B36" w:rsidRDefault="00D86142" w:rsidP="00C104C6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ВБ 6</w:t>
            </w:r>
          </w:p>
        </w:tc>
        <w:tc>
          <w:tcPr>
            <w:tcW w:w="0" w:type="auto"/>
            <w:gridSpan w:val="2"/>
          </w:tcPr>
          <w:p w14:paraId="3FE1F99C" w14:textId="77777777" w:rsidR="00D86142" w:rsidRPr="00477B36" w:rsidRDefault="00D86142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Дисципліна вільного вибору №5</w:t>
            </w:r>
          </w:p>
        </w:tc>
        <w:tc>
          <w:tcPr>
            <w:tcW w:w="0" w:type="auto"/>
          </w:tcPr>
          <w:p w14:paraId="5B31A8C4" w14:textId="77777777" w:rsidR="00D86142" w:rsidRPr="00477B36" w:rsidRDefault="00D86142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B2451E7" w14:textId="77777777" w:rsidR="00D86142" w:rsidRPr="00477B36" w:rsidRDefault="00D86142" w:rsidP="000E659A">
            <w:pPr>
              <w:spacing w:line="240" w:lineRule="auto"/>
              <w:rPr>
                <w:sz w:val="24"/>
                <w:szCs w:val="24"/>
              </w:rPr>
            </w:pPr>
            <w:r w:rsidRPr="00477B36">
              <w:rPr>
                <w:sz w:val="24"/>
                <w:szCs w:val="24"/>
              </w:rPr>
              <w:t>залік</w:t>
            </w:r>
          </w:p>
        </w:tc>
      </w:tr>
      <w:tr w:rsidR="00477B36" w:rsidRPr="00477B36" w14:paraId="61561FB3" w14:textId="77777777" w:rsidTr="00C104C6">
        <w:trPr>
          <w:trHeight w:val="252"/>
        </w:trPr>
        <w:tc>
          <w:tcPr>
            <w:tcW w:w="7110" w:type="dxa"/>
            <w:gridSpan w:val="3"/>
            <w:vAlign w:val="center"/>
          </w:tcPr>
          <w:p w14:paraId="1368CEEA" w14:textId="77777777" w:rsidR="00EF7C43" w:rsidRPr="00477B36" w:rsidRDefault="00EF7C43" w:rsidP="000E659A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0" w:type="auto"/>
            <w:gridSpan w:val="2"/>
            <w:vAlign w:val="center"/>
          </w:tcPr>
          <w:p w14:paraId="36D69670" w14:textId="77777777" w:rsidR="00EF7C43" w:rsidRPr="00477B36" w:rsidRDefault="00EF7C43" w:rsidP="000E659A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21</w:t>
            </w:r>
          </w:p>
        </w:tc>
      </w:tr>
      <w:tr w:rsidR="00477B36" w:rsidRPr="00477B36" w14:paraId="0542E403" w14:textId="77777777" w:rsidTr="00C104C6">
        <w:trPr>
          <w:trHeight w:val="461"/>
        </w:trPr>
        <w:tc>
          <w:tcPr>
            <w:tcW w:w="7110" w:type="dxa"/>
            <w:gridSpan w:val="3"/>
            <w:vAlign w:val="center"/>
          </w:tcPr>
          <w:p w14:paraId="400B0E23" w14:textId="77777777" w:rsidR="00EF7C43" w:rsidRPr="00477B36" w:rsidRDefault="00EF7C43" w:rsidP="000E659A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Загальний обсяг вибіркових компонент</w:t>
            </w:r>
          </w:p>
        </w:tc>
        <w:tc>
          <w:tcPr>
            <w:tcW w:w="0" w:type="auto"/>
            <w:gridSpan w:val="2"/>
            <w:vAlign w:val="center"/>
          </w:tcPr>
          <w:p w14:paraId="032A3514" w14:textId="77777777" w:rsidR="00EF7C43" w:rsidRPr="00477B36" w:rsidRDefault="00EF7C43" w:rsidP="000E659A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24</w:t>
            </w:r>
          </w:p>
        </w:tc>
      </w:tr>
      <w:tr w:rsidR="00477B36" w:rsidRPr="00477B36" w14:paraId="5B5AC02A" w14:textId="77777777" w:rsidTr="00C104C6">
        <w:trPr>
          <w:trHeight w:val="439"/>
        </w:trPr>
        <w:tc>
          <w:tcPr>
            <w:tcW w:w="7110" w:type="dxa"/>
            <w:gridSpan w:val="3"/>
            <w:vAlign w:val="center"/>
          </w:tcPr>
          <w:p w14:paraId="7231ECDA" w14:textId="77777777" w:rsidR="00EF7C43" w:rsidRPr="00477B36" w:rsidRDefault="00EF7C43" w:rsidP="000E659A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0" w:type="auto"/>
            <w:gridSpan w:val="2"/>
            <w:vAlign w:val="center"/>
          </w:tcPr>
          <w:p w14:paraId="00586D03" w14:textId="77777777" w:rsidR="00EF7C43" w:rsidRPr="00477B36" w:rsidRDefault="00EF7C43" w:rsidP="000E659A">
            <w:pPr>
              <w:spacing w:line="240" w:lineRule="auto"/>
              <w:rPr>
                <w:b/>
                <w:sz w:val="24"/>
                <w:szCs w:val="24"/>
              </w:rPr>
            </w:pPr>
            <w:r w:rsidRPr="00477B36">
              <w:rPr>
                <w:b/>
                <w:sz w:val="24"/>
                <w:szCs w:val="24"/>
              </w:rPr>
              <w:t>90</w:t>
            </w:r>
          </w:p>
        </w:tc>
      </w:tr>
    </w:tbl>
    <w:p w14:paraId="438AEE51" w14:textId="77777777" w:rsidR="00EF7C43" w:rsidRPr="00477B36" w:rsidRDefault="00EF7C43" w:rsidP="00EF7C43">
      <w:pPr>
        <w:spacing w:line="360" w:lineRule="auto"/>
        <w:ind w:firstLine="709"/>
        <w:rPr>
          <w:sz w:val="24"/>
          <w:szCs w:val="24"/>
        </w:rPr>
      </w:pPr>
      <w:r w:rsidRPr="00477B36">
        <w:rPr>
          <w:sz w:val="24"/>
          <w:szCs w:val="24"/>
          <w:highlight w:val="yellow"/>
        </w:rPr>
        <w:br w:type="page"/>
      </w:r>
      <w:r w:rsidRPr="00477B36">
        <w:rPr>
          <w:sz w:val="24"/>
          <w:szCs w:val="24"/>
        </w:rPr>
        <w:lastRenderedPageBreak/>
        <w:t>2.2. Структурно-логічна схема ОП</w:t>
      </w:r>
    </w:p>
    <w:p w14:paraId="43E5603C" w14:textId="77777777" w:rsidR="00EF7C43" w:rsidRPr="00477B36" w:rsidRDefault="00EF7C43" w:rsidP="00EF7C43">
      <w:pPr>
        <w:spacing w:line="360" w:lineRule="auto"/>
        <w:ind w:firstLine="709"/>
        <w:rPr>
          <w:sz w:val="24"/>
          <w:szCs w:val="24"/>
        </w:rPr>
      </w:pPr>
    </w:p>
    <w:p w14:paraId="51A9AA39" w14:textId="77777777" w:rsidR="00EF7C43" w:rsidRPr="00477B36" w:rsidRDefault="00EF7C43" w:rsidP="00EF7C43">
      <w:pPr>
        <w:spacing w:line="360" w:lineRule="auto"/>
        <w:ind w:firstLine="709"/>
        <w:rPr>
          <w:sz w:val="24"/>
          <w:szCs w:val="24"/>
        </w:rPr>
      </w:pPr>
      <w:r w:rsidRPr="00477B36">
        <w:rPr>
          <w:noProof/>
          <w:sz w:val="24"/>
          <w:szCs w:val="24"/>
          <w:lang w:eastAsia="uk-UA"/>
        </w:rPr>
        <w:drawing>
          <wp:inline distT="0" distB="0" distL="0" distR="0" wp14:anchorId="615744A7" wp14:editId="6BF1B792">
            <wp:extent cx="6299200" cy="51816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43108" w14:textId="77777777" w:rsidR="00EF7C43" w:rsidRPr="00477B36" w:rsidRDefault="00EF7C43" w:rsidP="00EF7C43">
      <w:pPr>
        <w:spacing w:line="360" w:lineRule="auto"/>
        <w:ind w:firstLine="709"/>
        <w:rPr>
          <w:sz w:val="24"/>
          <w:szCs w:val="24"/>
        </w:rPr>
      </w:pPr>
    </w:p>
    <w:p w14:paraId="570A086D" w14:textId="77777777" w:rsidR="00EF7C43" w:rsidRPr="00477B36" w:rsidRDefault="00EF7C43" w:rsidP="00EF7C43">
      <w:pPr>
        <w:spacing w:line="240" w:lineRule="auto"/>
        <w:rPr>
          <w:b/>
          <w:sz w:val="24"/>
          <w:szCs w:val="24"/>
        </w:rPr>
      </w:pPr>
      <w:r w:rsidRPr="00477B36">
        <w:rPr>
          <w:b/>
          <w:sz w:val="24"/>
          <w:szCs w:val="24"/>
        </w:rPr>
        <w:br w:type="page"/>
      </w:r>
    </w:p>
    <w:p w14:paraId="36F215A4" w14:textId="77777777" w:rsidR="00EF7C43" w:rsidRPr="00477B36" w:rsidRDefault="00EF7C43" w:rsidP="00EF7C43">
      <w:pPr>
        <w:jc w:val="center"/>
        <w:rPr>
          <w:b/>
          <w:sz w:val="24"/>
          <w:szCs w:val="24"/>
        </w:rPr>
      </w:pPr>
      <w:r w:rsidRPr="00477B36">
        <w:rPr>
          <w:b/>
          <w:sz w:val="24"/>
          <w:szCs w:val="24"/>
        </w:rPr>
        <w:lastRenderedPageBreak/>
        <w:t>3. Форма атестації здобувачів вищої освіти</w:t>
      </w:r>
    </w:p>
    <w:p w14:paraId="0034F878" w14:textId="77777777" w:rsidR="00EF7C43" w:rsidRPr="00477B36" w:rsidRDefault="00EF7C43" w:rsidP="00EF7C43">
      <w:pPr>
        <w:ind w:firstLine="709"/>
        <w:jc w:val="both"/>
        <w:rPr>
          <w:sz w:val="24"/>
          <w:szCs w:val="24"/>
        </w:rPr>
      </w:pPr>
    </w:p>
    <w:p w14:paraId="0B2CB670" w14:textId="77777777" w:rsidR="00EF7C43" w:rsidRPr="00477B36" w:rsidRDefault="00EF7C43" w:rsidP="00EF7C43">
      <w:pPr>
        <w:ind w:firstLine="709"/>
        <w:jc w:val="both"/>
        <w:rPr>
          <w:b/>
          <w:sz w:val="24"/>
          <w:szCs w:val="24"/>
        </w:rPr>
      </w:pPr>
      <w:r w:rsidRPr="00477B36">
        <w:rPr>
          <w:sz w:val="24"/>
          <w:szCs w:val="24"/>
        </w:rPr>
        <w:t xml:space="preserve">Атестація здобувачів вищої освіти освітньої програми «Дошкільна освіта» здійснюється у формі публічного захисту кваліфікаційної роботи магістра та завершується видачею документа встановленого зразка про присудження йому ступеня магістра із присвоєнням освітньої кваліфікації: </w:t>
      </w:r>
      <w:r w:rsidRPr="00477B36">
        <w:rPr>
          <w:b/>
          <w:sz w:val="24"/>
          <w:szCs w:val="24"/>
        </w:rPr>
        <w:t>Магістр з дошкільної освіти</w:t>
      </w:r>
      <w:r w:rsidRPr="00477B36">
        <w:rPr>
          <w:sz w:val="24"/>
          <w:szCs w:val="24"/>
        </w:rPr>
        <w:t xml:space="preserve"> та професійної кваліфікації: </w:t>
      </w:r>
      <w:r w:rsidRPr="00477B36">
        <w:rPr>
          <w:b/>
          <w:sz w:val="24"/>
          <w:szCs w:val="24"/>
        </w:rPr>
        <w:t>Керівник (директор) закладу дошкільної освіти.</w:t>
      </w:r>
    </w:p>
    <w:p w14:paraId="4D5FABEC" w14:textId="77777777" w:rsidR="00EF7C43" w:rsidRPr="00477B36" w:rsidRDefault="00EF7C43" w:rsidP="00EF7C43">
      <w:pPr>
        <w:ind w:firstLine="709"/>
        <w:jc w:val="both"/>
        <w:rPr>
          <w:b/>
          <w:sz w:val="24"/>
          <w:szCs w:val="24"/>
        </w:rPr>
      </w:pPr>
      <w:r w:rsidRPr="00477B36">
        <w:rPr>
          <w:sz w:val="24"/>
          <w:szCs w:val="24"/>
        </w:rPr>
        <w:t xml:space="preserve">Кваліфікаційна робота передбачає розв’язування складної задачі або проблеми в сфері дошкільної освіти, що характеризується невизначеністю умов та вимог і передбачає проведення досліджень та/або здійснення інновацій. </w:t>
      </w:r>
    </w:p>
    <w:p w14:paraId="6A535EA7" w14:textId="77777777" w:rsidR="00EF7C43" w:rsidRPr="00477B36" w:rsidRDefault="00EF7C43" w:rsidP="00EF7C43">
      <w:pPr>
        <w:ind w:firstLine="709"/>
        <w:jc w:val="both"/>
        <w:rPr>
          <w:sz w:val="24"/>
          <w:szCs w:val="24"/>
        </w:rPr>
      </w:pPr>
      <w:r w:rsidRPr="00477B36">
        <w:rPr>
          <w:sz w:val="24"/>
          <w:szCs w:val="24"/>
        </w:rPr>
        <w:t>Атестація здійснюється відкрито і публічно.</w:t>
      </w:r>
    </w:p>
    <w:p w14:paraId="1B632D19" w14:textId="77777777" w:rsidR="00EF7C43" w:rsidRPr="00477B36" w:rsidRDefault="00EF7C43" w:rsidP="00EF7C43">
      <w:pPr>
        <w:ind w:firstLine="709"/>
        <w:jc w:val="both"/>
        <w:rPr>
          <w:sz w:val="24"/>
          <w:szCs w:val="24"/>
        </w:rPr>
      </w:pPr>
    </w:p>
    <w:p w14:paraId="46C5D84C" w14:textId="77777777" w:rsidR="00EF7C43" w:rsidRPr="00477B36" w:rsidRDefault="00EF7C43" w:rsidP="00EF7C43">
      <w:pPr>
        <w:ind w:firstLine="709"/>
        <w:jc w:val="both"/>
        <w:rPr>
          <w:sz w:val="24"/>
          <w:szCs w:val="24"/>
        </w:rPr>
      </w:pPr>
    </w:p>
    <w:p w14:paraId="2F07A8A3" w14:textId="77777777" w:rsidR="00EF7C43" w:rsidRPr="00477B36" w:rsidRDefault="00EF7C43" w:rsidP="00EF7C43">
      <w:pPr>
        <w:spacing w:line="240" w:lineRule="auto"/>
        <w:rPr>
          <w:b/>
          <w:sz w:val="24"/>
          <w:szCs w:val="24"/>
        </w:rPr>
      </w:pPr>
      <w:r w:rsidRPr="00477B36">
        <w:rPr>
          <w:b/>
          <w:sz w:val="24"/>
          <w:szCs w:val="24"/>
        </w:rPr>
        <w:br w:type="page"/>
      </w:r>
    </w:p>
    <w:p w14:paraId="53DD4490" w14:textId="77777777" w:rsidR="00EF7C43" w:rsidRPr="00477B36" w:rsidRDefault="00EF7C43" w:rsidP="00EF7C43">
      <w:pPr>
        <w:ind w:left="708"/>
        <w:jc w:val="center"/>
        <w:rPr>
          <w:b/>
          <w:sz w:val="24"/>
          <w:szCs w:val="24"/>
        </w:rPr>
        <w:sectPr w:rsidR="00EF7C43" w:rsidRPr="00477B36" w:rsidSect="002A0E6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6A9C2FDC" w14:textId="77777777" w:rsidR="00EF7C43" w:rsidRPr="00477B36" w:rsidRDefault="00EF7C43" w:rsidP="00EF7C43">
      <w:pPr>
        <w:jc w:val="center"/>
        <w:rPr>
          <w:b/>
          <w:sz w:val="24"/>
          <w:szCs w:val="24"/>
        </w:rPr>
      </w:pPr>
      <w:r w:rsidRPr="00477B36">
        <w:rPr>
          <w:b/>
          <w:sz w:val="24"/>
          <w:szCs w:val="24"/>
        </w:rPr>
        <w:lastRenderedPageBreak/>
        <w:t xml:space="preserve">4. Матриця відповідності програмних </w:t>
      </w:r>
      <w:proofErr w:type="spellStart"/>
      <w:r w:rsidRPr="00477B36">
        <w:rPr>
          <w:b/>
          <w:sz w:val="24"/>
          <w:szCs w:val="24"/>
        </w:rPr>
        <w:t>компетентностей</w:t>
      </w:r>
      <w:proofErr w:type="spellEnd"/>
      <w:r w:rsidRPr="00477B36">
        <w:rPr>
          <w:b/>
          <w:sz w:val="24"/>
          <w:szCs w:val="24"/>
        </w:rPr>
        <w:t xml:space="preserve"> компонентам освітньої програми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17"/>
        <w:gridCol w:w="780"/>
        <w:gridCol w:w="780"/>
        <w:gridCol w:w="780"/>
        <w:gridCol w:w="781"/>
        <w:gridCol w:w="781"/>
        <w:gridCol w:w="781"/>
        <w:gridCol w:w="781"/>
        <w:gridCol w:w="783"/>
        <w:gridCol w:w="783"/>
        <w:gridCol w:w="783"/>
        <w:gridCol w:w="781"/>
      </w:tblGrid>
      <w:tr w:rsidR="00477B36" w:rsidRPr="00477B36" w14:paraId="5B4FDA56" w14:textId="77777777" w:rsidTr="00D65EA3">
        <w:trPr>
          <w:cantSplit/>
          <w:trHeight w:val="831"/>
          <w:jc w:val="center"/>
        </w:trPr>
        <w:tc>
          <w:tcPr>
            <w:tcW w:w="1336" w:type="dxa"/>
          </w:tcPr>
          <w:p w14:paraId="04E50C2D" w14:textId="77777777" w:rsidR="00EF7C43" w:rsidRPr="00477B36" w:rsidRDefault="00EF7C43" w:rsidP="00D65EA3">
            <w:pPr>
              <w:rPr>
                <w:sz w:val="20"/>
                <w:szCs w:val="20"/>
              </w:rPr>
            </w:pPr>
            <w:r w:rsidRPr="00477B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textDirection w:val="btLr"/>
            <w:vAlign w:val="center"/>
          </w:tcPr>
          <w:p w14:paraId="6210DA7C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 1</w:t>
            </w:r>
          </w:p>
        </w:tc>
        <w:tc>
          <w:tcPr>
            <w:tcW w:w="787" w:type="dxa"/>
            <w:textDirection w:val="btLr"/>
            <w:vAlign w:val="center"/>
          </w:tcPr>
          <w:p w14:paraId="3B9AB378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2</w:t>
            </w:r>
          </w:p>
        </w:tc>
        <w:tc>
          <w:tcPr>
            <w:tcW w:w="787" w:type="dxa"/>
            <w:textDirection w:val="btLr"/>
            <w:vAlign w:val="center"/>
          </w:tcPr>
          <w:p w14:paraId="38E3D611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3</w:t>
            </w:r>
          </w:p>
        </w:tc>
        <w:tc>
          <w:tcPr>
            <w:tcW w:w="787" w:type="dxa"/>
            <w:textDirection w:val="btLr"/>
            <w:vAlign w:val="center"/>
          </w:tcPr>
          <w:p w14:paraId="17980AFE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4</w:t>
            </w:r>
          </w:p>
        </w:tc>
        <w:tc>
          <w:tcPr>
            <w:tcW w:w="787" w:type="dxa"/>
            <w:textDirection w:val="btLr"/>
            <w:vAlign w:val="center"/>
          </w:tcPr>
          <w:p w14:paraId="3EEA6A52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5</w:t>
            </w:r>
          </w:p>
        </w:tc>
        <w:tc>
          <w:tcPr>
            <w:tcW w:w="787" w:type="dxa"/>
            <w:textDirection w:val="btLr"/>
            <w:vAlign w:val="center"/>
          </w:tcPr>
          <w:p w14:paraId="41FDA088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6</w:t>
            </w:r>
          </w:p>
        </w:tc>
        <w:tc>
          <w:tcPr>
            <w:tcW w:w="787" w:type="dxa"/>
            <w:textDirection w:val="btLr"/>
            <w:vAlign w:val="center"/>
          </w:tcPr>
          <w:p w14:paraId="3A046BF4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7</w:t>
            </w:r>
          </w:p>
        </w:tc>
        <w:tc>
          <w:tcPr>
            <w:tcW w:w="789" w:type="dxa"/>
            <w:textDirection w:val="btLr"/>
            <w:vAlign w:val="center"/>
          </w:tcPr>
          <w:p w14:paraId="56AE54B8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8</w:t>
            </w:r>
          </w:p>
        </w:tc>
        <w:tc>
          <w:tcPr>
            <w:tcW w:w="789" w:type="dxa"/>
            <w:textDirection w:val="btLr"/>
            <w:vAlign w:val="center"/>
          </w:tcPr>
          <w:p w14:paraId="78F4F1F4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9</w:t>
            </w:r>
          </w:p>
        </w:tc>
        <w:tc>
          <w:tcPr>
            <w:tcW w:w="789" w:type="dxa"/>
            <w:textDirection w:val="btLr"/>
            <w:vAlign w:val="center"/>
          </w:tcPr>
          <w:p w14:paraId="67F3190C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10</w:t>
            </w:r>
          </w:p>
        </w:tc>
        <w:tc>
          <w:tcPr>
            <w:tcW w:w="787" w:type="dxa"/>
            <w:textDirection w:val="btLr"/>
            <w:vAlign w:val="center"/>
          </w:tcPr>
          <w:p w14:paraId="7414C17D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11</w:t>
            </w:r>
          </w:p>
        </w:tc>
      </w:tr>
      <w:tr w:rsidR="00477B36" w:rsidRPr="00477B36" w14:paraId="681338D4" w14:textId="77777777" w:rsidTr="00D65EA3">
        <w:trPr>
          <w:cantSplit/>
          <w:trHeight w:val="335"/>
          <w:jc w:val="center"/>
        </w:trPr>
        <w:tc>
          <w:tcPr>
            <w:tcW w:w="1336" w:type="dxa"/>
            <w:vAlign w:val="center"/>
          </w:tcPr>
          <w:p w14:paraId="2177EDE2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КЗ 1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0EDCC60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DC6271D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5D74BC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F827BF1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BD988F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3676ED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213765C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FB07BDE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408CC25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307B959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A5E8B50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477B36" w:rsidRPr="00477B36" w14:paraId="75233772" w14:textId="77777777" w:rsidTr="00D65EA3">
        <w:trPr>
          <w:cantSplit/>
          <w:trHeight w:val="333"/>
          <w:jc w:val="center"/>
        </w:trPr>
        <w:tc>
          <w:tcPr>
            <w:tcW w:w="1336" w:type="dxa"/>
            <w:vAlign w:val="center"/>
          </w:tcPr>
          <w:p w14:paraId="447802C5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КЗ 2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B0F0CAB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B65D271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C46F61E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95CB829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511DFE0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9C66C3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C31692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2E9B860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F70E53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915B3A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6099537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477B36" w:rsidRPr="00477B36" w14:paraId="2D9E9A24" w14:textId="77777777" w:rsidTr="00D65EA3">
        <w:trPr>
          <w:cantSplit/>
          <w:trHeight w:val="333"/>
          <w:jc w:val="center"/>
        </w:trPr>
        <w:tc>
          <w:tcPr>
            <w:tcW w:w="1336" w:type="dxa"/>
            <w:vAlign w:val="center"/>
          </w:tcPr>
          <w:p w14:paraId="6312F3FE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КЗ 3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927408C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1E41C91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728BB1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09F62F1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DA3606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FB58F9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3520F6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2E26FA1B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28559D20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7799AC1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F32DEEB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477B36" w:rsidRPr="00477B36" w14:paraId="453D2F75" w14:textId="77777777" w:rsidTr="00D65EA3">
        <w:trPr>
          <w:cantSplit/>
          <w:trHeight w:val="338"/>
          <w:jc w:val="center"/>
        </w:trPr>
        <w:tc>
          <w:tcPr>
            <w:tcW w:w="1336" w:type="dxa"/>
            <w:shd w:val="clear" w:color="auto" w:fill="FFFFFF" w:themeFill="background1"/>
            <w:vAlign w:val="center"/>
          </w:tcPr>
          <w:p w14:paraId="388C1678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КЗ 4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146C6B1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34170FB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098309D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98DD24D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0C99097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FBCC8AD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86B43D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2615F19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32E1CB9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B4CB10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68314551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477B36" w:rsidRPr="00477B36" w14:paraId="507E41A8" w14:textId="77777777" w:rsidTr="00D65EA3">
        <w:trPr>
          <w:cantSplit/>
          <w:trHeight w:val="329"/>
          <w:jc w:val="center"/>
        </w:trPr>
        <w:tc>
          <w:tcPr>
            <w:tcW w:w="1336" w:type="dxa"/>
            <w:vAlign w:val="center"/>
          </w:tcPr>
          <w:p w14:paraId="57527F15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КЗ 5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2E231D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A9E6CC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ABF00AD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C89E18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09D316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497C71C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6262F8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1F9D2B0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28148DD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379169A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08E5C78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7B36" w:rsidRPr="00477B36" w14:paraId="582A9161" w14:textId="77777777" w:rsidTr="00D65EA3">
        <w:trPr>
          <w:cantSplit/>
          <w:trHeight w:val="334"/>
          <w:jc w:val="center"/>
        </w:trPr>
        <w:tc>
          <w:tcPr>
            <w:tcW w:w="1336" w:type="dxa"/>
            <w:vAlign w:val="center"/>
          </w:tcPr>
          <w:p w14:paraId="16A9B09C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КЗ 6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6E91DB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8252B61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4FDE96E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BF0D57D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13ADC8E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4A2BD348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E5544A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7836A0C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62C25598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45A92B1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1BA6E69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7B36" w:rsidRPr="00477B36" w14:paraId="606F78F4" w14:textId="77777777" w:rsidTr="00D65EA3">
        <w:trPr>
          <w:cantSplit/>
          <w:trHeight w:val="384"/>
          <w:jc w:val="center"/>
        </w:trPr>
        <w:tc>
          <w:tcPr>
            <w:tcW w:w="1336" w:type="dxa"/>
            <w:shd w:val="clear" w:color="auto" w:fill="auto"/>
            <w:vAlign w:val="center"/>
          </w:tcPr>
          <w:p w14:paraId="74180AE8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КС 1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96749DC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6A89663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4226DD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7DDD87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4C5CF2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3A9E6E9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80C524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2BBC911C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C179E8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312AC76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13103E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477B36" w:rsidRPr="00477B36" w14:paraId="4A396300" w14:textId="77777777" w:rsidTr="00D65EA3">
        <w:trPr>
          <w:cantSplit/>
          <w:trHeight w:val="334"/>
          <w:jc w:val="center"/>
        </w:trPr>
        <w:tc>
          <w:tcPr>
            <w:tcW w:w="1336" w:type="dxa"/>
            <w:shd w:val="clear" w:color="auto" w:fill="auto"/>
            <w:vAlign w:val="center"/>
          </w:tcPr>
          <w:p w14:paraId="2F7FFFC9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КС 2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C847F0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62096A6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E4318B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F1788D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4E92C3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05330B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280054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2456CB0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0B8D19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D4E8C11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96030B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477B36" w:rsidRPr="00477B36" w14:paraId="5B2476F4" w14:textId="77777777" w:rsidTr="00D65EA3">
        <w:trPr>
          <w:cantSplit/>
          <w:trHeight w:val="338"/>
          <w:jc w:val="center"/>
        </w:trPr>
        <w:tc>
          <w:tcPr>
            <w:tcW w:w="1336" w:type="dxa"/>
            <w:shd w:val="clear" w:color="auto" w:fill="auto"/>
            <w:vAlign w:val="center"/>
          </w:tcPr>
          <w:p w14:paraId="1697C946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КС 3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81146D7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9D779B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4A65A35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83756F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E0FCA7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ED84DA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4B276EC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42D2DA2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2E07298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3D0544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A3E829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477B36" w:rsidRPr="00477B36" w14:paraId="07362AB3" w14:textId="77777777" w:rsidTr="00D65EA3">
        <w:trPr>
          <w:cantSplit/>
          <w:trHeight w:val="330"/>
          <w:jc w:val="center"/>
        </w:trPr>
        <w:tc>
          <w:tcPr>
            <w:tcW w:w="1336" w:type="dxa"/>
            <w:shd w:val="clear" w:color="auto" w:fill="auto"/>
            <w:vAlign w:val="center"/>
          </w:tcPr>
          <w:p w14:paraId="20F44CE7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КС 4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73700B9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423ABF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78A39F8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CDE9AF7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2EBAE39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687BF4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0C13F3D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0A3CF18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274C8D9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3EE05A0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FE9CBA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7B36" w:rsidRPr="00477B36" w14:paraId="283E7E8F" w14:textId="77777777" w:rsidTr="00D65EA3">
        <w:trPr>
          <w:cantSplit/>
          <w:trHeight w:val="336"/>
          <w:jc w:val="center"/>
        </w:trPr>
        <w:tc>
          <w:tcPr>
            <w:tcW w:w="1336" w:type="dxa"/>
            <w:vAlign w:val="center"/>
          </w:tcPr>
          <w:p w14:paraId="4410B984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КС 5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0A9E86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1457D07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1DA459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DABA537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CEE0B2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32E64F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65E3CEA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6F7C2A6B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97442D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C34B7E0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D7EE5B1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477B36" w:rsidRPr="00477B36" w14:paraId="68AA6504" w14:textId="77777777" w:rsidTr="00D65EA3">
        <w:trPr>
          <w:cantSplit/>
          <w:trHeight w:val="333"/>
          <w:jc w:val="center"/>
        </w:trPr>
        <w:tc>
          <w:tcPr>
            <w:tcW w:w="1336" w:type="dxa"/>
            <w:vAlign w:val="center"/>
          </w:tcPr>
          <w:p w14:paraId="008A03D4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КС 6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9C18141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F887F0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27DB10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AFDBEC0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38B97B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D489B7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58085A9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1E947A0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11A9CB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4FACC1B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475076C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477B36" w:rsidRPr="00477B36" w14:paraId="431208D8" w14:textId="77777777" w:rsidTr="00D65EA3">
        <w:trPr>
          <w:cantSplit/>
          <w:trHeight w:val="338"/>
          <w:jc w:val="center"/>
        </w:trPr>
        <w:tc>
          <w:tcPr>
            <w:tcW w:w="1336" w:type="dxa"/>
            <w:shd w:val="clear" w:color="auto" w:fill="auto"/>
            <w:vAlign w:val="center"/>
          </w:tcPr>
          <w:p w14:paraId="6BF23FCA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КС 7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786137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DA538B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467D635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359473D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30EDD4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C4CD3A1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A5F763E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3B480F8D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68964C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6FEBBD8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1D27CF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7B36" w:rsidRPr="00477B36" w14:paraId="740ED665" w14:textId="77777777" w:rsidTr="00D65EA3">
        <w:trPr>
          <w:cantSplit/>
          <w:trHeight w:val="329"/>
          <w:jc w:val="center"/>
        </w:trPr>
        <w:tc>
          <w:tcPr>
            <w:tcW w:w="1336" w:type="dxa"/>
            <w:vAlign w:val="center"/>
          </w:tcPr>
          <w:p w14:paraId="25EA27E1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КС 8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3089B50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C3B04DC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F3639A0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E4D707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BE047B0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662B2FA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1CF4E11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8F2B17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018E695D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F6CCD6E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C11DB18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477B36" w:rsidRPr="00477B36" w14:paraId="1BCDF1CF" w14:textId="77777777" w:rsidTr="00D65EA3">
        <w:trPr>
          <w:cantSplit/>
          <w:trHeight w:val="333"/>
          <w:jc w:val="center"/>
        </w:trPr>
        <w:tc>
          <w:tcPr>
            <w:tcW w:w="1336" w:type="dxa"/>
            <w:vAlign w:val="center"/>
          </w:tcPr>
          <w:p w14:paraId="7843E71C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КС 9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0061847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64DE466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E403C8E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415FEA9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7B70530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634EB89C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E0D1F0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386C07A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236EE079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FA6420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83F9F4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EF7C43" w:rsidRPr="00477B36" w14:paraId="681658AD" w14:textId="77777777" w:rsidTr="00D65EA3">
        <w:trPr>
          <w:cantSplit/>
          <w:trHeight w:val="333"/>
          <w:jc w:val="center"/>
        </w:trPr>
        <w:tc>
          <w:tcPr>
            <w:tcW w:w="1336" w:type="dxa"/>
            <w:vAlign w:val="center"/>
          </w:tcPr>
          <w:p w14:paraId="46C26093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КС 10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9FFC118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39F797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80338C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EA5D168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A5F559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662DD98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9DBC6FD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F6DCFA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2C3D0D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4D2EE6F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B60B54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C54CB6D" w14:textId="77777777" w:rsidR="00EF7C43" w:rsidRPr="00477B36" w:rsidRDefault="00EF7C43" w:rsidP="00EF7C43">
      <w:pPr>
        <w:spacing w:line="240" w:lineRule="auto"/>
        <w:jc w:val="center"/>
        <w:rPr>
          <w:b/>
          <w:sz w:val="24"/>
          <w:szCs w:val="24"/>
        </w:rPr>
      </w:pPr>
    </w:p>
    <w:p w14:paraId="1C0CE1A0" w14:textId="77777777" w:rsidR="00EF7C43" w:rsidRPr="00477B36" w:rsidRDefault="00EF7C43" w:rsidP="00EF7C43">
      <w:pPr>
        <w:spacing w:line="240" w:lineRule="auto"/>
        <w:jc w:val="center"/>
        <w:rPr>
          <w:b/>
          <w:sz w:val="24"/>
          <w:szCs w:val="24"/>
        </w:rPr>
      </w:pPr>
      <w:r w:rsidRPr="00477B36">
        <w:rPr>
          <w:b/>
          <w:sz w:val="24"/>
          <w:szCs w:val="24"/>
        </w:rPr>
        <w:t>5. Матриця забезпечення програмних результатів навчання (ПРН)</w:t>
      </w:r>
    </w:p>
    <w:p w14:paraId="3538867A" w14:textId="77777777" w:rsidR="00EF7C43" w:rsidRPr="00477B36" w:rsidRDefault="00EF7C43" w:rsidP="00EF7C43">
      <w:pPr>
        <w:ind w:left="708"/>
        <w:jc w:val="center"/>
        <w:rPr>
          <w:b/>
          <w:sz w:val="24"/>
          <w:szCs w:val="24"/>
        </w:rPr>
      </w:pPr>
      <w:r w:rsidRPr="00477B36">
        <w:rPr>
          <w:b/>
          <w:sz w:val="24"/>
          <w:szCs w:val="24"/>
        </w:rPr>
        <w:t>відповідними компонентами освітньої програми</w:t>
      </w:r>
    </w:p>
    <w:tbl>
      <w:tblPr>
        <w:tblStyle w:val="a6"/>
        <w:tblW w:w="10067" w:type="dxa"/>
        <w:jc w:val="center"/>
        <w:tblLook w:val="04A0" w:firstRow="1" w:lastRow="0" w:firstColumn="1" w:lastColumn="0" w:noHBand="0" w:noVBand="1"/>
      </w:tblPr>
      <w:tblGrid>
        <w:gridCol w:w="1238"/>
        <w:gridCol w:w="801"/>
        <w:gridCol w:w="801"/>
        <w:gridCol w:w="801"/>
        <w:gridCol w:w="801"/>
        <w:gridCol w:w="801"/>
        <w:gridCol w:w="804"/>
        <w:gridCol w:w="804"/>
        <w:gridCol w:w="804"/>
        <w:gridCol w:w="804"/>
        <w:gridCol w:w="804"/>
        <w:gridCol w:w="804"/>
      </w:tblGrid>
      <w:tr w:rsidR="00477B36" w:rsidRPr="00477B36" w14:paraId="6BAF6518" w14:textId="77777777" w:rsidTr="00D65EA3">
        <w:trPr>
          <w:cantSplit/>
          <w:trHeight w:val="814"/>
          <w:jc w:val="center"/>
        </w:trPr>
        <w:tc>
          <w:tcPr>
            <w:tcW w:w="1238" w:type="dxa"/>
          </w:tcPr>
          <w:p w14:paraId="548BB782" w14:textId="77777777" w:rsidR="00EF7C43" w:rsidRPr="00477B36" w:rsidRDefault="00EF7C43" w:rsidP="00D65EA3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extDirection w:val="btLr"/>
            <w:vAlign w:val="center"/>
          </w:tcPr>
          <w:p w14:paraId="0F0BD11E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 1</w:t>
            </w:r>
          </w:p>
        </w:tc>
        <w:tc>
          <w:tcPr>
            <w:tcW w:w="801" w:type="dxa"/>
            <w:textDirection w:val="btLr"/>
            <w:vAlign w:val="center"/>
          </w:tcPr>
          <w:p w14:paraId="53622C09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2</w:t>
            </w:r>
          </w:p>
        </w:tc>
        <w:tc>
          <w:tcPr>
            <w:tcW w:w="801" w:type="dxa"/>
            <w:textDirection w:val="btLr"/>
            <w:vAlign w:val="center"/>
          </w:tcPr>
          <w:p w14:paraId="784041B0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3</w:t>
            </w:r>
          </w:p>
        </w:tc>
        <w:tc>
          <w:tcPr>
            <w:tcW w:w="801" w:type="dxa"/>
            <w:shd w:val="clear" w:color="auto" w:fill="auto"/>
            <w:textDirection w:val="btLr"/>
            <w:vAlign w:val="center"/>
          </w:tcPr>
          <w:p w14:paraId="5424F6C5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4</w:t>
            </w:r>
          </w:p>
        </w:tc>
        <w:tc>
          <w:tcPr>
            <w:tcW w:w="801" w:type="dxa"/>
            <w:shd w:val="clear" w:color="auto" w:fill="auto"/>
            <w:textDirection w:val="btLr"/>
            <w:vAlign w:val="center"/>
          </w:tcPr>
          <w:p w14:paraId="291BCAE5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5</w:t>
            </w:r>
          </w:p>
        </w:tc>
        <w:tc>
          <w:tcPr>
            <w:tcW w:w="804" w:type="dxa"/>
            <w:textDirection w:val="btLr"/>
            <w:vAlign w:val="center"/>
          </w:tcPr>
          <w:p w14:paraId="2A43792D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6</w:t>
            </w:r>
          </w:p>
        </w:tc>
        <w:tc>
          <w:tcPr>
            <w:tcW w:w="804" w:type="dxa"/>
            <w:textDirection w:val="btLr"/>
            <w:vAlign w:val="center"/>
          </w:tcPr>
          <w:p w14:paraId="798C7FD9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7</w:t>
            </w: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14:paraId="1E119322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8</w:t>
            </w:r>
          </w:p>
        </w:tc>
        <w:tc>
          <w:tcPr>
            <w:tcW w:w="804" w:type="dxa"/>
            <w:textDirection w:val="btLr"/>
            <w:vAlign w:val="center"/>
          </w:tcPr>
          <w:p w14:paraId="23463706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9</w:t>
            </w:r>
          </w:p>
        </w:tc>
        <w:tc>
          <w:tcPr>
            <w:tcW w:w="804" w:type="dxa"/>
            <w:textDirection w:val="btLr"/>
            <w:vAlign w:val="center"/>
          </w:tcPr>
          <w:p w14:paraId="57B9B972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10</w:t>
            </w: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14:paraId="0B0C2335" w14:textId="77777777" w:rsidR="00EF7C43" w:rsidRPr="00477B36" w:rsidRDefault="00EF7C43" w:rsidP="00D65E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ОК 11</w:t>
            </w:r>
          </w:p>
        </w:tc>
      </w:tr>
      <w:tr w:rsidR="00477B36" w:rsidRPr="00477B36" w14:paraId="03DA3750" w14:textId="77777777" w:rsidTr="00D65EA3">
        <w:trPr>
          <w:trHeight w:val="352"/>
          <w:jc w:val="center"/>
        </w:trPr>
        <w:tc>
          <w:tcPr>
            <w:tcW w:w="1238" w:type="dxa"/>
            <w:vAlign w:val="center"/>
          </w:tcPr>
          <w:p w14:paraId="42C63671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923561B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6BAB2777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016026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076630B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667780D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A7584ED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0979823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58462A7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12C953C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09F81C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1241DD79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477B36" w:rsidRPr="00477B36" w14:paraId="2B99CF4C" w14:textId="77777777" w:rsidTr="00D65EA3">
        <w:trPr>
          <w:trHeight w:val="371"/>
          <w:jc w:val="center"/>
        </w:trPr>
        <w:tc>
          <w:tcPr>
            <w:tcW w:w="1238" w:type="dxa"/>
            <w:vAlign w:val="center"/>
          </w:tcPr>
          <w:p w14:paraId="6588AF0F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7B0B8B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61AB8F1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D9D1ED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5FB46AB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76E645E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10D2FFB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01F6951E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BC346B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3D7C9168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EE312B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852628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477B36" w:rsidRPr="00477B36" w14:paraId="0EFF3D2A" w14:textId="77777777" w:rsidTr="00D65EA3">
        <w:trPr>
          <w:trHeight w:val="391"/>
          <w:jc w:val="center"/>
        </w:trPr>
        <w:tc>
          <w:tcPr>
            <w:tcW w:w="1238" w:type="dxa"/>
            <w:vAlign w:val="center"/>
          </w:tcPr>
          <w:p w14:paraId="46B267AF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5406C9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539258F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306B9E20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B9DF36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658FEF6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5DE0A167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D9CDBD7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55AA7E67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8C0113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B60E549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F4902D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7B36" w:rsidRPr="00477B36" w14:paraId="10BCDB27" w14:textId="77777777" w:rsidTr="00D65EA3">
        <w:trPr>
          <w:trHeight w:val="371"/>
          <w:jc w:val="center"/>
        </w:trPr>
        <w:tc>
          <w:tcPr>
            <w:tcW w:w="1238" w:type="dxa"/>
            <w:vAlign w:val="center"/>
          </w:tcPr>
          <w:p w14:paraId="70DA312C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D9D58AC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185FA9B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8FE5BE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118438C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5AE42627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D988D4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6070678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533FBF2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F959F6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3A10F089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6E88180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477B36" w:rsidRPr="00477B36" w14:paraId="57B69022" w14:textId="77777777" w:rsidTr="00D65EA3">
        <w:trPr>
          <w:trHeight w:val="371"/>
          <w:jc w:val="center"/>
        </w:trPr>
        <w:tc>
          <w:tcPr>
            <w:tcW w:w="1238" w:type="dxa"/>
            <w:vAlign w:val="center"/>
          </w:tcPr>
          <w:p w14:paraId="38301DDE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8F6980E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73412B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43BF218B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6769F4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5FC908BC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3E60F900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293D53A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30BE5780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12FA7B0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6C40CAC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CB004D8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7B36" w:rsidRPr="00477B36" w14:paraId="3B3E8DC6" w14:textId="77777777" w:rsidTr="00D65EA3">
        <w:trPr>
          <w:trHeight w:val="371"/>
          <w:jc w:val="center"/>
        </w:trPr>
        <w:tc>
          <w:tcPr>
            <w:tcW w:w="1238" w:type="dxa"/>
            <w:vAlign w:val="center"/>
          </w:tcPr>
          <w:p w14:paraId="11C45500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33FDA30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246384E8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18EE717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E83395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5B3AD1E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A92B5CC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6955461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07700C9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09F19CC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2ADA25E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A3AC257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477B36" w:rsidRPr="00477B36" w14:paraId="4359D4E6" w14:textId="77777777" w:rsidTr="00D65EA3">
        <w:trPr>
          <w:trHeight w:val="391"/>
          <w:jc w:val="center"/>
        </w:trPr>
        <w:tc>
          <w:tcPr>
            <w:tcW w:w="1238" w:type="dxa"/>
            <w:vAlign w:val="center"/>
          </w:tcPr>
          <w:p w14:paraId="69D1BCAB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E3FE0DC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63A2319C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605617C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61DAC23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2058EC01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0E62B52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BCCB4B7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73DD3F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19FA15A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A1CAC6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90F19B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477B36" w:rsidRPr="00477B36" w14:paraId="69D8ABD4" w14:textId="77777777" w:rsidTr="00D65EA3">
        <w:trPr>
          <w:trHeight w:val="371"/>
          <w:jc w:val="center"/>
        </w:trPr>
        <w:tc>
          <w:tcPr>
            <w:tcW w:w="1238" w:type="dxa"/>
            <w:vAlign w:val="center"/>
          </w:tcPr>
          <w:p w14:paraId="68495278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8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FEDBA68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3E150870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7F196A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1A2DD9C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6C07FE28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9AE2917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96B01D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19326E9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EC8AC6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38A012C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05BB918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477B36" w:rsidRPr="00477B36" w14:paraId="79789BB0" w14:textId="77777777" w:rsidTr="00D65EA3">
        <w:trPr>
          <w:trHeight w:val="371"/>
          <w:jc w:val="center"/>
        </w:trPr>
        <w:tc>
          <w:tcPr>
            <w:tcW w:w="1238" w:type="dxa"/>
            <w:vAlign w:val="center"/>
          </w:tcPr>
          <w:p w14:paraId="3844C340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10342EB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352B14F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50CF977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46F2FE0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3095E0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9688DC1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B12F7E9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31BD7478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C29FCBB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1D1634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58DB8B37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7B36" w:rsidRPr="00477B36" w14:paraId="45BFCE7C" w14:textId="77777777" w:rsidTr="00D65EA3">
        <w:trPr>
          <w:trHeight w:val="391"/>
          <w:jc w:val="center"/>
        </w:trPr>
        <w:tc>
          <w:tcPr>
            <w:tcW w:w="1238" w:type="dxa"/>
            <w:vAlign w:val="center"/>
          </w:tcPr>
          <w:p w14:paraId="22F9B68F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60DD5D18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2749570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439D9F29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0EFB107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66717C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C0937DD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8B1070F" w14:textId="77777777" w:rsidR="00EF7C43" w:rsidRPr="00477B36" w:rsidRDefault="00EF7C43" w:rsidP="00D65EA3">
            <w:pPr>
              <w:tabs>
                <w:tab w:val="center" w:pos="17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5A6881E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64C17E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03E5129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1BC7420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</w:tr>
      <w:tr w:rsidR="00477B36" w:rsidRPr="00477B36" w14:paraId="61A7AF9B" w14:textId="77777777" w:rsidTr="00D65EA3">
        <w:trPr>
          <w:trHeight w:val="371"/>
          <w:jc w:val="center"/>
        </w:trPr>
        <w:tc>
          <w:tcPr>
            <w:tcW w:w="1238" w:type="dxa"/>
            <w:vAlign w:val="center"/>
          </w:tcPr>
          <w:p w14:paraId="6A61433C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305D4CFC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065F208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0A6F079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60825EE7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047FAF38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3171AF0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15404B7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F45DFA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6A12D21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204D3EAE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E6A5E12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7B36" w:rsidRPr="00477B36" w14:paraId="53EB17B1" w14:textId="77777777" w:rsidTr="00D65EA3">
        <w:trPr>
          <w:trHeight w:val="371"/>
          <w:jc w:val="center"/>
        </w:trPr>
        <w:tc>
          <w:tcPr>
            <w:tcW w:w="1238" w:type="dxa"/>
            <w:vAlign w:val="center"/>
          </w:tcPr>
          <w:p w14:paraId="7908A9B1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C62EA1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59BAE7FE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7262D63C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54C1A944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24877E1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CFCA01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295FECE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F5CC8BA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358D61A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0BE7816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B5D4349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7B36" w:rsidRPr="00477B36" w14:paraId="4C2A56AD" w14:textId="77777777" w:rsidTr="00D65EA3">
        <w:trPr>
          <w:trHeight w:val="371"/>
          <w:jc w:val="center"/>
        </w:trPr>
        <w:tc>
          <w:tcPr>
            <w:tcW w:w="1238" w:type="dxa"/>
            <w:vAlign w:val="center"/>
          </w:tcPr>
          <w:p w14:paraId="7CF8C8C6" w14:textId="77777777" w:rsidR="00EF7C43" w:rsidRPr="00477B36" w:rsidRDefault="00EF7C43" w:rsidP="00D65EA3">
            <w:pPr>
              <w:jc w:val="center"/>
              <w:rPr>
                <w:b/>
                <w:sz w:val="20"/>
                <w:szCs w:val="20"/>
              </w:rPr>
            </w:pPr>
            <w:r w:rsidRPr="00477B36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6F3B4E36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5134583D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602A0848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478C901E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7681A031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65EB7B13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5DD6ABC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A54782D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59333EF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3B3C2CA5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  <w:r w:rsidRPr="00477B36">
              <w:rPr>
                <w:sz w:val="20"/>
                <w:szCs w:val="20"/>
              </w:rPr>
              <w:t>●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E898119" w14:textId="77777777" w:rsidR="00EF7C43" w:rsidRPr="00477B36" w:rsidRDefault="00EF7C43" w:rsidP="00D65E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F4C0657" w14:textId="77777777" w:rsidR="00EF7C43" w:rsidRPr="00477B36" w:rsidRDefault="00EF7C43" w:rsidP="00EF7C43">
      <w:pPr>
        <w:spacing w:line="240" w:lineRule="auto"/>
        <w:rPr>
          <w:strike/>
        </w:rPr>
      </w:pPr>
    </w:p>
    <w:p w14:paraId="729BE2C3" w14:textId="77777777" w:rsidR="003544C2" w:rsidRPr="00477B36" w:rsidRDefault="003544C2"/>
    <w:sectPr w:rsidR="003544C2" w:rsidRPr="00477B36" w:rsidSect="002A0E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174"/>
    <w:multiLevelType w:val="hybridMultilevel"/>
    <w:tmpl w:val="213C4F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934"/>
    <w:multiLevelType w:val="hybridMultilevel"/>
    <w:tmpl w:val="227428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25F4"/>
    <w:multiLevelType w:val="hybridMultilevel"/>
    <w:tmpl w:val="699C0E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B1AB9"/>
    <w:multiLevelType w:val="hybridMultilevel"/>
    <w:tmpl w:val="E5EE6A6C"/>
    <w:lvl w:ilvl="0" w:tplc="24B0F7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37758"/>
    <w:multiLevelType w:val="hybridMultilevel"/>
    <w:tmpl w:val="BDF62CF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D15A5"/>
    <w:multiLevelType w:val="hybridMultilevel"/>
    <w:tmpl w:val="07EC42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394D"/>
    <w:multiLevelType w:val="hybridMultilevel"/>
    <w:tmpl w:val="5E5C4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E6069"/>
    <w:multiLevelType w:val="hybridMultilevel"/>
    <w:tmpl w:val="52B6A8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909803">
    <w:abstractNumId w:val="3"/>
  </w:num>
  <w:num w:numId="2" w16cid:durableId="1153836248">
    <w:abstractNumId w:val="5"/>
  </w:num>
  <w:num w:numId="3" w16cid:durableId="818571042">
    <w:abstractNumId w:val="4"/>
  </w:num>
  <w:num w:numId="4" w16cid:durableId="1032682453">
    <w:abstractNumId w:val="6"/>
  </w:num>
  <w:num w:numId="5" w16cid:durableId="1003507877">
    <w:abstractNumId w:val="7"/>
  </w:num>
  <w:num w:numId="6" w16cid:durableId="592979047">
    <w:abstractNumId w:val="0"/>
  </w:num>
  <w:num w:numId="7" w16cid:durableId="605189057">
    <w:abstractNumId w:val="1"/>
  </w:num>
  <w:num w:numId="8" w16cid:durableId="2147355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43"/>
    <w:rsid w:val="000B1628"/>
    <w:rsid w:val="000E659A"/>
    <w:rsid w:val="003518BB"/>
    <w:rsid w:val="003544C2"/>
    <w:rsid w:val="00477B36"/>
    <w:rsid w:val="0049461E"/>
    <w:rsid w:val="009E683D"/>
    <w:rsid w:val="00C104C6"/>
    <w:rsid w:val="00D86142"/>
    <w:rsid w:val="00E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B5EC"/>
  <w15:docId w15:val="{F937B69C-BFDE-4F27-ADDA-C67DB993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43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7C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7C43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43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7C43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F7C43"/>
  </w:style>
  <w:style w:type="paragraph" w:styleId="a9">
    <w:name w:val="footer"/>
    <w:basedOn w:val="a"/>
    <w:link w:val="aa"/>
    <w:uiPriority w:val="99"/>
    <w:unhideWhenUsed/>
    <w:rsid w:val="00EF7C43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F7C43"/>
  </w:style>
  <w:style w:type="character" w:styleId="ab">
    <w:name w:val="Hyperlink"/>
    <w:basedOn w:val="a0"/>
    <w:uiPriority w:val="99"/>
    <w:unhideWhenUsed/>
    <w:rsid w:val="00EF7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on.gov.ua/ua/npa/pro-zatverdzhennya-profesijnogo-standartu-kerivnik-direktor-zakladu-doshkilnoyi-osvi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13415</Words>
  <Characters>7647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Галина  Крохмальна</cp:lastModifiedBy>
  <cp:revision>2</cp:revision>
  <dcterms:created xsi:type="dcterms:W3CDTF">2023-03-11T10:52:00Z</dcterms:created>
  <dcterms:modified xsi:type="dcterms:W3CDTF">2023-03-11T10:52:00Z</dcterms:modified>
</cp:coreProperties>
</file>