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загальної педагогіки та педагогіки вищої школи</w:t>
      </w:r>
    </w:p>
    <w:p>
      <w:pPr>
        <w:pStyle w:val="Normal"/>
        <w:ind w:left="708" w:firstLine="708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Практики інтерактивного навчання</w:t>
      </w:r>
    </w:p>
    <w:p>
      <w:pPr>
        <w:pStyle w:val="Normal"/>
        <w:ind w:left="-567" w:hanging="0"/>
        <w:jc w:val="both"/>
        <w:rPr>
          <w:b/>
          <w:b/>
          <w:lang w:val="uk-UA"/>
        </w:rPr>
      </w:pPr>
      <w:r>
        <w:rPr>
          <w:b/>
          <w:lang w:val="uk-UA"/>
        </w:rPr>
        <w:t xml:space="preserve">Семестр </w:t>
      </w:r>
      <w:r>
        <w:rPr>
          <w:b/>
          <w:lang w:val="uk-UA"/>
        </w:rPr>
        <w:t>4</w:t>
      </w:r>
      <w:r>
        <w:rPr>
          <w:b/>
          <w:lang w:val="uk-UA"/>
        </w:rPr>
        <w:t xml:space="preserve"> Обсяг дисципліни: </w:t>
      </w:r>
      <w:r>
        <w:rPr>
          <w:lang w:val="uk-UA"/>
        </w:rPr>
        <w:t>загальна кількість годин – 90 (кредитів ЄКТС – 3), аудиторні години – 32 (лекції – 16 , практичні заняття, семінари – 16).</w:t>
      </w:r>
    </w:p>
    <w:p>
      <w:pPr>
        <w:pStyle w:val="Normal"/>
        <w:ind w:left="-567" w:hanging="0"/>
        <w:jc w:val="both"/>
        <w:rPr/>
      </w:pPr>
      <w:r>
        <w:rPr>
          <w:b/>
          <w:lang w:val="uk-UA"/>
        </w:rPr>
        <w:t>Лектор: проф.</w:t>
      </w:r>
      <w:r>
        <w:rPr>
          <w:lang w:val="uk-UA"/>
        </w:rPr>
        <w:t>, доктор пед.</w:t>
      </w:r>
      <w:r>
        <w:rPr/>
        <w:t xml:space="preserve"> </w:t>
      </w:r>
      <w:r>
        <w:rPr>
          <w:lang w:val="uk-UA"/>
        </w:rPr>
        <w:t>н., П’ятакова Г.</w:t>
      </w:r>
      <w:r>
        <w:rPr/>
        <w:t xml:space="preserve"> </w:t>
      </w:r>
      <w:r>
        <w:rPr>
          <w:lang w:val="uk-UA"/>
        </w:rPr>
        <w:t xml:space="preserve">П. </w:t>
      </w:r>
      <w:r>
        <w:rPr>
          <w:b/>
          <w:lang w:val="uk-UA"/>
        </w:rPr>
        <w:t xml:space="preserve">E-mail </w:t>
      </w:r>
      <w:hyperlink r:id="rId2">
        <w:r>
          <w:rPr>
            <w:lang w:val="en-US"/>
          </w:rPr>
          <w:t>halyna</w:t>
        </w:r>
        <w:r>
          <w:rPr>
            <w:lang w:val="uk-UA"/>
          </w:rPr>
          <w:t>.</w:t>
        </w:r>
        <w:r>
          <w:rPr>
            <w:lang w:val="en-US"/>
          </w:rPr>
          <w:t>pyatakova</w:t>
        </w:r>
        <w:r>
          <w:rPr/>
          <w:t>@</w:t>
        </w:r>
        <w:r>
          <w:rPr>
            <w:lang w:val="en-US"/>
          </w:rPr>
          <w:t>lnu</w:t>
        </w:r>
        <w:r>
          <w:rPr/>
          <w:t>.</w:t>
        </w:r>
        <w:r>
          <w:rPr>
            <w:lang w:val="en-US"/>
          </w:rPr>
          <w:t>edu</w:t>
        </w:r>
        <w:r>
          <w:rPr/>
          <w:t>.</w:t>
        </w:r>
        <w:r>
          <w:rPr>
            <w:lang w:val="en-US"/>
          </w:rPr>
          <w:t>ua</w:t>
        </w:r>
      </w:hyperlink>
    </w:p>
    <w:p>
      <w:pPr>
        <w:pStyle w:val="Normal"/>
        <w:ind w:left="-567" w:hanging="0"/>
        <w:jc w:val="both"/>
        <w:rPr>
          <w:b/>
          <w:b/>
          <w:lang w:val="uk-UA"/>
        </w:rPr>
      </w:pPr>
      <w:r>
        <w:rPr>
          <w:b/>
          <w:lang w:val="uk-UA"/>
        </w:rPr>
        <w:t>Результати навчання: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ind w:left="-567" w:hanging="0"/>
        <w:jc w:val="both"/>
        <w:rPr>
          <w:b/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Студенти повинні знати: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  <w:tab w:val="left" w:pos="567" w:leader="none"/>
        </w:tabs>
        <w:jc w:val="both"/>
        <w:rPr>
          <w:lang w:val="uk-UA"/>
        </w:rPr>
      </w:pPr>
      <w:r>
        <w:rPr>
          <w:lang w:val="uk-UA"/>
        </w:rPr>
        <w:t>основні принципи інтерактивного навчання;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  <w:tab w:val="left" w:pos="567" w:leader="none"/>
        </w:tabs>
        <w:jc w:val="both"/>
        <w:rPr>
          <w:lang w:val="uk-UA"/>
        </w:rPr>
      </w:pPr>
      <w:r>
        <w:rPr>
          <w:lang w:val="uk-UA"/>
        </w:rPr>
        <w:t>історію розвитку, переваги та ризики впровадження інтерактивного навчання в освітній процес НУШ;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  <w:tab w:val="left" w:pos="567" w:leader="none"/>
        </w:tabs>
        <w:jc w:val="both"/>
        <w:rPr>
          <w:lang w:val="uk-UA"/>
        </w:rPr>
      </w:pPr>
      <w:r>
        <w:rPr>
          <w:lang w:val="uk-UA"/>
        </w:rPr>
        <w:t xml:space="preserve">механізми дій інтерактивних методів на заняттях– форми міжособистісної взаємодії та особливості їхньої організації на заняттях. 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ind w:left="-567" w:hanging="0"/>
        <w:jc w:val="both"/>
        <w:rPr>
          <w:b/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Студенти повинні вміти: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  <w:tab w:val="left" w:pos="567" w:leader="none"/>
        </w:tabs>
        <w:jc w:val="both"/>
        <w:rPr>
          <w:lang w:val="uk-UA"/>
        </w:rPr>
      </w:pPr>
      <w:r>
        <w:rPr>
          <w:lang w:val="uk-UA"/>
        </w:rPr>
        <w:t>вирізняти особливості інтерактивних методів, форм міжособистісної взаємодії, засобів та добирати їх, відповідно цілям освітнього процесу;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  <w:tab w:val="left" w:pos="567" w:leader="none"/>
        </w:tabs>
        <w:jc w:val="both"/>
        <w:rPr>
          <w:lang w:val="uk-UA"/>
        </w:rPr>
      </w:pPr>
      <w:r>
        <w:rPr>
          <w:lang w:val="uk-UA"/>
        </w:rPr>
        <w:t xml:space="preserve">організовувати навчання з впровадженням інтерактивних методик;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  <w:tab w:val="left" w:pos="567" w:leader="none"/>
        </w:tabs>
        <w:jc w:val="both"/>
        <w:rPr>
          <w:lang w:val="uk-UA"/>
        </w:rPr>
      </w:pPr>
      <w:r>
        <w:rPr>
          <w:lang w:val="uk-UA"/>
        </w:rPr>
        <w:t>презентувати в умовах аудиторії/дистанційного навчання інтерактивні методи.</w:t>
      </w:r>
    </w:p>
    <w:p>
      <w:pPr>
        <w:pStyle w:val="Normal"/>
        <w:jc w:val="both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ind w:left="-567" w:hanging="0"/>
        <w:jc w:val="both"/>
        <w:rPr>
          <w:b/>
          <w:b/>
        </w:rPr>
      </w:pPr>
      <w:r>
        <w:rPr>
          <w:b/>
          <w:lang w:val="uk-UA"/>
        </w:rPr>
        <w:t>Мета і завдання курсу:</w:t>
      </w:r>
    </w:p>
    <w:p>
      <w:pPr>
        <w:pStyle w:val="Normal"/>
        <w:ind w:left="-567" w:hanging="0"/>
        <w:jc w:val="both"/>
        <w:rPr>
          <w:b/>
          <w:b/>
          <w:lang w:val="uk-UA"/>
        </w:rPr>
      </w:pPr>
      <w:r>
        <w:rPr>
          <w:lang w:val="uk-UA"/>
        </w:rPr>
        <w:t>Курс «Практики інтерактивного навчання» ознайомлює студентів з інтерактивним навчанням як технологією, методами, формами, особливостями впровадження на заняттях з учнями НУШ. Курс дає змогу студентам отримати</w:t>
      </w:r>
      <w:r>
        <w:rPr>
          <w:bCs/>
          <w:lang w:val="uk-UA"/>
        </w:rPr>
        <w:t xml:space="preserve"> </w:t>
      </w:r>
      <w:r>
        <w:rPr>
          <w:lang w:val="uk-UA"/>
        </w:rPr>
        <w:t>знання, обов’язкові для організування суб’єктно-суб’єктного середовища у подальшій професійній діяльності, виокремлює переваги та ризики впровадження ІН, навчає використовувати інтерактивні методики, тренінгові технології для формування професійних компетентностей педагога.</w:t>
      </w:r>
    </w:p>
    <w:p>
      <w:pPr>
        <w:pStyle w:val="Normal"/>
        <w:ind w:left="-567" w:hanging="0"/>
        <w:jc w:val="both"/>
        <w:rPr>
          <w:b/>
          <w:b/>
          <w:lang w:val="uk-UA"/>
        </w:rPr>
      </w:pPr>
      <w:r>
        <w:rPr>
          <w:b/>
          <w:szCs w:val="28"/>
          <w:lang w:val="uk-UA"/>
        </w:rPr>
        <w:t>Мета курсу:</w:t>
      </w:r>
      <w:r>
        <w:rPr>
          <w:b/>
          <w:lang w:val="uk-UA"/>
        </w:rPr>
        <w:t xml:space="preserve"> </w:t>
      </w:r>
      <w:r>
        <w:rPr>
          <w:lang w:val="uk-UA"/>
        </w:rPr>
        <w:t>формування у студентів професійних компетентностей з використанням інтерактивного навчання в освітньому процесі НУШ.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ind w:left="-567" w:hanging="0"/>
        <w:jc w:val="both"/>
        <w:rPr>
          <w:b/>
          <w:b/>
          <w:szCs w:val="28"/>
          <w:lang w:val="uk-UA"/>
        </w:rPr>
      </w:pPr>
      <w:r>
        <w:rPr>
          <w:b/>
          <w:szCs w:val="28"/>
          <w:lang w:val="uk-UA"/>
        </w:rPr>
        <w:t xml:space="preserve">Завдання курсу: 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ind w:left="-567" w:hanging="0"/>
        <w:jc w:val="both"/>
        <w:rPr>
          <w:b/>
          <w:b/>
          <w:szCs w:val="28"/>
          <w:lang w:val="uk-UA"/>
        </w:rPr>
      </w:pPr>
      <w:r>
        <w:rPr/>
        <w:t>1.</w:t>
      </w:r>
      <w:r>
        <w:rPr>
          <w:lang w:val="uk-UA"/>
        </w:rPr>
        <w:t xml:space="preserve"> Засвоєння умов, засобів й принципів інтерактивного навчання в освітньому середовищі НУШ.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ind w:left="-567" w:hanging="0"/>
        <w:jc w:val="both"/>
        <w:rPr>
          <w:b/>
          <w:b/>
          <w:szCs w:val="28"/>
          <w:lang w:val="uk-UA"/>
        </w:rPr>
      </w:pPr>
      <w:r>
        <w:rPr>
          <w:lang w:val="uk-UA"/>
        </w:rPr>
        <w:t>2. Ознайомлення студентів з історією та особливостями ІН.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ind w:left="-567" w:hanging="0"/>
        <w:jc w:val="both"/>
        <w:rPr>
          <w:lang w:val="uk-UA" w:eastAsia="uk-UA"/>
        </w:rPr>
      </w:pPr>
      <w:r>
        <w:rPr>
          <w:lang w:val="uk-UA"/>
        </w:rPr>
        <w:t xml:space="preserve">3. </w:t>
      </w:r>
      <w:r>
        <w:rPr>
          <w:lang w:val="uk-UA" w:eastAsia="uk-UA"/>
        </w:rPr>
        <w:t>Навчити майбутніх педагогів впроваджувати на заняттях у НУШ інтерактивні методи, форми, тренінгові вправи для створення суб’єктно-суб’єктного середовища та формування професійних компетентностей.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ind w:left="-567" w:hanging="0"/>
        <w:jc w:val="both"/>
        <w:rPr>
          <w:bCs/>
          <w:szCs w:val="28"/>
          <w:lang w:val="uk-UA"/>
        </w:rPr>
      </w:pPr>
      <w:r>
        <w:rPr>
          <w:b/>
          <w:lang w:val="uk-UA"/>
        </w:rPr>
        <w:t xml:space="preserve">Методи та форми навчання: </w:t>
      </w:r>
      <w:r>
        <w:rPr>
          <w:bCs/>
          <w:lang w:val="uk-UA"/>
        </w:rPr>
        <w:t>лекції, презентації,</w:t>
      </w:r>
      <w:r>
        <w:rPr>
          <w:b/>
          <w:lang w:val="uk-UA"/>
        </w:rPr>
        <w:t xml:space="preserve"> </w:t>
      </w:r>
      <w:r>
        <w:rPr>
          <w:lang w:val="uk-UA"/>
        </w:rPr>
        <w:t>інтерактивне навчання (робота в малих групах, мозковий штурм, дидактичні ігри, техніка акваріума; коопероване навчання, тренінгові вправи з розвитку сенситивності, толерантності та креативності), мікровикладання, розробка та представлення проєктів, дискусія. Комп’ютер, загальновживані комп'ютерні програми і операційні системи, мультимедійний проєктор, фліпчарт, маркери.</w:t>
      </w:r>
    </w:p>
    <w:p>
      <w:pPr>
        <w:pStyle w:val="Normal"/>
        <w:ind w:left="-567" w:hanging="0"/>
        <w:jc w:val="both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ind w:left="-567" w:hanging="0"/>
        <w:jc w:val="both"/>
        <w:rPr>
          <w:b/>
          <w:b/>
          <w:lang w:val="uk-UA"/>
        </w:rPr>
      </w:pPr>
      <w:r>
        <w:rPr>
          <w:b/>
          <w:lang w:val="uk-UA"/>
        </w:rPr>
        <w:t>Рекомендована література:</w:t>
      </w:r>
    </w:p>
    <w:p>
      <w:pPr>
        <w:pStyle w:val="Normal"/>
        <w:ind w:left="-567" w:hanging="0"/>
        <w:jc w:val="both"/>
        <w:rPr>
          <w:lang w:val="uk-UA"/>
        </w:rPr>
      </w:pPr>
      <w:r>
        <w:rPr>
          <w:lang w:val="uk-UA"/>
        </w:rPr>
        <w:t xml:space="preserve">1. </w:t>
      </w:r>
      <w:r>
        <w:rPr>
          <w:color w:val="000000"/>
          <w:lang w:val="uk-UA" w:eastAsia="uk-UA"/>
        </w:rPr>
        <w:t>Нісімчук А.С., Падалка О.С., Шпак О.Т. Сучасні педагогічні технології: Навчальний посібник. / А.С. Нісімчук, О.С. Падалка, О.Т.</w:t>
      </w:r>
      <w:r>
        <w:rPr>
          <w:color w:val="000000"/>
          <w:lang w:eastAsia="uk-UA"/>
        </w:rPr>
        <w:t> </w:t>
      </w:r>
      <w:r>
        <w:rPr>
          <w:color w:val="000000"/>
          <w:lang w:val="uk-UA" w:eastAsia="uk-UA"/>
        </w:rPr>
        <w:t>Шпак. К.: Видавничий центр "Просвіта", 2000. – 368 с.</w:t>
      </w:r>
    </w:p>
    <w:p>
      <w:pPr>
        <w:pStyle w:val="Normal"/>
        <w:ind w:left="-567" w:hanging="0"/>
        <w:jc w:val="both"/>
        <w:rPr/>
      </w:pPr>
      <w:r>
        <w:rPr>
          <w:lang w:val="uk-UA"/>
        </w:rPr>
        <w:t xml:space="preserve">2. </w:t>
      </w:r>
      <w:r>
        <w:rPr/>
        <w:t>Освітні технології. Навчально-методичний посібник / За загальною редакцією О.</w:t>
      </w:r>
      <w:r>
        <w:rPr>
          <w:lang w:val="uk-UA"/>
        </w:rPr>
        <w:t xml:space="preserve"> </w:t>
      </w:r>
      <w:r>
        <w:rPr/>
        <w:t>М.</w:t>
      </w:r>
      <w:r>
        <w:rPr>
          <w:lang w:val="uk-UA"/>
        </w:rPr>
        <w:t xml:space="preserve"> </w:t>
      </w:r>
      <w:r>
        <w:rPr/>
        <w:t xml:space="preserve">Пєхоти. К.: А.С.К., 2001. – 348 с. </w:t>
      </w:r>
    </w:p>
    <w:p>
      <w:pPr>
        <w:pStyle w:val="Normal"/>
        <w:ind w:left="-567" w:hanging="0"/>
        <w:jc w:val="both"/>
        <w:rPr/>
      </w:pPr>
      <w:r>
        <w:rPr>
          <w:lang w:val="uk-UA"/>
        </w:rPr>
        <w:t>3</w:t>
      </w:r>
      <w:r>
        <w:rPr/>
        <w:t>. Педагогічна технологія: Посібник/ І.</w:t>
      </w:r>
      <w:r>
        <w:rPr>
          <w:lang w:val="uk-UA"/>
        </w:rPr>
        <w:t xml:space="preserve"> </w:t>
      </w:r>
      <w:r>
        <w:rPr/>
        <w:t>Ф.</w:t>
      </w:r>
      <w:r>
        <w:rPr>
          <w:lang w:val="uk-UA"/>
        </w:rPr>
        <w:t xml:space="preserve"> </w:t>
      </w:r>
      <w:r>
        <w:rPr/>
        <w:t>Прокопенко, В.</w:t>
      </w:r>
      <w:r>
        <w:rPr>
          <w:lang w:val="uk-UA"/>
        </w:rPr>
        <w:t xml:space="preserve"> </w:t>
      </w:r>
      <w:r>
        <w:rPr/>
        <w:t>І</w:t>
      </w:r>
      <w:r>
        <w:rPr>
          <w:lang w:val="uk-UA"/>
        </w:rPr>
        <w:t>.</w:t>
      </w:r>
      <w:r>
        <w:rPr/>
        <w:t xml:space="preserve"> Євдокимов. Х.: Основа, 1995. – 548 с. </w:t>
      </w:r>
    </w:p>
    <w:p>
      <w:pPr>
        <w:pStyle w:val="Normal"/>
        <w:ind w:left="-567" w:hanging="0"/>
        <w:jc w:val="both"/>
        <w:rPr/>
      </w:pPr>
      <w:r>
        <w:rPr>
          <w:lang w:val="uk-UA"/>
        </w:rPr>
        <w:t>4</w:t>
      </w:r>
      <w:r>
        <w:rPr/>
        <w:t xml:space="preserve">. </w:t>
      </w:r>
      <w:r>
        <w:rPr>
          <w:i/>
        </w:rPr>
        <w:t>П’ятакова Г.</w:t>
      </w:r>
      <w:r>
        <w:rPr/>
        <w:t xml:space="preserve"> Технологія інтерактивного навчання та особливості підготовки магістрів у вищій школі України. </w:t>
      </w:r>
      <w:r>
        <w:rPr>
          <w:i/>
          <w:iCs/>
        </w:rPr>
        <w:t>Динаміка освітніх процесів та підготовка майбутніх фахівців у системі вищої освіти: відповідь на сучасні суспільні запити</w:t>
      </w:r>
      <w:r>
        <w:rPr/>
        <w:t xml:space="preserve">: колективна монографія/ Ю. Д. Заячук, О. В. Караманов, В. С. Федина та ін./за заг. ред. Д. Д. Герцюка та Ю. Д. Заячук. Львів: ЛНУ імені Івана Франка, 2020. </w:t>
      </w:r>
      <w:r>
        <w:rPr>
          <w:lang w:val="uk-UA"/>
        </w:rPr>
        <w:t>–</w:t>
      </w:r>
      <w:r>
        <w:rPr/>
        <w:t xml:space="preserve"> С. 192–213.</w:t>
      </w:r>
    </w:p>
    <w:p>
      <w:pPr>
        <w:pStyle w:val="Normal"/>
        <w:ind w:left="-567" w:hanging="0"/>
        <w:jc w:val="both"/>
        <w:rPr>
          <w:b/>
          <w:b/>
          <w:lang w:val="uk-UA"/>
        </w:rPr>
      </w:pPr>
      <w:r>
        <w:rPr>
          <w:lang w:val="uk-UA"/>
        </w:rPr>
        <w:t xml:space="preserve">5. </w:t>
      </w:r>
      <w:r>
        <w:rPr/>
        <w:t xml:space="preserve">П’ятакова Г. </w:t>
      </w:r>
      <w:r>
        <w:rPr>
          <w:lang w:val="uk-UA"/>
        </w:rPr>
        <w:t>Технологія інтерактивного навчання у вищій школі. Навчально-методичний посібник для студентів, магістрантів, аспірантів: навч.-метод. посібник. Львів: Видавничий центр ЛНУ імені Івана Франка, 2008. 120 с.</w:t>
      </w:r>
    </w:p>
    <w:p>
      <w:pPr>
        <w:pStyle w:val="Normal"/>
        <w:ind w:left="-567" w:hanging="0"/>
        <w:jc w:val="both"/>
        <w:rPr>
          <w:b/>
          <w:b/>
          <w:lang w:val="uk-UA"/>
        </w:rPr>
      </w:pPr>
      <w:r>
        <w:rPr>
          <w:lang w:val="uk-UA"/>
        </w:rPr>
        <w:t xml:space="preserve">6. </w:t>
      </w:r>
      <w:r>
        <w:rPr>
          <w:i/>
          <w:iCs/>
          <w:shd w:fill="FFFFFF" w:val="clear"/>
          <w:lang w:val="uk-UA"/>
        </w:rPr>
        <w:t xml:space="preserve">П’ятакова Г. П., Біляковська О. О. </w:t>
      </w:r>
      <w:r>
        <w:rPr>
          <w:lang w:val="uk-UA"/>
        </w:rPr>
        <w:t xml:space="preserve">Впровадження тренінгових технологій у процес професійної підготовки майбутніх педагогів Нової Української школи. </w:t>
      </w:r>
      <w:r>
        <w:rPr>
          <w:i/>
          <w:iCs/>
        </w:rPr>
        <w:t>Перспективи та інновації науки (Серія «Педагогіка», Серія «Психологія», Серія «Медицина»).</w:t>
      </w:r>
      <w:r>
        <w:rPr/>
        <w:t xml:space="preserve"> № 7(12). Київ, 2022. </w:t>
      </w:r>
      <w:r>
        <w:rPr>
          <w:lang w:val="uk-UA"/>
        </w:rPr>
        <w:t xml:space="preserve">– </w:t>
      </w:r>
      <w:r>
        <w:rPr/>
        <w:t>С. 326–336. (Іndex Copernicus).</w:t>
      </w:r>
    </w:p>
    <w:p>
      <w:pPr>
        <w:pStyle w:val="Normal"/>
        <w:ind w:left="-567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-567" w:hanging="0"/>
        <w:jc w:val="both"/>
        <w:rPr>
          <w:lang w:val="uk-UA"/>
        </w:rPr>
      </w:pPr>
      <w:r>
        <w:rPr>
          <w:b/>
          <w:lang w:val="uk-UA"/>
        </w:rPr>
        <w:t xml:space="preserve">Форма звітності         </w:t>
      </w:r>
      <w:r>
        <w:rPr>
          <w:b/>
          <w:u w:val="single"/>
          <w:lang w:val="uk-UA"/>
        </w:rPr>
        <w:t>Залік</w:t>
      </w:r>
    </w:p>
    <w:p>
      <w:pPr>
        <w:pStyle w:val="Normal"/>
        <w:ind w:left="-567" w:hanging="0"/>
        <w:jc w:val="both"/>
        <w:rPr>
          <w:b/>
          <w:b/>
          <w:u w:val="single"/>
          <w:lang w:val="uk-UA"/>
        </w:rPr>
      </w:pPr>
      <w:r>
        <w:rPr>
          <w:b/>
          <w:lang w:val="uk-UA"/>
        </w:rPr>
        <w:t xml:space="preserve">Мова навчання          </w:t>
      </w:r>
      <w:r>
        <w:rPr>
          <w:b/>
          <w:u w:val="single"/>
          <w:lang w:val="uk-UA"/>
        </w:rPr>
        <w:t>українська</w:t>
      </w:r>
    </w:p>
    <w:p>
      <w:pPr>
        <w:pStyle w:val="Normal"/>
        <w:ind w:left="-567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-567" w:hanging="0"/>
        <w:jc w:val="both"/>
        <w:rPr>
          <w:b/>
          <w:b/>
          <w:u w:val="single"/>
          <w:lang w:val="uk-UA"/>
        </w:rPr>
      </w:pPr>
      <w:r>
        <w:rPr>
          <w:lang w:val="uk-UA"/>
        </w:rPr>
        <w:t>Розглянуто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на засіданні кафедри   </w:t>
      </w:r>
      <w:r>
        <w:rPr>
          <w:u w:val="single"/>
          <w:lang w:val="uk-UA"/>
        </w:rPr>
        <w:t>“.23”січня 2024 р</w:t>
      </w:r>
      <w:r>
        <w:rPr>
          <w:lang w:val="uk-UA"/>
        </w:rPr>
        <w:t xml:space="preserve">.     Протокол  </w:t>
      </w:r>
      <w:r>
        <w:rPr>
          <w:u w:val="single"/>
          <w:lang w:val="uk-UA"/>
        </w:rPr>
        <w:t xml:space="preserve">№ </w:t>
      </w:r>
      <w:r>
        <w:rPr>
          <w:u w:val="single"/>
          <w:lang w:val="uk-UA"/>
        </w:rPr>
        <w:t>6</w:t>
      </w:r>
    </w:p>
    <w:p>
      <w:pPr>
        <w:pStyle w:val="Normal"/>
        <w:ind w:left="-567" w:hanging="0"/>
        <w:rPr>
          <w:lang w:val="uk-UA"/>
        </w:rPr>
      </w:pPr>
      <w:r>
        <w:rPr>
          <w:lang w:val="uk-UA"/>
        </w:rPr>
        <w:t>Завідувачка кафедри   ________________                 проф. О.В. Квас</w:t>
      </w:r>
    </w:p>
    <w:p>
      <w:pPr>
        <w:pStyle w:val="Normal"/>
        <w:ind w:left="-567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-567" w:hanging="0"/>
        <w:rPr>
          <w:lang w:val="uk-UA"/>
        </w:rPr>
      </w:pPr>
      <w:r>
        <w:rPr>
          <w:lang w:val="uk-UA"/>
        </w:rPr>
        <w:t xml:space="preserve">Затверджено на Вченій  раді факультету   </w:t>
      </w:r>
      <w:r>
        <w:rPr>
          <w:u w:val="single"/>
          <w:lang w:val="uk-UA"/>
        </w:rPr>
        <w:t>“8”лютого  2024 р</w:t>
      </w:r>
      <w:r>
        <w:rPr>
          <w:lang w:val="uk-UA"/>
        </w:rPr>
        <w:t xml:space="preserve">.  Протокол  </w:t>
      </w:r>
      <w:r>
        <w:rPr>
          <w:u w:val="single"/>
          <w:lang w:val="uk-UA"/>
        </w:rPr>
        <w:t>№ 7</w:t>
      </w:r>
    </w:p>
    <w:p>
      <w:pPr>
        <w:pStyle w:val="Normal"/>
        <w:ind w:left="-567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-567" w:hanging="0"/>
        <w:rPr>
          <w:lang w:val="uk-UA"/>
        </w:rPr>
      </w:pPr>
      <w:r>
        <w:rPr>
          <w:lang w:val="uk-UA"/>
        </w:rPr>
        <w:t>В.о. д</w:t>
      </w:r>
      <w:r>
        <w:rPr>
          <w:lang w:val="uk-UA"/>
        </w:rPr>
        <w:t>екан</w:t>
      </w:r>
      <w:r>
        <w:rPr>
          <w:lang w:val="uk-UA"/>
        </w:rPr>
        <w:t>а</w:t>
      </w:r>
      <w:r>
        <w:rPr>
          <w:lang w:val="uk-UA"/>
        </w:rPr>
        <w:t xml:space="preserve"> факультету педагогічної освіти _____________   </w:t>
      </w:r>
      <w:r>
        <w:rPr>
          <w:lang w:val="uk-UA"/>
        </w:rPr>
        <w:t>доц. Герцюк Д.Д.</w:t>
      </w:r>
      <w:r>
        <w:rPr>
          <w:lang w:val="uk-UA"/>
        </w:rPr>
        <w:t xml:space="preserve"> </w:t>
      </w:r>
    </w:p>
    <w:p>
      <w:pPr>
        <w:pStyle w:val="Normal"/>
        <w:rPr>
          <w:lang w:val="uk-UA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–"/>
      <w:lvlJc w:val="left"/>
      <w:pPr>
        <w:tabs>
          <w:tab w:val="num" w:pos="0"/>
        </w:tabs>
        <w:ind w:left="15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–"/>
      <w:lvlJc w:val="left"/>
      <w:pPr>
        <w:tabs>
          <w:tab w:val="num" w:pos="0"/>
        </w:tabs>
        <w:ind w:left="15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kern w:val="2"/>
        <w:lang w:val="uk-UA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680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  <w14:ligatures w14:val="none"/>
    </w:rPr>
  </w:style>
  <w:style w:type="paragraph" w:styleId="1">
    <w:name w:val="Heading 1"/>
    <w:basedOn w:val="Normal"/>
    <w:next w:val="Normal"/>
    <w:link w:val="10"/>
    <w:qFormat/>
    <w:rsid w:val="007a2232"/>
    <w:pPr>
      <w:keepNext w:val="true"/>
      <w:spacing w:before="240" w:after="60"/>
      <w:outlineLvl w:val="0"/>
    </w:pPr>
    <w:rPr>
      <w:rFonts w:ascii="Cambria" w:hAnsi="Cambria" w:cs="Cambria"/>
      <w:b/>
      <w:color w:val="000000"/>
      <w:sz w:val="32"/>
      <w:szCs w:val="32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Гіперпосилання"/>
    <w:rsid w:val="008968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9680e"/>
    <w:rPr>
      <w:color w:val="605E5C"/>
      <w:shd w:fill="E1DFDD" w:val="clear"/>
    </w:rPr>
  </w:style>
  <w:style w:type="character" w:styleId="11" w:customStyle="1">
    <w:name w:val="Заголовок 1 Знак"/>
    <w:basedOn w:val="DefaultParagraphFont"/>
    <w:link w:val="1"/>
    <w:qFormat/>
    <w:rsid w:val="007a2232"/>
    <w:rPr>
      <w:rFonts w:ascii="Cambria" w:hAnsi="Cambria" w:eastAsia="Times New Roman" w:cs="Cambria"/>
      <w:b/>
      <w:color w:val="000000"/>
      <w:kern w:val="0"/>
      <w:sz w:val="32"/>
      <w:szCs w:val="32"/>
      <w:lang w:val="en-US"/>
      <w14:ligatures w14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a223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alyna.pyatakova@lnu.edu.u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LibreOffice/7.0.2.2$Windows_X86_64 LibreOffice_project/8349ace3c3162073abd90d81fd06dcfb6b36b994</Application>
  <Pages>2</Pages>
  <Words>502</Words>
  <Characters>3513</Characters>
  <CharactersWithSpaces>4039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2023-02-10T06:48:00Z</dcterms:created>
  <dc:creator>p p</dc:creator>
  <dc:description/>
  <dc:language>uk-UA</dc:language>
  <cp:lastModifiedBy/>
  <dcterms:modified xsi:type="dcterms:W3CDTF">2024-02-15T16:30:23Z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